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B1DF5" w14:textId="77777777" w:rsidR="00FC5468" w:rsidRPr="00FC5468" w:rsidRDefault="00FC5468" w:rsidP="00FC5468">
      <w:pPr>
        <w:spacing w:after="0" w:line="240" w:lineRule="auto"/>
        <w:ind w:firstLine="0"/>
        <w:jc w:val="center"/>
        <w:rPr>
          <w:rFonts w:eastAsia="Times New Roman"/>
          <w:b/>
          <w:bCs/>
          <w:caps/>
          <w:sz w:val="24"/>
          <w:szCs w:val="24"/>
          <w:lang w:eastAsia="ru-RU"/>
        </w:rPr>
      </w:pPr>
      <w:r w:rsidRPr="00FC5468">
        <w:rPr>
          <w:rFonts w:eastAsia="Times New Roman"/>
          <w:b/>
          <w:bCs/>
          <w:caps/>
          <w:sz w:val="24"/>
          <w:szCs w:val="24"/>
          <w:lang w:eastAsia="ru-RU"/>
        </w:rPr>
        <w:t>Національний технічний університет України</w:t>
      </w:r>
    </w:p>
    <w:p w14:paraId="79E9429A" w14:textId="77777777" w:rsidR="00FC5468" w:rsidRPr="00FC5468" w:rsidRDefault="00FC5468" w:rsidP="00FC5468">
      <w:pPr>
        <w:spacing w:after="0" w:line="240" w:lineRule="auto"/>
        <w:ind w:firstLine="0"/>
        <w:jc w:val="center"/>
        <w:rPr>
          <w:rFonts w:eastAsia="Times New Roman"/>
          <w:b/>
          <w:bCs/>
          <w:caps/>
          <w:sz w:val="24"/>
          <w:szCs w:val="24"/>
          <w:lang w:eastAsia="ru-RU"/>
        </w:rPr>
      </w:pPr>
      <w:r w:rsidRPr="00FC5468">
        <w:rPr>
          <w:rFonts w:eastAsia="Times New Roman"/>
          <w:b/>
          <w:bCs/>
          <w:caps/>
          <w:sz w:val="24"/>
          <w:szCs w:val="24"/>
          <w:lang w:eastAsia="ru-RU"/>
        </w:rPr>
        <w:t>«Київський політехнічний інститут</w:t>
      </w:r>
    </w:p>
    <w:p w14:paraId="04ACFEDE" w14:textId="77777777" w:rsidR="00FC5468" w:rsidRPr="00FC5468" w:rsidRDefault="00FC5468" w:rsidP="00FC5468">
      <w:pPr>
        <w:spacing w:after="0"/>
        <w:ind w:firstLine="0"/>
        <w:jc w:val="center"/>
        <w:rPr>
          <w:rFonts w:eastAsia="Times New Roman"/>
          <w:b/>
          <w:bCs/>
          <w:caps/>
          <w:sz w:val="24"/>
          <w:szCs w:val="24"/>
          <w:lang w:eastAsia="ru-RU"/>
        </w:rPr>
      </w:pPr>
      <w:r w:rsidRPr="00FC5468">
        <w:rPr>
          <w:rFonts w:eastAsia="Times New Roman"/>
          <w:b/>
          <w:bCs/>
          <w:sz w:val="24"/>
          <w:szCs w:val="24"/>
          <w:lang w:eastAsia="ru-RU"/>
        </w:rPr>
        <w:t>імені  ІГОРЯ СІКОРСЬКОГО</w:t>
      </w:r>
      <w:r w:rsidRPr="00FC5468">
        <w:rPr>
          <w:rFonts w:eastAsia="Times New Roman"/>
          <w:b/>
          <w:bCs/>
          <w:caps/>
          <w:sz w:val="24"/>
          <w:szCs w:val="24"/>
          <w:lang w:eastAsia="ru-RU"/>
        </w:rPr>
        <w:t>»</w:t>
      </w:r>
    </w:p>
    <w:p w14:paraId="7BBA33EE" w14:textId="77777777" w:rsidR="00FC5468" w:rsidRPr="00FC5468" w:rsidRDefault="00FC5468" w:rsidP="00FC5468">
      <w:pPr>
        <w:tabs>
          <w:tab w:val="left" w:leader="underscore" w:pos="8903"/>
        </w:tabs>
        <w:spacing w:after="0" w:line="240" w:lineRule="auto"/>
        <w:ind w:firstLine="0"/>
        <w:jc w:val="center"/>
        <w:rPr>
          <w:rFonts w:eastAsia="Times New Roman"/>
          <w:sz w:val="26"/>
          <w:szCs w:val="26"/>
          <w:lang w:eastAsia="ru-RU"/>
        </w:rPr>
      </w:pPr>
      <w:r w:rsidRPr="00FC5468">
        <w:rPr>
          <w:rFonts w:eastAsia="Times New Roman"/>
          <w:sz w:val="26"/>
          <w:szCs w:val="26"/>
          <w:lang w:eastAsia="ru-RU"/>
        </w:rPr>
        <w:t>Радіотехнічний факультет</w:t>
      </w:r>
    </w:p>
    <w:p w14:paraId="316734E3" w14:textId="77777777" w:rsidR="00FC5468" w:rsidRPr="00FC5468" w:rsidRDefault="00FC5468" w:rsidP="00FC5468">
      <w:pPr>
        <w:tabs>
          <w:tab w:val="left" w:leader="underscore" w:pos="8903"/>
        </w:tabs>
        <w:spacing w:after="0" w:line="240" w:lineRule="auto"/>
        <w:ind w:firstLine="0"/>
        <w:jc w:val="center"/>
        <w:rPr>
          <w:rFonts w:eastAsia="Times New Roman"/>
          <w:sz w:val="26"/>
          <w:szCs w:val="26"/>
          <w:u w:val="single"/>
          <w:lang w:eastAsia="ru-RU"/>
        </w:rPr>
      </w:pPr>
    </w:p>
    <w:p w14:paraId="5F64B304" w14:textId="77777777" w:rsidR="00FC5468" w:rsidRPr="00FC5468" w:rsidRDefault="00FC5468" w:rsidP="00FC5468">
      <w:pPr>
        <w:tabs>
          <w:tab w:val="left" w:leader="underscore" w:pos="8903"/>
          <w:tab w:val="left" w:leader="underscore" w:pos="9631"/>
        </w:tabs>
        <w:spacing w:after="0" w:line="240" w:lineRule="auto"/>
        <w:ind w:firstLine="0"/>
        <w:jc w:val="center"/>
        <w:rPr>
          <w:rFonts w:eastAsia="Times New Roman"/>
          <w:sz w:val="26"/>
          <w:szCs w:val="26"/>
          <w:lang w:eastAsia="ru-RU"/>
        </w:rPr>
      </w:pPr>
      <w:r w:rsidRPr="00FC5468">
        <w:rPr>
          <w:rFonts w:eastAsia="Times New Roman"/>
          <w:sz w:val="26"/>
          <w:szCs w:val="26"/>
          <w:lang w:eastAsia="ru-RU"/>
        </w:rPr>
        <w:t xml:space="preserve">Радіоприймання та оброблення сигналів </w:t>
      </w:r>
    </w:p>
    <w:p w14:paraId="35349664" w14:textId="77777777" w:rsidR="00FC5468" w:rsidRPr="00FC5468" w:rsidRDefault="00FC5468" w:rsidP="00FC5468">
      <w:pPr>
        <w:tabs>
          <w:tab w:val="left" w:leader="underscore" w:pos="8903"/>
          <w:tab w:val="left" w:leader="underscore" w:pos="9631"/>
        </w:tabs>
        <w:spacing w:after="0" w:line="240" w:lineRule="auto"/>
        <w:ind w:firstLine="0"/>
        <w:jc w:val="center"/>
        <w:rPr>
          <w:rFonts w:eastAsia="Times New Roman"/>
          <w:szCs w:val="24"/>
          <w:vertAlign w:val="superscript"/>
          <w:lang w:eastAsia="ru-RU"/>
        </w:rPr>
      </w:pPr>
    </w:p>
    <w:tbl>
      <w:tblPr>
        <w:tblW w:w="0" w:type="auto"/>
        <w:tblLook w:val="04A0" w:firstRow="1" w:lastRow="0" w:firstColumn="1" w:lastColumn="0" w:noHBand="0" w:noVBand="1"/>
      </w:tblPr>
      <w:tblGrid>
        <w:gridCol w:w="5637"/>
        <w:gridCol w:w="3479"/>
      </w:tblGrid>
      <w:tr w:rsidR="00FC5468" w:rsidRPr="00FC5468" w14:paraId="04CC1994" w14:textId="77777777" w:rsidTr="009C176B">
        <w:tc>
          <w:tcPr>
            <w:tcW w:w="5637" w:type="dxa"/>
          </w:tcPr>
          <w:p w14:paraId="3D7A506C" w14:textId="77777777" w:rsidR="00FC5468" w:rsidRPr="00FC5468" w:rsidRDefault="00FC5468" w:rsidP="00FC5468">
            <w:pPr>
              <w:tabs>
                <w:tab w:val="left" w:leader="underscore" w:pos="9631"/>
              </w:tabs>
              <w:spacing w:after="0" w:line="240" w:lineRule="auto"/>
              <w:ind w:firstLine="0"/>
              <w:jc w:val="left"/>
              <w:rPr>
                <w:rFonts w:eastAsia="Times New Roman"/>
                <w:bCs/>
                <w:sz w:val="26"/>
                <w:szCs w:val="24"/>
                <w:lang w:eastAsia="ru-RU"/>
              </w:rPr>
            </w:pPr>
            <w:r w:rsidRPr="00FC5468">
              <w:rPr>
                <w:rFonts w:eastAsia="Times New Roman"/>
                <w:bCs/>
                <w:sz w:val="26"/>
                <w:szCs w:val="24"/>
                <w:lang w:eastAsia="ru-RU"/>
              </w:rPr>
              <w:t>«На правах рукопису»</w:t>
            </w:r>
          </w:p>
          <w:p w14:paraId="186C0DC3" w14:textId="77777777" w:rsidR="00FC5468" w:rsidRPr="00FC5468" w:rsidRDefault="00FC5468" w:rsidP="00FC5468">
            <w:pPr>
              <w:tabs>
                <w:tab w:val="left" w:leader="underscore" w:pos="9631"/>
              </w:tabs>
              <w:spacing w:after="0" w:line="240" w:lineRule="auto"/>
              <w:ind w:firstLine="0"/>
              <w:jc w:val="left"/>
              <w:rPr>
                <w:rFonts w:eastAsia="Times New Roman"/>
                <w:bCs/>
                <w:sz w:val="26"/>
                <w:szCs w:val="24"/>
                <w:lang w:eastAsia="ru-RU"/>
              </w:rPr>
            </w:pPr>
            <w:r w:rsidRPr="00FC5468">
              <w:rPr>
                <w:rFonts w:eastAsia="Times New Roman"/>
                <w:bCs/>
                <w:sz w:val="26"/>
                <w:szCs w:val="24"/>
                <w:lang w:eastAsia="ru-RU"/>
              </w:rPr>
              <w:t>УДК ______________</w:t>
            </w:r>
          </w:p>
        </w:tc>
        <w:tc>
          <w:tcPr>
            <w:tcW w:w="3479" w:type="dxa"/>
          </w:tcPr>
          <w:p w14:paraId="0458B31B" w14:textId="77777777" w:rsidR="00FC5468" w:rsidRPr="00FC5468" w:rsidRDefault="00FC5468" w:rsidP="00FC5468">
            <w:pPr>
              <w:spacing w:after="0"/>
              <w:ind w:firstLine="0"/>
              <w:jc w:val="left"/>
              <w:rPr>
                <w:rFonts w:eastAsia="Times New Roman"/>
                <w:sz w:val="26"/>
                <w:szCs w:val="24"/>
                <w:lang w:eastAsia="ru-RU"/>
              </w:rPr>
            </w:pPr>
            <w:r w:rsidRPr="00FC5468">
              <w:rPr>
                <w:rFonts w:eastAsia="Times New Roman"/>
                <w:sz w:val="26"/>
                <w:szCs w:val="24"/>
                <w:lang w:eastAsia="ru-RU"/>
              </w:rPr>
              <w:t>«До захисту допущено»</w:t>
            </w:r>
          </w:p>
          <w:p w14:paraId="59DBCE4D" w14:textId="77777777" w:rsidR="00FC5468" w:rsidRPr="00FC5468" w:rsidRDefault="00FC5468" w:rsidP="00FC5468">
            <w:pPr>
              <w:spacing w:after="0" w:line="240" w:lineRule="auto"/>
              <w:ind w:firstLine="0"/>
              <w:jc w:val="left"/>
              <w:rPr>
                <w:rFonts w:eastAsia="Times New Roman"/>
                <w:bCs/>
                <w:sz w:val="26"/>
                <w:szCs w:val="24"/>
                <w:lang w:eastAsia="ru-RU"/>
              </w:rPr>
            </w:pPr>
            <w:r w:rsidRPr="00FC5468">
              <w:rPr>
                <w:rFonts w:eastAsia="Times New Roman"/>
                <w:bCs/>
                <w:sz w:val="26"/>
                <w:szCs w:val="24"/>
                <w:lang w:eastAsia="ru-RU"/>
              </w:rPr>
              <w:t>Завідувач кафедри</w:t>
            </w:r>
          </w:p>
          <w:p w14:paraId="6086425A" w14:textId="77777777" w:rsidR="00FC5468" w:rsidRPr="00FC5468" w:rsidRDefault="00FC5468" w:rsidP="00FC5468">
            <w:pPr>
              <w:spacing w:after="0" w:line="240" w:lineRule="auto"/>
              <w:ind w:firstLine="0"/>
              <w:jc w:val="left"/>
              <w:rPr>
                <w:rFonts w:eastAsia="Times New Roman"/>
                <w:sz w:val="26"/>
                <w:szCs w:val="24"/>
                <w:u w:val="single"/>
                <w:lang w:eastAsia="ru-RU"/>
              </w:rPr>
            </w:pPr>
            <w:r w:rsidRPr="00FC5468">
              <w:rPr>
                <w:rFonts w:eastAsia="Times New Roman"/>
                <w:sz w:val="26"/>
                <w:szCs w:val="24"/>
                <w:lang w:eastAsia="ru-RU"/>
              </w:rPr>
              <w:t xml:space="preserve">__________  </w:t>
            </w:r>
            <w:r w:rsidRPr="00FC5468">
              <w:rPr>
                <w:rFonts w:eastAsia="Times New Roman"/>
                <w:sz w:val="26"/>
                <w:szCs w:val="24"/>
                <w:u w:val="single"/>
                <w:lang w:eastAsia="ru-RU"/>
              </w:rPr>
              <w:t xml:space="preserve">А.В. Мовчанюк </w:t>
            </w:r>
          </w:p>
          <w:p w14:paraId="19AC637E" w14:textId="77777777" w:rsidR="00FC5468" w:rsidRPr="00FC5468" w:rsidRDefault="00FC5468" w:rsidP="00FC5468">
            <w:pPr>
              <w:spacing w:after="0" w:line="240" w:lineRule="auto"/>
              <w:ind w:firstLine="0"/>
              <w:jc w:val="left"/>
              <w:rPr>
                <w:rFonts w:eastAsia="Times New Roman"/>
                <w:sz w:val="26"/>
                <w:szCs w:val="24"/>
                <w:lang w:eastAsia="ru-RU"/>
              </w:rPr>
            </w:pPr>
          </w:p>
          <w:p w14:paraId="0571A8BA" w14:textId="77777777" w:rsidR="00FC5468" w:rsidRPr="00FC5468" w:rsidRDefault="00FC5468" w:rsidP="00FC5468">
            <w:pPr>
              <w:spacing w:after="0" w:line="240" w:lineRule="auto"/>
              <w:ind w:firstLine="0"/>
              <w:jc w:val="left"/>
              <w:rPr>
                <w:rFonts w:eastAsia="Times New Roman"/>
                <w:sz w:val="26"/>
                <w:szCs w:val="24"/>
                <w:lang w:eastAsia="ru-RU"/>
              </w:rPr>
            </w:pPr>
            <w:r w:rsidRPr="00FC5468">
              <w:rPr>
                <w:rFonts w:eastAsia="Times New Roman"/>
                <w:sz w:val="26"/>
                <w:szCs w:val="24"/>
                <w:lang w:eastAsia="ru-RU"/>
              </w:rPr>
              <w:t>“___”_____________2019 р.</w:t>
            </w:r>
          </w:p>
          <w:p w14:paraId="746293C6" w14:textId="77777777" w:rsidR="00FC5468" w:rsidRPr="00FC5468" w:rsidRDefault="00FC5468" w:rsidP="00FC5468">
            <w:pPr>
              <w:tabs>
                <w:tab w:val="left" w:leader="underscore" w:pos="9631"/>
              </w:tabs>
              <w:spacing w:after="0" w:line="240" w:lineRule="auto"/>
              <w:ind w:firstLine="0"/>
              <w:jc w:val="left"/>
              <w:rPr>
                <w:rFonts w:eastAsia="Times New Roman"/>
                <w:bCs/>
                <w:caps/>
                <w:sz w:val="26"/>
                <w:szCs w:val="24"/>
                <w:lang w:eastAsia="ru-RU"/>
              </w:rPr>
            </w:pPr>
          </w:p>
        </w:tc>
      </w:tr>
    </w:tbl>
    <w:p w14:paraId="24FE05FA" w14:textId="77777777" w:rsidR="00FC5468" w:rsidRPr="00FC5468" w:rsidRDefault="00FC5468" w:rsidP="00FC5468">
      <w:pPr>
        <w:tabs>
          <w:tab w:val="left" w:leader="underscore" w:pos="9631"/>
        </w:tabs>
        <w:spacing w:after="0" w:line="240" w:lineRule="auto"/>
        <w:ind w:firstLine="0"/>
        <w:jc w:val="left"/>
        <w:rPr>
          <w:rFonts w:eastAsia="Times New Roman"/>
          <w:b/>
          <w:bCs/>
          <w:caps/>
          <w:sz w:val="26"/>
          <w:szCs w:val="24"/>
          <w:lang w:eastAsia="ru-RU"/>
        </w:rPr>
      </w:pPr>
    </w:p>
    <w:p w14:paraId="40381F0A" w14:textId="77777777" w:rsidR="00FC5468" w:rsidRPr="00FC5468" w:rsidRDefault="00FC5468" w:rsidP="00FC5468">
      <w:pPr>
        <w:tabs>
          <w:tab w:val="right" w:leader="underscore" w:pos="8903"/>
        </w:tabs>
        <w:spacing w:after="0" w:line="240" w:lineRule="auto"/>
        <w:ind w:firstLine="0"/>
        <w:jc w:val="center"/>
        <w:rPr>
          <w:rFonts w:eastAsia="Times New Roman"/>
          <w:b/>
          <w:sz w:val="40"/>
          <w:szCs w:val="40"/>
          <w:lang w:eastAsia="ru-RU"/>
        </w:rPr>
      </w:pPr>
      <w:r w:rsidRPr="00FC5468">
        <w:rPr>
          <w:rFonts w:eastAsia="Times New Roman"/>
          <w:b/>
          <w:sz w:val="40"/>
          <w:szCs w:val="40"/>
          <w:lang w:eastAsia="ru-RU"/>
        </w:rPr>
        <w:t>Магістерська дисертація</w:t>
      </w:r>
    </w:p>
    <w:p w14:paraId="440B8698" w14:textId="77777777" w:rsidR="00FC5468" w:rsidRPr="00FC5468" w:rsidRDefault="00FC5468" w:rsidP="00FC5468">
      <w:pPr>
        <w:tabs>
          <w:tab w:val="left" w:leader="underscore" w:pos="8903"/>
        </w:tabs>
        <w:spacing w:after="0" w:line="240" w:lineRule="auto"/>
        <w:ind w:firstLine="0"/>
        <w:jc w:val="left"/>
        <w:rPr>
          <w:rFonts w:eastAsia="Times New Roman"/>
          <w:sz w:val="26"/>
          <w:szCs w:val="24"/>
          <w:lang w:eastAsia="ru-RU"/>
        </w:rPr>
      </w:pPr>
    </w:p>
    <w:p w14:paraId="09374565" w14:textId="77777777" w:rsidR="00FC5468" w:rsidRPr="00FC5468" w:rsidRDefault="00FC5468" w:rsidP="00FC5468">
      <w:pPr>
        <w:tabs>
          <w:tab w:val="left" w:leader="underscore" w:pos="8903"/>
        </w:tabs>
        <w:spacing w:after="0" w:line="480" w:lineRule="auto"/>
        <w:ind w:firstLine="0"/>
        <w:jc w:val="left"/>
        <w:rPr>
          <w:rFonts w:eastAsia="Times New Roman"/>
          <w:sz w:val="26"/>
          <w:szCs w:val="24"/>
          <w:lang w:eastAsia="ru-RU"/>
        </w:rPr>
      </w:pPr>
      <w:r w:rsidRPr="00FC5468">
        <w:rPr>
          <w:rFonts w:eastAsia="Times New Roman"/>
          <w:sz w:val="26"/>
          <w:szCs w:val="24"/>
          <w:lang w:eastAsia="ru-RU"/>
        </w:rPr>
        <w:t>за спеціальністю           172 Телекомунікації та радіотехніка</w:t>
      </w:r>
    </w:p>
    <w:p w14:paraId="286DF4CE" w14:textId="77777777" w:rsidR="00FC5468" w:rsidRPr="00FC5468" w:rsidRDefault="00FC5468" w:rsidP="00FC5468">
      <w:pPr>
        <w:tabs>
          <w:tab w:val="left" w:leader="underscore" w:pos="8903"/>
        </w:tabs>
        <w:spacing w:after="0" w:line="480" w:lineRule="auto"/>
        <w:ind w:firstLine="0"/>
        <w:jc w:val="left"/>
        <w:rPr>
          <w:rFonts w:eastAsia="Times New Roman"/>
          <w:sz w:val="26"/>
          <w:szCs w:val="24"/>
          <w:lang w:eastAsia="ru-RU"/>
        </w:rPr>
      </w:pPr>
      <w:r w:rsidRPr="00FC5468">
        <w:rPr>
          <w:rFonts w:eastAsia="Times New Roman"/>
          <w:sz w:val="26"/>
          <w:szCs w:val="24"/>
          <w:lang w:eastAsia="ru-RU"/>
        </w:rPr>
        <w:t>за спеціалізацією          Радіозв’язок і оброблення сигналів</w:t>
      </w:r>
    </w:p>
    <w:p w14:paraId="1D5556C2" w14:textId="77777777" w:rsidR="00FC5468" w:rsidRPr="00FC5468" w:rsidRDefault="00FC5468" w:rsidP="00FC5468">
      <w:pPr>
        <w:tabs>
          <w:tab w:val="left" w:leader="underscore" w:pos="8903"/>
        </w:tabs>
        <w:spacing w:after="0" w:line="480" w:lineRule="auto"/>
        <w:ind w:firstLine="0"/>
        <w:jc w:val="left"/>
        <w:rPr>
          <w:rFonts w:eastAsia="Times New Roman"/>
          <w:sz w:val="26"/>
          <w:szCs w:val="24"/>
          <w:lang w:eastAsia="ru-RU"/>
        </w:rPr>
      </w:pPr>
      <w:r w:rsidRPr="00FC5468">
        <w:rPr>
          <w:rFonts w:eastAsia="Times New Roman"/>
          <w:sz w:val="26"/>
          <w:szCs w:val="24"/>
          <w:lang w:eastAsia="ru-RU"/>
        </w:rPr>
        <w:t>на тему:  Мобільна телевізійна студія каналу прямого мовлення високої</w:t>
      </w:r>
      <w:r w:rsidRPr="00FC5468">
        <w:rPr>
          <w:rFonts w:eastAsia="Times New Roman"/>
          <w:sz w:val="26"/>
          <w:szCs w:val="24"/>
          <w:u w:val="single"/>
          <w:lang w:eastAsia="ru-RU"/>
        </w:rPr>
        <w:t xml:space="preserve"> </w:t>
      </w:r>
      <w:r w:rsidRPr="00FC5468">
        <w:rPr>
          <w:rFonts w:eastAsia="Times New Roman"/>
          <w:sz w:val="26"/>
          <w:szCs w:val="24"/>
          <w:lang w:eastAsia="ru-RU"/>
        </w:rPr>
        <w:t>якості</w:t>
      </w:r>
    </w:p>
    <w:p w14:paraId="6DEE14BC" w14:textId="77777777" w:rsidR="00FC5468" w:rsidRPr="00FC5468" w:rsidRDefault="00FC5468" w:rsidP="00FC5468">
      <w:pPr>
        <w:spacing w:after="0" w:line="480" w:lineRule="auto"/>
        <w:ind w:firstLine="0"/>
        <w:jc w:val="left"/>
        <w:rPr>
          <w:rFonts w:eastAsia="Times New Roman"/>
          <w:bCs/>
          <w:sz w:val="26"/>
          <w:szCs w:val="24"/>
          <w:u w:val="single"/>
          <w:lang w:eastAsia="ru-RU"/>
        </w:rPr>
      </w:pPr>
      <w:r w:rsidRPr="00FC5468">
        <w:rPr>
          <w:rFonts w:eastAsia="Times New Roman"/>
          <w:bCs/>
          <w:sz w:val="26"/>
          <w:szCs w:val="24"/>
          <w:lang w:eastAsia="ru-RU"/>
        </w:rPr>
        <w:t xml:space="preserve">Виконав: студент  </w:t>
      </w:r>
      <w:r w:rsidRPr="00FC5468">
        <w:rPr>
          <w:rFonts w:eastAsia="Times New Roman"/>
          <w:bCs/>
          <w:sz w:val="26"/>
          <w:szCs w:val="24"/>
          <w:u w:val="single"/>
          <w:lang w:eastAsia="ru-RU"/>
        </w:rPr>
        <w:t>6</w:t>
      </w:r>
      <w:r w:rsidRPr="00FC5468">
        <w:rPr>
          <w:rFonts w:eastAsia="Times New Roman"/>
          <w:bCs/>
          <w:sz w:val="26"/>
          <w:szCs w:val="24"/>
          <w:lang w:eastAsia="ru-RU"/>
        </w:rPr>
        <w:t xml:space="preserve"> курсу, групи РА-81мп</w:t>
      </w:r>
    </w:p>
    <w:p w14:paraId="619E5C57" w14:textId="77777777" w:rsidR="00FC5468" w:rsidRPr="00FC5468" w:rsidRDefault="00FC5468" w:rsidP="00FC5468">
      <w:pPr>
        <w:tabs>
          <w:tab w:val="left" w:leader="underscore" w:pos="7371"/>
          <w:tab w:val="left" w:pos="7513"/>
          <w:tab w:val="left" w:leader="underscore" w:pos="8903"/>
        </w:tabs>
        <w:spacing w:after="0" w:line="480" w:lineRule="auto"/>
        <w:ind w:firstLine="0"/>
        <w:rPr>
          <w:rFonts w:eastAsia="Times New Roman"/>
          <w:bCs/>
          <w:sz w:val="26"/>
          <w:szCs w:val="24"/>
          <w:lang w:eastAsia="ru-RU"/>
        </w:rPr>
      </w:pPr>
      <w:r w:rsidRPr="00FC5468">
        <w:rPr>
          <w:rFonts w:eastAsia="Times New Roman"/>
          <w:bCs/>
          <w:noProof/>
          <w:sz w:val="26"/>
          <w:szCs w:val="24"/>
          <w:lang w:eastAsia="ru-RU"/>
        </w:rPr>
        <mc:AlternateContent>
          <mc:Choice Requires="wps">
            <w:drawing>
              <wp:anchor distT="0" distB="0" distL="114300" distR="114300" simplePos="0" relativeHeight="251664384" behindDoc="0" locked="0" layoutInCell="1" allowOverlap="1" wp14:anchorId="6C89DF9F" wp14:editId="0054CB81">
                <wp:simplePos x="0" y="0"/>
                <wp:positionH relativeFrom="column">
                  <wp:posOffset>4833620</wp:posOffset>
                </wp:positionH>
                <wp:positionV relativeFrom="paragraph">
                  <wp:posOffset>167640</wp:posOffset>
                </wp:positionV>
                <wp:extent cx="800100" cy="635"/>
                <wp:effectExtent l="9525" t="5080" r="9525" b="13335"/>
                <wp:wrapNone/>
                <wp:docPr id="7" name="Пряма зі стрілкою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105567" id="_x0000_t32" coordsize="21600,21600" o:spt="32" o:oned="t" path="m,l21600,21600e" filled="f">
                <v:path arrowok="t" fillok="f" o:connecttype="none"/>
                <o:lock v:ext="edit" shapetype="t"/>
              </v:shapetype>
              <v:shape id="Пряма зі стрілкою 7" o:spid="_x0000_s1026" type="#_x0000_t32" style="position:absolute;margin-left:380.6pt;margin-top:13.2pt;width:63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"/>
            </w:pict>
          </mc:Fallback>
        </mc:AlternateContent>
      </w:r>
      <w:r w:rsidRPr="00FC5468">
        <w:rPr>
          <w:rFonts w:eastAsia="Times New Roman"/>
          <w:bCs/>
          <w:sz w:val="26"/>
          <w:szCs w:val="24"/>
          <w:lang w:eastAsia="ru-RU"/>
        </w:rPr>
        <w:t xml:space="preserve">                                Лавріненко Владислав Сергійович                       </w:t>
      </w:r>
    </w:p>
    <w:p w14:paraId="1349731D" w14:textId="77777777" w:rsidR="00FC5468" w:rsidRPr="00FC5468" w:rsidRDefault="00FC5468" w:rsidP="00FC5468">
      <w:pPr>
        <w:tabs>
          <w:tab w:val="left" w:leader="underscore" w:pos="7371"/>
          <w:tab w:val="left" w:pos="7513"/>
          <w:tab w:val="left" w:leader="underscore" w:pos="8903"/>
        </w:tabs>
        <w:spacing w:after="0" w:line="480" w:lineRule="auto"/>
        <w:ind w:firstLine="0"/>
        <w:jc w:val="left"/>
        <w:rPr>
          <w:rFonts w:eastAsia="Times New Roman"/>
          <w:bCs/>
          <w:sz w:val="26"/>
          <w:szCs w:val="24"/>
          <w:lang w:eastAsia="ru-RU"/>
        </w:rPr>
      </w:pPr>
      <w:r w:rsidRPr="00FC5468">
        <w:rPr>
          <w:rFonts w:eastAsia="Times New Roman"/>
          <w:bCs/>
          <w:sz w:val="26"/>
          <w:szCs w:val="24"/>
          <w:lang w:eastAsia="ru-RU"/>
        </w:rPr>
        <w:t>Науковий керівник    ст. викладач Бондаренко Г.І.                              __________</w:t>
      </w:r>
    </w:p>
    <w:p w14:paraId="03D1DC88" w14:textId="77777777" w:rsidR="00FC5468" w:rsidRPr="00FC5468" w:rsidRDefault="00FC5468" w:rsidP="00FC5468">
      <w:pPr>
        <w:tabs>
          <w:tab w:val="left" w:pos="1560"/>
          <w:tab w:val="left" w:pos="3119"/>
          <w:tab w:val="left" w:pos="3261"/>
          <w:tab w:val="left" w:leader="underscore" w:pos="7371"/>
          <w:tab w:val="left" w:pos="7513"/>
          <w:tab w:val="left" w:leader="underscore" w:pos="8903"/>
        </w:tabs>
        <w:spacing w:after="0" w:line="480" w:lineRule="auto"/>
        <w:ind w:firstLine="0"/>
        <w:jc w:val="left"/>
        <w:rPr>
          <w:rFonts w:eastAsia="Times New Roman"/>
          <w:bCs/>
          <w:sz w:val="26"/>
          <w:szCs w:val="24"/>
          <w:lang w:eastAsia="ru-RU"/>
        </w:rPr>
      </w:pPr>
      <w:r w:rsidRPr="00FC5468">
        <w:rPr>
          <w:rFonts w:eastAsia="Times New Roman"/>
          <w:bCs/>
          <w:sz w:val="26"/>
          <w:szCs w:val="24"/>
          <w:lang w:eastAsia="ru-RU"/>
        </w:rPr>
        <w:t>Консультант</w:t>
      </w:r>
      <w:r w:rsidRPr="00FC5468">
        <w:rPr>
          <w:rFonts w:eastAsia="Times New Roman"/>
          <w:bCs/>
          <w:sz w:val="26"/>
          <w:szCs w:val="24"/>
          <w:lang w:eastAsia="ru-RU"/>
        </w:rPr>
        <w:tab/>
        <w:t>ох. праці</w:t>
      </w:r>
      <w:r w:rsidRPr="00FC5468">
        <w:rPr>
          <w:rFonts w:eastAsia="Times New Roman"/>
          <w:bCs/>
          <w:sz w:val="26"/>
          <w:szCs w:val="24"/>
          <w:u w:val="single"/>
          <w:lang w:eastAsia="ru-RU"/>
        </w:rPr>
        <w:t xml:space="preserve"> </w:t>
      </w:r>
      <w:r w:rsidRPr="00FC5468">
        <w:rPr>
          <w:rFonts w:eastAsia="Times New Roman"/>
          <w:bCs/>
          <w:sz w:val="26"/>
          <w:szCs w:val="24"/>
          <w:lang w:eastAsia="ru-RU"/>
        </w:rPr>
        <w:tab/>
      </w:r>
      <w:r w:rsidRPr="00FC5468">
        <w:rPr>
          <w:rFonts w:eastAsia="Times New Roman"/>
          <w:bCs/>
          <w:sz w:val="26"/>
          <w:szCs w:val="24"/>
          <w:lang w:eastAsia="ru-RU"/>
        </w:rPr>
        <w:tab/>
      </w:r>
      <w:proofErr w:type="spellStart"/>
      <w:r w:rsidRPr="00FC5468">
        <w:rPr>
          <w:rFonts w:eastAsia="Times New Roman"/>
          <w:bCs/>
          <w:sz w:val="26"/>
          <w:szCs w:val="24"/>
          <w:lang w:eastAsia="ru-RU"/>
        </w:rPr>
        <w:t>к.т.н</w:t>
      </w:r>
      <w:proofErr w:type="spellEnd"/>
      <w:r w:rsidRPr="00FC5468">
        <w:rPr>
          <w:rFonts w:eastAsia="Times New Roman"/>
          <w:bCs/>
          <w:sz w:val="26"/>
          <w:szCs w:val="24"/>
          <w:lang w:eastAsia="ru-RU"/>
        </w:rPr>
        <w:t>., доц. Каштанов С.Ф.                     __________</w:t>
      </w:r>
    </w:p>
    <w:p w14:paraId="2505FB57" w14:textId="77777777" w:rsidR="00FC5468" w:rsidRPr="00FC5468" w:rsidRDefault="00FC5468" w:rsidP="00FC5468">
      <w:pPr>
        <w:tabs>
          <w:tab w:val="left" w:leader="underscore" w:pos="7371"/>
          <w:tab w:val="left" w:pos="7513"/>
          <w:tab w:val="left" w:leader="underscore" w:pos="8903"/>
        </w:tabs>
        <w:spacing w:after="0" w:line="480" w:lineRule="auto"/>
        <w:ind w:firstLine="0"/>
        <w:jc w:val="left"/>
        <w:rPr>
          <w:rFonts w:eastAsia="Times New Roman"/>
          <w:bCs/>
          <w:sz w:val="26"/>
          <w:szCs w:val="24"/>
          <w:lang w:eastAsia="ru-RU"/>
        </w:rPr>
      </w:pPr>
      <w:r w:rsidRPr="00FC5468">
        <w:rPr>
          <w:rFonts w:eastAsia="Times New Roman"/>
          <w:bCs/>
          <w:sz w:val="26"/>
          <w:szCs w:val="24"/>
          <w:lang w:eastAsia="ru-RU"/>
        </w:rPr>
        <w:t xml:space="preserve">Рецензент     </w:t>
      </w:r>
      <w:proofErr w:type="spellStart"/>
      <w:r w:rsidRPr="00FC5468">
        <w:rPr>
          <w:rFonts w:eastAsia="Times New Roman"/>
          <w:bCs/>
          <w:sz w:val="26"/>
          <w:szCs w:val="24"/>
          <w:lang w:eastAsia="ru-RU"/>
        </w:rPr>
        <w:t>д.т.н</w:t>
      </w:r>
      <w:proofErr w:type="spellEnd"/>
      <w:r w:rsidRPr="00FC5468">
        <w:rPr>
          <w:rFonts w:eastAsia="Times New Roman"/>
          <w:bCs/>
          <w:sz w:val="26"/>
          <w:szCs w:val="24"/>
          <w:lang w:eastAsia="ru-RU"/>
        </w:rPr>
        <w:t>., проф., Зіньковський Ю. Ф.                                     __________</w:t>
      </w:r>
    </w:p>
    <w:p w14:paraId="7187F957" w14:textId="77777777" w:rsidR="00FC5468" w:rsidRPr="00FC5468" w:rsidRDefault="00FC5468" w:rsidP="00FC5468">
      <w:pPr>
        <w:tabs>
          <w:tab w:val="left" w:pos="7938"/>
        </w:tabs>
        <w:spacing w:after="0" w:line="480" w:lineRule="auto"/>
        <w:ind w:firstLine="357"/>
        <w:jc w:val="left"/>
        <w:rPr>
          <w:rFonts w:eastAsia="Times New Roman"/>
          <w:sz w:val="26"/>
          <w:szCs w:val="24"/>
          <w:lang w:eastAsia="ru-RU"/>
        </w:rPr>
      </w:pPr>
      <w:r w:rsidRPr="00FC5468">
        <w:rPr>
          <w:rFonts w:eastAsia="Times New Roman"/>
          <w:sz w:val="26"/>
          <w:szCs w:val="24"/>
          <w:vertAlign w:val="superscript"/>
          <w:lang w:eastAsia="ru-RU"/>
        </w:rPr>
        <w:tab/>
        <w:t xml:space="preserve"> </w:t>
      </w:r>
    </w:p>
    <w:p w14:paraId="08757C6A" w14:textId="77777777" w:rsidR="00FC5468" w:rsidRPr="00FC5468" w:rsidRDefault="00FC5468" w:rsidP="00FC5468">
      <w:pPr>
        <w:tabs>
          <w:tab w:val="left" w:pos="330"/>
        </w:tabs>
        <w:spacing w:after="0" w:line="240" w:lineRule="auto"/>
        <w:ind w:firstLine="0"/>
        <w:jc w:val="left"/>
        <w:rPr>
          <w:rFonts w:eastAsia="Times New Roman"/>
          <w:sz w:val="26"/>
          <w:szCs w:val="24"/>
          <w:lang w:eastAsia="ru-RU"/>
        </w:rPr>
      </w:pPr>
    </w:p>
    <w:p w14:paraId="1E32A116" w14:textId="77777777" w:rsidR="00FC5468" w:rsidRPr="00FC5468" w:rsidRDefault="00FC5468" w:rsidP="00FC5468">
      <w:pPr>
        <w:tabs>
          <w:tab w:val="left" w:pos="330"/>
        </w:tabs>
        <w:spacing w:after="0" w:line="240" w:lineRule="auto"/>
        <w:ind w:left="4536" w:firstLine="0"/>
        <w:jc w:val="left"/>
        <w:rPr>
          <w:rFonts w:eastAsia="Times New Roman"/>
          <w:sz w:val="26"/>
          <w:szCs w:val="24"/>
          <w:lang w:eastAsia="ru-RU"/>
        </w:rPr>
      </w:pPr>
    </w:p>
    <w:p w14:paraId="175A93C6" w14:textId="77777777" w:rsidR="00FC5468" w:rsidRPr="00FC5468" w:rsidRDefault="00FC5468" w:rsidP="00FC5468">
      <w:pPr>
        <w:tabs>
          <w:tab w:val="left" w:pos="330"/>
        </w:tabs>
        <w:spacing w:after="0" w:line="240" w:lineRule="auto"/>
        <w:ind w:left="4536" w:firstLine="0"/>
        <w:jc w:val="left"/>
        <w:rPr>
          <w:rFonts w:eastAsia="Times New Roman"/>
          <w:sz w:val="26"/>
          <w:szCs w:val="24"/>
          <w:lang w:eastAsia="ru-RU"/>
        </w:rPr>
      </w:pPr>
      <w:r w:rsidRPr="00FC5468">
        <w:rPr>
          <w:rFonts w:eastAsia="Times New Roman"/>
          <w:sz w:val="26"/>
          <w:szCs w:val="24"/>
          <w:lang w:eastAsia="ru-RU"/>
        </w:rPr>
        <w:t>Засвідчую, що у цій магістерській дисертації немає запозичень з праць інших авторів без відповідних посилань.</w:t>
      </w:r>
    </w:p>
    <w:p w14:paraId="08E3D10D" w14:textId="77777777" w:rsidR="00FC5468" w:rsidRPr="00FC5468" w:rsidRDefault="00FC5468" w:rsidP="00FC5468">
      <w:pPr>
        <w:tabs>
          <w:tab w:val="left" w:pos="330"/>
        </w:tabs>
        <w:spacing w:after="0" w:line="240" w:lineRule="auto"/>
        <w:ind w:left="4536" w:firstLine="0"/>
        <w:rPr>
          <w:rFonts w:eastAsia="Times New Roman"/>
          <w:sz w:val="26"/>
          <w:szCs w:val="24"/>
          <w:lang w:eastAsia="ru-RU"/>
        </w:rPr>
      </w:pPr>
      <w:r w:rsidRPr="00FC5468">
        <w:rPr>
          <w:rFonts w:eastAsia="Times New Roman"/>
          <w:sz w:val="26"/>
          <w:szCs w:val="24"/>
          <w:lang w:eastAsia="ru-RU"/>
        </w:rPr>
        <w:t>Студент _____________</w:t>
      </w:r>
    </w:p>
    <w:p w14:paraId="26D78317" w14:textId="77777777" w:rsidR="00FC5468" w:rsidRPr="00FC5468" w:rsidRDefault="00FC5468" w:rsidP="00FC5468">
      <w:pPr>
        <w:tabs>
          <w:tab w:val="left" w:pos="330"/>
        </w:tabs>
        <w:spacing w:after="0" w:line="240" w:lineRule="auto"/>
        <w:ind w:left="4536" w:firstLine="0"/>
        <w:rPr>
          <w:rFonts w:eastAsia="Times New Roman"/>
          <w:sz w:val="26"/>
          <w:szCs w:val="24"/>
          <w:lang w:eastAsia="ru-RU"/>
        </w:rPr>
      </w:pPr>
    </w:p>
    <w:p w14:paraId="34CCD901" w14:textId="77777777" w:rsidR="00FC5468" w:rsidRPr="00FC5468" w:rsidRDefault="00FC5468" w:rsidP="00FC5468">
      <w:pPr>
        <w:tabs>
          <w:tab w:val="left" w:pos="7938"/>
        </w:tabs>
        <w:spacing w:after="0" w:line="480" w:lineRule="auto"/>
        <w:ind w:left="4536" w:hanging="1134"/>
        <w:jc w:val="left"/>
        <w:rPr>
          <w:rFonts w:eastAsia="Times New Roman"/>
          <w:sz w:val="26"/>
          <w:szCs w:val="24"/>
          <w:lang w:eastAsia="ru-RU"/>
        </w:rPr>
      </w:pPr>
    </w:p>
    <w:p w14:paraId="31ADD86D" w14:textId="77777777" w:rsidR="00FC5468" w:rsidRPr="00FC5468" w:rsidRDefault="00FC5468" w:rsidP="00FC5468">
      <w:pPr>
        <w:tabs>
          <w:tab w:val="left" w:pos="7938"/>
        </w:tabs>
        <w:spacing w:after="0" w:line="480" w:lineRule="auto"/>
        <w:ind w:left="4536" w:hanging="1134"/>
        <w:jc w:val="left"/>
        <w:rPr>
          <w:rFonts w:eastAsia="Times New Roman"/>
          <w:sz w:val="26"/>
          <w:szCs w:val="24"/>
          <w:lang w:eastAsia="ru-RU"/>
        </w:rPr>
      </w:pPr>
      <w:r w:rsidRPr="00FC5468">
        <w:rPr>
          <w:rFonts w:eastAsia="Times New Roman"/>
          <w:sz w:val="26"/>
          <w:szCs w:val="24"/>
          <w:lang w:eastAsia="ru-RU"/>
        </w:rPr>
        <w:t>Київ – 2019 року</w:t>
      </w:r>
    </w:p>
    <w:p w14:paraId="75549800" w14:textId="77777777" w:rsidR="00FC5468" w:rsidRDefault="00FC5468" w:rsidP="00FC5468">
      <w:pPr>
        <w:tabs>
          <w:tab w:val="left" w:pos="720"/>
          <w:tab w:val="left" w:pos="1440"/>
          <w:tab w:val="left" w:pos="1620"/>
        </w:tabs>
        <w:spacing w:after="0" w:line="240" w:lineRule="auto"/>
        <w:ind w:left="539" w:firstLine="0"/>
        <w:jc w:val="center"/>
        <w:rPr>
          <w:rFonts w:eastAsia="Times New Roman"/>
          <w:b/>
          <w:bCs/>
          <w:szCs w:val="24"/>
          <w:lang w:eastAsia="ru-RU"/>
        </w:rPr>
      </w:pPr>
      <w:bookmarkStart w:id="0" w:name="_Hlk26171916"/>
    </w:p>
    <w:p w14:paraId="49582000" w14:textId="77777777" w:rsidR="00FC5468" w:rsidRPr="00FC5468" w:rsidRDefault="00FC5468" w:rsidP="00FC5468">
      <w:pPr>
        <w:tabs>
          <w:tab w:val="left" w:pos="720"/>
          <w:tab w:val="left" w:pos="1440"/>
          <w:tab w:val="left" w:pos="1620"/>
        </w:tabs>
        <w:spacing w:after="0" w:line="240" w:lineRule="auto"/>
        <w:ind w:left="539" w:firstLine="0"/>
        <w:jc w:val="center"/>
        <w:rPr>
          <w:rFonts w:eastAsia="Times New Roman"/>
          <w:b/>
          <w:bCs/>
          <w:szCs w:val="24"/>
          <w:lang w:eastAsia="ru-RU"/>
        </w:rPr>
      </w:pPr>
      <w:r w:rsidRPr="00FC5468">
        <w:rPr>
          <w:rFonts w:eastAsia="Times New Roman"/>
          <w:b/>
          <w:bCs/>
          <w:szCs w:val="24"/>
          <w:lang w:eastAsia="ru-RU"/>
        </w:rPr>
        <w:lastRenderedPageBreak/>
        <w:t xml:space="preserve">Національний технічний університет України </w:t>
      </w:r>
    </w:p>
    <w:p w14:paraId="54D07E55" w14:textId="77777777" w:rsidR="00FC5468" w:rsidRPr="00FC5468" w:rsidRDefault="00FC5468" w:rsidP="00FC5468">
      <w:pPr>
        <w:tabs>
          <w:tab w:val="left" w:pos="720"/>
          <w:tab w:val="left" w:pos="1440"/>
          <w:tab w:val="left" w:pos="1620"/>
        </w:tabs>
        <w:spacing w:after="0" w:line="240" w:lineRule="auto"/>
        <w:ind w:left="539" w:firstLine="0"/>
        <w:jc w:val="center"/>
        <w:rPr>
          <w:rFonts w:eastAsia="Times New Roman"/>
          <w:b/>
          <w:bCs/>
          <w:szCs w:val="24"/>
          <w:lang w:eastAsia="ru-RU"/>
        </w:rPr>
      </w:pPr>
      <w:r w:rsidRPr="00FC5468">
        <w:rPr>
          <w:rFonts w:eastAsia="Times New Roman"/>
          <w:b/>
          <w:bCs/>
          <w:szCs w:val="24"/>
          <w:lang w:eastAsia="ru-RU"/>
        </w:rPr>
        <w:t>«Київський політехнічний інститут</w:t>
      </w:r>
    </w:p>
    <w:p w14:paraId="5D8B7704" w14:textId="77777777" w:rsidR="00FC5468" w:rsidRPr="00FC5468" w:rsidRDefault="00FC5468" w:rsidP="00FC5468">
      <w:pPr>
        <w:tabs>
          <w:tab w:val="left" w:pos="720"/>
          <w:tab w:val="left" w:pos="1440"/>
          <w:tab w:val="left" w:pos="1620"/>
        </w:tabs>
        <w:spacing w:after="0" w:line="240" w:lineRule="auto"/>
        <w:ind w:left="539" w:firstLine="0"/>
        <w:jc w:val="center"/>
        <w:rPr>
          <w:rFonts w:eastAsia="Times New Roman"/>
          <w:b/>
          <w:bCs/>
          <w:szCs w:val="24"/>
          <w:lang w:eastAsia="ru-RU"/>
        </w:rPr>
      </w:pPr>
      <w:r w:rsidRPr="00FC5468">
        <w:rPr>
          <w:rFonts w:eastAsia="Times New Roman"/>
          <w:b/>
          <w:bCs/>
          <w:szCs w:val="24"/>
          <w:lang w:eastAsia="ru-RU"/>
        </w:rPr>
        <w:t>імені Ігоря Сікорського»</w:t>
      </w:r>
    </w:p>
    <w:p w14:paraId="4A61C31F" w14:textId="77777777" w:rsidR="00FC5468" w:rsidRPr="00FC5468" w:rsidRDefault="00FC5468" w:rsidP="00FC5468">
      <w:pPr>
        <w:tabs>
          <w:tab w:val="left" w:pos="720"/>
          <w:tab w:val="left" w:pos="1440"/>
          <w:tab w:val="left" w:pos="1620"/>
        </w:tabs>
        <w:spacing w:after="0" w:line="240" w:lineRule="auto"/>
        <w:ind w:left="539" w:firstLine="0"/>
        <w:rPr>
          <w:rFonts w:eastAsia="Times New Roman"/>
          <w:b/>
          <w:bCs/>
          <w:szCs w:val="24"/>
          <w:lang w:eastAsia="ru-RU"/>
        </w:rPr>
      </w:pPr>
    </w:p>
    <w:p w14:paraId="238760F8" w14:textId="77777777" w:rsidR="00FC5468" w:rsidRPr="00FC5468" w:rsidRDefault="00FC5468" w:rsidP="00FC5468">
      <w:pPr>
        <w:tabs>
          <w:tab w:val="left" w:leader="underscore" w:pos="8903"/>
        </w:tabs>
        <w:spacing w:after="0" w:line="240" w:lineRule="auto"/>
        <w:ind w:left="539" w:hanging="540"/>
        <w:rPr>
          <w:rFonts w:eastAsia="Times New Roman"/>
          <w:szCs w:val="24"/>
          <w:lang w:eastAsia="ru-RU"/>
        </w:rPr>
      </w:pPr>
      <w:r w:rsidRPr="00FC5468">
        <w:rPr>
          <w:rFonts w:eastAsia="Times New Roman"/>
          <w:szCs w:val="24"/>
          <w:lang w:eastAsia="ru-RU"/>
        </w:rPr>
        <w:t>Факультет               Радіотехнічний факультет</w:t>
      </w:r>
    </w:p>
    <w:p w14:paraId="1B9FC25E" w14:textId="77777777" w:rsidR="00FC5468" w:rsidRPr="00FC5468" w:rsidRDefault="00FC5468" w:rsidP="00FC5468">
      <w:pPr>
        <w:tabs>
          <w:tab w:val="left" w:leader="underscore" w:pos="8903"/>
        </w:tabs>
        <w:spacing w:after="0" w:line="240" w:lineRule="auto"/>
        <w:ind w:left="539" w:hanging="540"/>
        <w:rPr>
          <w:rFonts w:eastAsia="Times New Roman"/>
          <w:szCs w:val="24"/>
          <w:lang w:eastAsia="ru-RU"/>
        </w:rPr>
      </w:pPr>
    </w:p>
    <w:p w14:paraId="5AF0536F" w14:textId="77777777" w:rsidR="00FC5468" w:rsidRPr="00FC5468" w:rsidRDefault="00FC5468" w:rsidP="00FC5468">
      <w:pPr>
        <w:tabs>
          <w:tab w:val="left" w:leader="underscore" w:pos="8903"/>
        </w:tabs>
        <w:spacing w:after="0" w:line="240" w:lineRule="auto"/>
        <w:ind w:left="539" w:hanging="540"/>
        <w:rPr>
          <w:rFonts w:eastAsia="Times New Roman"/>
          <w:szCs w:val="24"/>
          <w:u w:val="single"/>
          <w:lang w:eastAsia="ru-RU"/>
        </w:rPr>
      </w:pPr>
      <w:r w:rsidRPr="00FC5468">
        <w:rPr>
          <w:rFonts w:eastAsia="Times New Roman"/>
          <w:szCs w:val="24"/>
          <w:lang w:eastAsia="ru-RU"/>
        </w:rPr>
        <w:t>Кафедра                  Радіоприймання та оброблення сигналів</w:t>
      </w:r>
    </w:p>
    <w:p w14:paraId="50BDA782" w14:textId="77777777" w:rsidR="00FC5468" w:rsidRPr="00FC5468" w:rsidRDefault="00FC5468" w:rsidP="00FC5468">
      <w:pPr>
        <w:tabs>
          <w:tab w:val="left" w:leader="underscore" w:pos="8903"/>
        </w:tabs>
        <w:spacing w:after="0" w:line="240" w:lineRule="auto"/>
        <w:ind w:left="539" w:hanging="540"/>
        <w:rPr>
          <w:rFonts w:eastAsia="Times New Roman"/>
          <w:szCs w:val="24"/>
          <w:lang w:eastAsia="ru-RU"/>
        </w:rPr>
      </w:pPr>
    </w:p>
    <w:p w14:paraId="16D00C6E" w14:textId="77777777" w:rsidR="00FC5468" w:rsidRPr="00FC5468" w:rsidRDefault="00FC5468" w:rsidP="00FC5468">
      <w:pPr>
        <w:tabs>
          <w:tab w:val="left" w:pos="5812"/>
          <w:tab w:val="left" w:pos="8833"/>
        </w:tabs>
        <w:spacing w:after="0" w:line="240" w:lineRule="auto"/>
        <w:ind w:left="539" w:hanging="540"/>
        <w:jc w:val="left"/>
        <w:rPr>
          <w:rFonts w:eastAsia="Times New Roman"/>
          <w:szCs w:val="24"/>
          <w:lang w:eastAsia="ru-RU"/>
        </w:rPr>
      </w:pPr>
      <w:r w:rsidRPr="00FC5468">
        <w:rPr>
          <w:rFonts w:eastAsia="Times New Roman"/>
          <w:szCs w:val="24"/>
          <w:lang w:eastAsia="ru-RU"/>
        </w:rPr>
        <w:t xml:space="preserve">Рівень вищої освіти – другий (магістерський) </w:t>
      </w:r>
    </w:p>
    <w:p w14:paraId="4679A882" w14:textId="77777777" w:rsidR="00FC5468" w:rsidRPr="00FC5468" w:rsidRDefault="00FC5468" w:rsidP="00FC5468">
      <w:pPr>
        <w:tabs>
          <w:tab w:val="left" w:pos="5812"/>
          <w:tab w:val="left" w:pos="8833"/>
        </w:tabs>
        <w:spacing w:after="0" w:line="240" w:lineRule="auto"/>
        <w:ind w:left="539" w:hanging="540"/>
        <w:rPr>
          <w:rFonts w:eastAsia="Times New Roman"/>
          <w:szCs w:val="24"/>
          <w:lang w:eastAsia="ru-RU"/>
        </w:rPr>
      </w:pPr>
    </w:p>
    <w:p w14:paraId="4442672E" w14:textId="77777777" w:rsidR="00FC5468" w:rsidRPr="00FC5468" w:rsidRDefault="00FC5468" w:rsidP="00FC5468">
      <w:pPr>
        <w:tabs>
          <w:tab w:val="left" w:leader="underscore" w:pos="8903"/>
        </w:tabs>
        <w:spacing w:after="0" w:line="240" w:lineRule="auto"/>
        <w:ind w:left="539" w:hanging="540"/>
        <w:rPr>
          <w:rFonts w:eastAsia="Times New Roman"/>
          <w:szCs w:val="24"/>
          <w:lang w:eastAsia="ru-RU"/>
        </w:rPr>
      </w:pPr>
      <w:r w:rsidRPr="00FC5468">
        <w:rPr>
          <w:rFonts w:eastAsia="Times New Roman"/>
          <w:szCs w:val="24"/>
          <w:lang w:eastAsia="ru-RU"/>
        </w:rPr>
        <w:t>Спеціальність       172 Телекомунікації та радіотехніка</w:t>
      </w:r>
    </w:p>
    <w:p w14:paraId="427D3564" w14:textId="77777777" w:rsidR="00FC5468" w:rsidRPr="00FC5468" w:rsidRDefault="00FC5468" w:rsidP="00FC5468">
      <w:pPr>
        <w:tabs>
          <w:tab w:val="left" w:leader="underscore" w:pos="8903"/>
        </w:tabs>
        <w:spacing w:after="0" w:line="240" w:lineRule="auto"/>
        <w:ind w:left="539" w:hanging="540"/>
        <w:rPr>
          <w:rFonts w:eastAsia="Times New Roman"/>
          <w:szCs w:val="24"/>
          <w:u w:val="single"/>
          <w:lang w:eastAsia="ru-RU"/>
        </w:rPr>
      </w:pPr>
    </w:p>
    <w:p w14:paraId="58760376" w14:textId="77777777" w:rsidR="00FC5468" w:rsidRPr="00FC5468" w:rsidRDefault="00FC5468" w:rsidP="00FC5468">
      <w:pPr>
        <w:tabs>
          <w:tab w:val="left" w:leader="underscore" w:pos="8903"/>
        </w:tabs>
        <w:spacing w:after="0" w:line="240" w:lineRule="auto"/>
        <w:ind w:left="539" w:hanging="540"/>
        <w:rPr>
          <w:rFonts w:eastAsia="Times New Roman"/>
          <w:szCs w:val="24"/>
          <w:u w:val="single"/>
          <w:lang w:eastAsia="ru-RU"/>
        </w:rPr>
      </w:pPr>
      <w:r w:rsidRPr="00FC5468">
        <w:rPr>
          <w:rFonts w:eastAsia="Times New Roman"/>
          <w:szCs w:val="24"/>
          <w:lang w:eastAsia="ru-RU"/>
        </w:rPr>
        <w:t>Спеціалізація        Радіозв’язок і оброблення сигналів</w:t>
      </w:r>
      <w:r w:rsidRPr="00FC5468">
        <w:rPr>
          <w:rFonts w:eastAsia="Times New Roman"/>
          <w:szCs w:val="24"/>
          <w:u w:val="single"/>
          <w:lang w:eastAsia="ru-RU"/>
        </w:rPr>
        <w:t xml:space="preserve"> </w:t>
      </w:r>
    </w:p>
    <w:p w14:paraId="426FA04E" w14:textId="77777777" w:rsidR="00FC5468" w:rsidRPr="00FC5468" w:rsidRDefault="00FC5468" w:rsidP="00FC5468">
      <w:pPr>
        <w:tabs>
          <w:tab w:val="left" w:leader="underscore" w:pos="8903"/>
        </w:tabs>
        <w:spacing w:after="0" w:line="240" w:lineRule="auto"/>
        <w:ind w:left="539" w:hanging="540"/>
        <w:rPr>
          <w:rFonts w:eastAsia="Times New Roman"/>
          <w:szCs w:val="24"/>
          <w:lang w:eastAsia="ru-RU"/>
        </w:rPr>
      </w:pPr>
    </w:p>
    <w:p w14:paraId="4F65B364" w14:textId="77777777" w:rsidR="00FC5468" w:rsidRPr="00FC5468" w:rsidRDefault="00FC5468" w:rsidP="00FC5468">
      <w:pPr>
        <w:tabs>
          <w:tab w:val="left" w:pos="720"/>
          <w:tab w:val="left" w:pos="1440"/>
          <w:tab w:val="left" w:pos="1620"/>
        </w:tabs>
        <w:spacing w:after="0" w:line="240" w:lineRule="auto"/>
        <w:ind w:left="539" w:firstLine="0"/>
        <w:rPr>
          <w:rFonts w:eastAsia="Times New Roman"/>
          <w:szCs w:val="24"/>
          <w:vertAlign w:val="superscript"/>
          <w:lang w:eastAsia="ru-RU"/>
        </w:rPr>
      </w:pPr>
    </w:p>
    <w:p w14:paraId="0B9FE21E" w14:textId="77777777" w:rsidR="00FC5468" w:rsidRPr="00FC5468" w:rsidRDefault="00FC5468" w:rsidP="00FC5468">
      <w:pPr>
        <w:tabs>
          <w:tab w:val="left" w:pos="720"/>
          <w:tab w:val="left" w:pos="1440"/>
          <w:tab w:val="left" w:pos="1620"/>
        </w:tabs>
        <w:spacing w:after="0" w:line="240" w:lineRule="auto"/>
        <w:ind w:left="5672" w:firstLine="0"/>
        <w:jc w:val="left"/>
        <w:rPr>
          <w:rFonts w:eastAsia="Times New Roman"/>
          <w:sz w:val="26"/>
          <w:szCs w:val="24"/>
          <w:lang w:eastAsia="ru-RU"/>
        </w:rPr>
      </w:pPr>
      <w:r w:rsidRPr="00FC5468">
        <w:rPr>
          <w:rFonts w:eastAsia="Times New Roman"/>
          <w:sz w:val="26"/>
          <w:szCs w:val="24"/>
          <w:lang w:eastAsia="ru-RU"/>
        </w:rPr>
        <w:t>ЗАТВЕРДЖУЮ</w:t>
      </w:r>
    </w:p>
    <w:p w14:paraId="0FB243C3" w14:textId="77777777" w:rsidR="00FC5468" w:rsidRPr="00FC5468" w:rsidRDefault="00FC5468" w:rsidP="00FC5468">
      <w:pPr>
        <w:tabs>
          <w:tab w:val="left" w:pos="720"/>
          <w:tab w:val="left" w:pos="1440"/>
          <w:tab w:val="left" w:pos="1620"/>
        </w:tabs>
        <w:spacing w:after="0" w:line="240" w:lineRule="auto"/>
        <w:ind w:left="5672" w:firstLine="0"/>
        <w:jc w:val="left"/>
        <w:rPr>
          <w:rFonts w:eastAsia="Times New Roman"/>
          <w:bCs/>
          <w:sz w:val="26"/>
          <w:szCs w:val="24"/>
          <w:lang w:eastAsia="ru-RU"/>
        </w:rPr>
      </w:pPr>
      <w:r w:rsidRPr="00FC5468">
        <w:rPr>
          <w:rFonts w:eastAsia="Times New Roman"/>
          <w:bCs/>
          <w:sz w:val="26"/>
          <w:szCs w:val="24"/>
          <w:lang w:eastAsia="ru-RU"/>
        </w:rPr>
        <w:t>Завідувач кафедри</w:t>
      </w:r>
    </w:p>
    <w:p w14:paraId="44DE3F6B" w14:textId="77777777" w:rsidR="00FC5468" w:rsidRPr="00FC5468" w:rsidRDefault="00FC5468" w:rsidP="00FC5468">
      <w:pPr>
        <w:tabs>
          <w:tab w:val="left" w:pos="720"/>
          <w:tab w:val="left" w:pos="1440"/>
          <w:tab w:val="left" w:pos="1620"/>
        </w:tabs>
        <w:spacing w:after="0" w:line="240" w:lineRule="auto"/>
        <w:ind w:left="5671" w:firstLine="0"/>
        <w:jc w:val="left"/>
        <w:rPr>
          <w:rFonts w:eastAsia="Times New Roman"/>
          <w:sz w:val="26"/>
          <w:szCs w:val="24"/>
          <w:lang w:eastAsia="ru-RU"/>
        </w:rPr>
      </w:pPr>
      <w:r w:rsidRPr="00FC5468">
        <w:rPr>
          <w:rFonts w:eastAsia="Times New Roman"/>
          <w:sz w:val="26"/>
          <w:szCs w:val="24"/>
          <w:lang w:eastAsia="ru-RU"/>
        </w:rPr>
        <w:t>__________  А.В. Мовчанюк</w:t>
      </w:r>
    </w:p>
    <w:p w14:paraId="1D33D2D3" w14:textId="77777777" w:rsidR="00FC5468" w:rsidRPr="00FC5468" w:rsidRDefault="00FC5468" w:rsidP="00FC5468">
      <w:pPr>
        <w:tabs>
          <w:tab w:val="left" w:pos="720"/>
          <w:tab w:val="left" w:pos="1440"/>
          <w:tab w:val="left" w:pos="1620"/>
        </w:tabs>
        <w:spacing w:after="0" w:line="240" w:lineRule="auto"/>
        <w:ind w:left="5671" w:firstLine="0"/>
        <w:jc w:val="left"/>
        <w:rPr>
          <w:rFonts w:eastAsia="Times New Roman"/>
          <w:sz w:val="26"/>
          <w:szCs w:val="24"/>
          <w:u w:val="single"/>
          <w:lang w:eastAsia="ru-RU"/>
        </w:rPr>
      </w:pPr>
    </w:p>
    <w:p w14:paraId="682BB228" w14:textId="77777777" w:rsidR="00FC5468" w:rsidRPr="00FC5468" w:rsidRDefault="00FC5468" w:rsidP="00FC5468">
      <w:pPr>
        <w:tabs>
          <w:tab w:val="left" w:pos="720"/>
          <w:tab w:val="left" w:pos="1440"/>
          <w:tab w:val="left" w:pos="1620"/>
        </w:tabs>
        <w:spacing w:after="0" w:line="240" w:lineRule="auto"/>
        <w:ind w:left="5672" w:firstLine="0"/>
        <w:jc w:val="left"/>
        <w:rPr>
          <w:rFonts w:eastAsia="Times New Roman"/>
          <w:sz w:val="26"/>
          <w:szCs w:val="24"/>
          <w:lang w:eastAsia="ru-RU"/>
        </w:rPr>
      </w:pPr>
      <w:r w:rsidRPr="00FC5468">
        <w:rPr>
          <w:rFonts w:eastAsia="Times New Roman"/>
          <w:sz w:val="26"/>
          <w:szCs w:val="24"/>
          <w:lang w:eastAsia="ru-RU"/>
        </w:rPr>
        <w:t xml:space="preserve"> «___»_____________2019 р.</w:t>
      </w:r>
    </w:p>
    <w:p w14:paraId="6F5E89A3" w14:textId="77777777" w:rsidR="00FC5468" w:rsidRPr="00FC5468" w:rsidRDefault="00FC5468" w:rsidP="00FC5468">
      <w:pPr>
        <w:tabs>
          <w:tab w:val="left" w:pos="720"/>
          <w:tab w:val="left" w:pos="1440"/>
          <w:tab w:val="left" w:pos="1620"/>
        </w:tabs>
        <w:spacing w:before="120" w:after="0" w:line="240" w:lineRule="auto"/>
        <w:ind w:left="540" w:firstLine="0"/>
        <w:jc w:val="center"/>
        <w:rPr>
          <w:rFonts w:eastAsia="Times New Roman"/>
          <w:b/>
          <w:bCs/>
          <w:szCs w:val="24"/>
          <w:lang w:eastAsia="ru-RU"/>
        </w:rPr>
      </w:pPr>
    </w:p>
    <w:p w14:paraId="18D31BA4" w14:textId="77777777" w:rsidR="00FC5468" w:rsidRDefault="00FC5468" w:rsidP="00FC5468">
      <w:pPr>
        <w:tabs>
          <w:tab w:val="left" w:pos="720"/>
          <w:tab w:val="left" w:pos="1440"/>
          <w:tab w:val="left" w:pos="1620"/>
        </w:tabs>
        <w:spacing w:before="120" w:after="0" w:line="240" w:lineRule="auto"/>
        <w:ind w:left="540" w:hanging="540"/>
        <w:jc w:val="center"/>
        <w:rPr>
          <w:rFonts w:eastAsia="Times New Roman"/>
          <w:b/>
          <w:bCs/>
          <w:szCs w:val="24"/>
          <w:lang w:eastAsia="ru-RU"/>
        </w:rPr>
      </w:pPr>
    </w:p>
    <w:p w14:paraId="75D82BEE" w14:textId="77777777" w:rsidR="00FC5468" w:rsidRPr="00FC5468" w:rsidRDefault="00FC5468" w:rsidP="00FC5468">
      <w:pPr>
        <w:tabs>
          <w:tab w:val="left" w:pos="720"/>
          <w:tab w:val="left" w:pos="1440"/>
          <w:tab w:val="left" w:pos="1620"/>
        </w:tabs>
        <w:spacing w:before="120" w:after="0" w:line="240" w:lineRule="auto"/>
        <w:ind w:left="540" w:hanging="540"/>
        <w:jc w:val="center"/>
        <w:rPr>
          <w:rFonts w:eastAsia="Times New Roman"/>
          <w:b/>
          <w:bCs/>
          <w:szCs w:val="24"/>
          <w:lang w:eastAsia="ru-RU"/>
        </w:rPr>
      </w:pPr>
      <w:r w:rsidRPr="00FC5468">
        <w:rPr>
          <w:rFonts w:eastAsia="Times New Roman"/>
          <w:b/>
          <w:bCs/>
          <w:szCs w:val="24"/>
          <w:lang w:eastAsia="ru-RU"/>
        </w:rPr>
        <w:t>ЗАВДАННЯ</w:t>
      </w:r>
    </w:p>
    <w:p w14:paraId="011A4300" w14:textId="77777777" w:rsidR="00FC5468" w:rsidRPr="00FC5468" w:rsidRDefault="00FC5468" w:rsidP="00FC5468">
      <w:pPr>
        <w:tabs>
          <w:tab w:val="left" w:pos="720"/>
          <w:tab w:val="left" w:pos="1440"/>
          <w:tab w:val="left" w:pos="1620"/>
        </w:tabs>
        <w:spacing w:after="0" w:line="240" w:lineRule="auto"/>
        <w:ind w:left="539" w:hanging="539"/>
        <w:jc w:val="center"/>
        <w:rPr>
          <w:rFonts w:eastAsia="Times New Roman"/>
          <w:b/>
          <w:bCs/>
          <w:szCs w:val="24"/>
          <w:lang w:eastAsia="ru-RU"/>
        </w:rPr>
      </w:pPr>
      <w:r w:rsidRPr="00FC5468">
        <w:rPr>
          <w:rFonts w:eastAsia="Times New Roman"/>
          <w:b/>
          <w:bCs/>
          <w:szCs w:val="24"/>
          <w:lang w:eastAsia="ru-RU"/>
        </w:rPr>
        <w:t>на магістерську дисертацію студенту</w:t>
      </w:r>
    </w:p>
    <w:p w14:paraId="6788FC16" w14:textId="77777777" w:rsidR="00FC5468" w:rsidRPr="00FC5468" w:rsidRDefault="00FC5468" w:rsidP="00FC5468">
      <w:pPr>
        <w:tabs>
          <w:tab w:val="left" w:leader="underscore" w:pos="8903"/>
        </w:tabs>
        <w:spacing w:after="0" w:line="240" w:lineRule="auto"/>
        <w:ind w:firstLine="0"/>
        <w:jc w:val="center"/>
        <w:rPr>
          <w:rFonts w:eastAsia="Times New Roman"/>
          <w:szCs w:val="24"/>
          <w:lang w:eastAsia="ru-RU"/>
        </w:rPr>
      </w:pPr>
      <w:r w:rsidRPr="00FC5468">
        <w:rPr>
          <w:rFonts w:eastAsia="Times New Roman"/>
          <w:szCs w:val="24"/>
          <w:lang w:eastAsia="ru-RU"/>
        </w:rPr>
        <w:t>Лав</w:t>
      </w:r>
      <w:r w:rsidRPr="00FC5468">
        <w:rPr>
          <w:rFonts w:eastAsia="Times New Roman"/>
          <w:bCs/>
          <w:szCs w:val="24"/>
          <w:lang w:eastAsia="ru-RU"/>
        </w:rPr>
        <w:t>ріненко Владислав Сергійович</w:t>
      </w:r>
    </w:p>
    <w:p w14:paraId="0D3BD4D4" w14:textId="77777777" w:rsidR="00FC5468" w:rsidRPr="00FC5468" w:rsidRDefault="00FC5468" w:rsidP="00FC5468">
      <w:pPr>
        <w:tabs>
          <w:tab w:val="left" w:leader="underscore" w:pos="8931"/>
        </w:tabs>
        <w:spacing w:before="240" w:after="0" w:line="240" w:lineRule="auto"/>
        <w:ind w:firstLine="0"/>
        <w:rPr>
          <w:rFonts w:eastAsia="Times New Roman"/>
          <w:spacing w:val="-4"/>
          <w:szCs w:val="24"/>
          <w:lang w:eastAsia="ru-RU"/>
        </w:rPr>
      </w:pPr>
    </w:p>
    <w:p w14:paraId="4B60791F" w14:textId="77777777" w:rsidR="00FC5468" w:rsidRPr="00FC5468" w:rsidRDefault="00FC5468" w:rsidP="00FC5468">
      <w:pPr>
        <w:tabs>
          <w:tab w:val="left" w:leader="underscore" w:pos="8931"/>
        </w:tabs>
        <w:spacing w:after="0" w:line="240" w:lineRule="auto"/>
        <w:rPr>
          <w:rFonts w:eastAsia="Times New Roman"/>
          <w:szCs w:val="24"/>
          <w:lang w:eastAsia="ru-RU"/>
        </w:rPr>
      </w:pPr>
      <w:r w:rsidRPr="00FC5468">
        <w:rPr>
          <w:rFonts w:eastAsia="Times New Roman"/>
          <w:spacing w:val="-4"/>
          <w:szCs w:val="24"/>
          <w:lang w:eastAsia="ru-RU"/>
        </w:rPr>
        <w:t xml:space="preserve">1. Тема дисертації </w:t>
      </w:r>
      <w:commentRangeStart w:id="1"/>
      <w:r w:rsidRPr="00FC5468">
        <w:rPr>
          <w:rFonts w:eastAsia="Times New Roman"/>
          <w:spacing w:val="-4"/>
          <w:szCs w:val="24"/>
          <w:lang w:eastAsia="ru-RU"/>
        </w:rPr>
        <w:t>Мобільна</w:t>
      </w:r>
      <w:commentRangeEnd w:id="1"/>
      <w:r w:rsidRPr="00FC5468">
        <w:rPr>
          <w:rFonts w:eastAsia="Times New Roman"/>
          <w:sz w:val="16"/>
          <w:szCs w:val="16"/>
          <w:lang w:eastAsia="ru-RU"/>
        </w:rPr>
        <w:commentReference w:id="1"/>
      </w:r>
      <w:r w:rsidRPr="00FC5468">
        <w:rPr>
          <w:rFonts w:eastAsia="Times New Roman"/>
          <w:spacing w:val="-4"/>
          <w:szCs w:val="24"/>
          <w:lang w:eastAsia="ru-RU"/>
        </w:rPr>
        <w:t xml:space="preserve"> телевізійна ст</w:t>
      </w:r>
      <w:r w:rsidRPr="00FC5468">
        <w:rPr>
          <w:rFonts w:eastAsia="Times New Roman"/>
          <w:szCs w:val="24"/>
          <w:lang w:eastAsia="ru-RU"/>
        </w:rPr>
        <w:t>удія каналу прямого мовлення високої якості</w:t>
      </w:r>
    </w:p>
    <w:p w14:paraId="4F136544" w14:textId="77777777" w:rsidR="00FC5468" w:rsidRPr="00FC5468" w:rsidRDefault="00FC5468" w:rsidP="00FC5468">
      <w:pPr>
        <w:tabs>
          <w:tab w:val="right" w:leader="underscore" w:pos="8903"/>
        </w:tabs>
        <w:spacing w:after="0" w:line="240" w:lineRule="auto"/>
        <w:rPr>
          <w:rFonts w:eastAsia="Times New Roman"/>
          <w:szCs w:val="24"/>
          <w:lang w:eastAsia="ru-RU"/>
        </w:rPr>
      </w:pPr>
      <w:r w:rsidRPr="00FC5468">
        <w:rPr>
          <w:rFonts w:eastAsia="Times New Roman"/>
          <w:szCs w:val="24"/>
          <w:lang w:eastAsia="ru-RU"/>
        </w:rPr>
        <w:t>науковий керівник дисертації Бондаренко Геннадій Іванович, старший викладач</w:t>
      </w:r>
    </w:p>
    <w:p w14:paraId="3620B4B9" w14:textId="77777777" w:rsidR="00FC5468" w:rsidRPr="00FC5468" w:rsidRDefault="00FC5468" w:rsidP="00FC5468">
      <w:pPr>
        <w:tabs>
          <w:tab w:val="left" w:leader="underscore" w:pos="8903"/>
        </w:tabs>
        <w:spacing w:after="0" w:line="240" w:lineRule="auto"/>
        <w:rPr>
          <w:rFonts w:eastAsia="Times New Roman"/>
          <w:szCs w:val="24"/>
          <w:lang w:eastAsia="ru-RU"/>
        </w:rPr>
      </w:pPr>
      <w:r w:rsidRPr="00FC5468">
        <w:rPr>
          <w:rFonts w:eastAsia="Times New Roman"/>
          <w:szCs w:val="24"/>
          <w:lang w:eastAsia="ru-RU"/>
        </w:rPr>
        <w:t>затверджені наказом по університету від «___»____ 2019 р. №_____</w:t>
      </w:r>
    </w:p>
    <w:p w14:paraId="1FC200F0" w14:textId="77777777" w:rsidR="00FC5468" w:rsidRPr="00FC5468" w:rsidRDefault="00FC5468" w:rsidP="00FC5468">
      <w:pPr>
        <w:tabs>
          <w:tab w:val="left" w:leader="underscore" w:pos="8931"/>
        </w:tabs>
        <w:spacing w:after="0" w:line="240" w:lineRule="auto"/>
        <w:rPr>
          <w:rFonts w:eastAsia="Times New Roman"/>
          <w:spacing w:val="-4"/>
          <w:szCs w:val="24"/>
          <w:lang w:eastAsia="ru-RU"/>
        </w:rPr>
      </w:pPr>
    </w:p>
    <w:p w14:paraId="70AAC7F5" w14:textId="77777777" w:rsidR="00FC5468" w:rsidRPr="00FC5468" w:rsidRDefault="00FC5468" w:rsidP="00FC5468">
      <w:pPr>
        <w:tabs>
          <w:tab w:val="left" w:leader="underscore" w:pos="8931"/>
        </w:tabs>
        <w:spacing w:after="0" w:line="240" w:lineRule="auto"/>
        <w:rPr>
          <w:rFonts w:eastAsia="Times New Roman"/>
          <w:spacing w:val="-4"/>
          <w:szCs w:val="24"/>
          <w:lang w:eastAsia="ru-RU"/>
        </w:rPr>
      </w:pPr>
      <w:r w:rsidRPr="00FC5468">
        <w:rPr>
          <w:rFonts w:eastAsia="Times New Roman"/>
          <w:spacing w:val="-4"/>
          <w:szCs w:val="24"/>
          <w:lang w:eastAsia="ru-RU"/>
        </w:rPr>
        <w:t xml:space="preserve">2. </w:t>
      </w:r>
      <w:r w:rsidRPr="00FC5468">
        <w:rPr>
          <w:rFonts w:eastAsia="Times New Roman"/>
          <w:szCs w:val="24"/>
          <w:lang w:eastAsia="ru-RU"/>
        </w:rPr>
        <w:t>Строк подання студентом дисертації</w:t>
      </w:r>
      <w:r w:rsidRPr="00FC5468">
        <w:rPr>
          <w:rFonts w:eastAsia="Times New Roman"/>
          <w:spacing w:val="-4"/>
          <w:szCs w:val="24"/>
          <w:lang w:eastAsia="ru-RU"/>
        </w:rPr>
        <w:t xml:space="preserve"> 12 грудня 2019 року</w:t>
      </w:r>
    </w:p>
    <w:p w14:paraId="62C5FADD" w14:textId="77777777" w:rsidR="00FC5468" w:rsidRPr="00FC5468" w:rsidRDefault="00FC5468" w:rsidP="00FC5468">
      <w:pPr>
        <w:tabs>
          <w:tab w:val="left" w:leader="underscore" w:pos="8931"/>
        </w:tabs>
        <w:spacing w:after="0" w:line="240" w:lineRule="auto"/>
        <w:rPr>
          <w:rFonts w:eastAsia="Times New Roman"/>
          <w:szCs w:val="24"/>
          <w:lang w:eastAsia="ru-RU"/>
        </w:rPr>
      </w:pPr>
    </w:p>
    <w:p w14:paraId="6035C9AC" w14:textId="77777777" w:rsidR="00FC5468" w:rsidRPr="00FC5468" w:rsidRDefault="00FC5468" w:rsidP="00FC5468">
      <w:pPr>
        <w:tabs>
          <w:tab w:val="left" w:leader="underscore" w:pos="8931"/>
        </w:tabs>
        <w:spacing w:after="0" w:line="240" w:lineRule="auto"/>
        <w:rPr>
          <w:rFonts w:eastAsia="Times New Roman"/>
          <w:szCs w:val="24"/>
          <w:lang w:eastAsia="ru-RU"/>
        </w:rPr>
      </w:pPr>
      <w:r w:rsidRPr="00FC5468">
        <w:rPr>
          <w:rFonts w:eastAsia="Times New Roman"/>
          <w:szCs w:val="24"/>
          <w:lang w:eastAsia="ru-RU"/>
        </w:rPr>
        <w:t xml:space="preserve">3. </w:t>
      </w:r>
      <w:r w:rsidRPr="00FC5468">
        <w:rPr>
          <w:rFonts w:eastAsia="Times New Roman"/>
          <w:bCs/>
          <w:szCs w:val="24"/>
          <w:lang w:eastAsia="ru-RU"/>
        </w:rPr>
        <w:t>Об’єкт дослідження:</w:t>
      </w:r>
      <w:r w:rsidRPr="00FC5468">
        <w:rPr>
          <w:rFonts w:eastAsia="Times New Roman"/>
          <w:szCs w:val="24"/>
          <w:lang w:eastAsia="ru-RU"/>
        </w:rPr>
        <w:t xml:space="preserve"> мобільна телевізійна студія, призначена для зйомки високоякісного інформаційного продукту, за межами стаціонарних студій, а також практичні знання, пов’язані з областю телевиробництва</w:t>
      </w:r>
    </w:p>
    <w:p w14:paraId="0A86C014" w14:textId="77777777" w:rsidR="00FC5468" w:rsidRPr="00FC5468" w:rsidRDefault="00FC5468" w:rsidP="00FC5468">
      <w:pPr>
        <w:tabs>
          <w:tab w:val="left" w:leader="underscore" w:pos="8903"/>
        </w:tabs>
        <w:spacing w:after="0" w:line="240" w:lineRule="auto"/>
        <w:rPr>
          <w:rFonts w:eastAsia="Times New Roman"/>
          <w:szCs w:val="24"/>
          <w:lang w:eastAsia="ru-RU"/>
        </w:rPr>
      </w:pPr>
    </w:p>
    <w:p w14:paraId="6E8364A7" w14:textId="77777777" w:rsidR="00FC5468" w:rsidRPr="00FC5468" w:rsidRDefault="00FC5468" w:rsidP="00FC5468">
      <w:pPr>
        <w:tabs>
          <w:tab w:val="left" w:leader="underscore" w:pos="8903"/>
        </w:tabs>
        <w:spacing w:after="0" w:line="240" w:lineRule="auto"/>
        <w:rPr>
          <w:rFonts w:eastAsia="Times New Roman"/>
          <w:szCs w:val="24"/>
          <w:lang w:eastAsia="ru-RU"/>
        </w:rPr>
      </w:pPr>
      <w:r w:rsidRPr="00FC5468">
        <w:rPr>
          <w:rFonts w:eastAsia="Times New Roman"/>
          <w:szCs w:val="24"/>
          <w:lang w:eastAsia="ru-RU"/>
        </w:rPr>
        <w:t>4. Предмет дослідження: стандарти цифрового телебачення, опис компонентів та блоків, достатні для формування мобільної телевізійної студії, призначеної для зйомки високоякісного інформаційного продукту за межами стаціонарних студій.</w:t>
      </w:r>
    </w:p>
    <w:p w14:paraId="41B94D02" w14:textId="77777777" w:rsidR="00FC5468" w:rsidRPr="00FC5468" w:rsidRDefault="00FC5468" w:rsidP="00FC5468">
      <w:pPr>
        <w:tabs>
          <w:tab w:val="left" w:leader="underscore" w:pos="8903"/>
        </w:tabs>
        <w:spacing w:after="0" w:line="240" w:lineRule="auto"/>
        <w:rPr>
          <w:rFonts w:eastAsia="Times New Roman"/>
          <w:szCs w:val="24"/>
          <w:lang w:eastAsia="ru-RU"/>
        </w:rPr>
      </w:pPr>
    </w:p>
    <w:p w14:paraId="7CCC26C1" w14:textId="77777777" w:rsidR="00FC5468" w:rsidRPr="00FC5468" w:rsidRDefault="00FC5468" w:rsidP="00FC5468">
      <w:pPr>
        <w:tabs>
          <w:tab w:val="left" w:leader="underscore" w:pos="8903"/>
        </w:tabs>
        <w:spacing w:after="0" w:line="240" w:lineRule="auto"/>
        <w:rPr>
          <w:rFonts w:eastAsia="Times New Roman"/>
          <w:szCs w:val="24"/>
          <w:lang w:eastAsia="ru-RU"/>
        </w:rPr>
      </w:pPr>
      <w:r w:rsidRPr="00FC5468">
        <w:rPr>
          <w:rFonts w:eastAsia="Times New Roman"/>
          <w:szCs w:val="24"/>
          <w:lang w:eastAsia="ru-RU"/>
        </w:rPr>
        <w:lastRenderedPageBreak/>
        <w:t xml:space="preserve">5. Перелік завдань, які потрібно розробити  </w:t>
      </w:r>
    </w:p>
    <w:p w14:paraId="3EF7C2EF" w14:textId="77777777" w:rsidR="00FC5468" w:rsidRPr="00FC5468" w:rsidRDefault="00FC5468" w:rsidP="00FC5468">
      <w:pPr>
        <w:tabs>
          <w:tab w:val="left" w:leader="underscore" w:pos="8903"/>
        </w:tabs>
        <w:spacing w:after="0" w:line="240" w:lineRule="auto"/>
        <w:rPr>
          <w:rFonts w:eastAsia="Times New Roman"/>
          <w:szCs w:val="24"/>
          <w:lang w:eastAsia="ru-RU"/>
        </w:rPr>
      </w:pPr>
      <w:r w:rsidRPr="00FC5468">
        <w:rPr>
          <w:rFonts w:eastAsia="Times New Roman"/>
          <w:szCs w:val="24"/>
          <w:lang w:eastAsia="ru-RU"/>
        </w:rPr>
        <w:t xml:space="preserve">1). Розглянути стандарти мовлення цифрового телебачення; </w:t>
      </w:r>
    </w:p>
    <w:p w14:paraId="41FE1860" w14:textId="77777777" w:rsidR="00FC5468" w:rsidRPr="00FC5468" w:rsidRDefault="00FC5468" w:rsidP="00FC5468">
      <w:pPr>
        <w:tabs>
          <w:tab w:val="left" w:leader="underscore" w:pos="8903"/>
        </w:tabs>
        <w:spacing w:after="0" w:line="240" w:lineRule="auto"/>
        <w:rPr>
          <w:rFonts w:eastAsia="Times New Roman"/>
          <w:szCs w:val="24"/>
          <w:lang w:eastAsia="ru-RU"/>
        </w:rPr>
      </w:pPr>
      <w:r w:rsidRPr="00FC5468">
        <w:rPr>
          <w:rFonts w:eastAsia="Times New Roman"/>
          <w:szCs w:val="24"/>
          <w:lang w:eastAsia="ru-RU"/>
        </w:rPr>
        <w:t>2).</w:t>
      </w:r>
      <w:r w:rsidRPr="00FC5468">
        <w:rPr>
          <w:rFonts w:eastAsia="Times New Roman"/>
          <w:sz w:val="26"/>
          <w:szCs w:val="24"/>
          <w:lang w:eastAsia="ru-RU"/>
        </w:rPr>
        <w:t xml:space="preserve"> </w:t>
      </w:r>
      <w:r w:rsidRPr="00FC5468">
        <w:rPr>
          <w:rFonts w:eastAsia="Times New Roman"/>
          <w:szCs w:val="24"/>
          <w:lang w:eastAsia="ru-RU"/>
        </w:rPr>
        <w:t xml:space="preserve">Провести огляд джерел з метою визначення достатніх для ефективної роботи блоків мобільної телевізійної студії; </w:t>
      </w:r>
    </w:p>
    <w:p w14:paraId="4BF9F4A4" w14:textId="77777777" w:rsidR="00FC5468" w:rsidRPr="00FC5468" w:rsidRDefault="00FC5468" w:rsidP="00FC5468">
      <w:pPr>
        <w:tabs>
          <w:tab w:val="left" w:leader="underscore" w:pos="8903"/>
        </w:tabs>
        <w:spacing w:after="0" w:line="240" w:lineRule="auto"/>
        <w:rPr>
          <w:rFonts w:eastAsia="Times New Roman"/>
          <w:szCs w:val="24"/>
          <w:lang w:eastAsia="ru-RU"/>
        </w:rPr>
      </w:pPr>
      <w:r w:rsidRPr="00FC5468">
        <w:rPr>
          <w:rFonts w:eastAsia="Times New Roman"/>
          <w:szCs w:val="24"/>
          <w:lang w:eastAsia="ru-RU"/>
        </w:rPr>
        <w:t xml:space="preserve">3). Розробити схему тракту, параметри обраних елементів; </w:t>
      </w:r>
    </w:p>
    <w:p w14:paraId="4F2B0248" w14:textId="77777777" w:rsidR="00FC5468" w:rsidRPr="00FC5468" w:rsidRDefault="00FC5468" w:rsidP="00FC5468">
      <w:pPr>
        <w:tabs>
          <w:tab w:val="left" w:leader="underscore" w:pos="8903"/>
        </w:tabs>
        <w:spacing w:after="0" w:line="240" w:lineRule="auto"/>
        <w:rPr>
          <w:rFonts w:eastAsia="Times New Roman"/>
          <w:szCs w:val="24"/>
          <w:lang w:eastAsia="ru-RU"/>
        </w:rPr>
      </w:pPr>
      <w:r w:rsidRPr="00FC5468">
        <w:rPr>
          <w:rFonts w:eastAsia="Times New Roman"/>
          <w:szCs w:val="24"/>
          <w:lang w:eastAsia="ru-RU"/>
        </w:rPr>
        <w:t xml:space="preserve">4). Розрахувати параметри тракту системи "ПТС - штучний супутник Землі" на передачу та прийом; </w:t>
      </w:r>
    </w:p>
    <w:p w14:paraId="400361AB" w14:textId="77777777" w:rsidR="00FC5468" w:rsidRPr="00FC5468" w:rsidRDefault="00FC5468" w:rsidP="00FC5468">
      <w:pPr>
        <w:tabs>
          <w:tab w:val="left" w:leader="underscore" w:pos="8903"/>
        </w:tabs>
        <w:spacing w:after="0" w:line="240" w:lineRule="auto"/>
        <w:rPr>
          <w:rFonts w:eastAsia="Times New Roman"/>
          <w:szCs w:val="24"/>
          <w:lang w:eastAsia="ru-RU"/>
        </w:rPr>
      </w:pPr>
      <w:r w:rsidRPr="00FC5468">
        <w:rPr>
          <w:rFonts w:eastAsia="Times New Roman"/>
          <w:szCs w:val="24"/>
          <w:lang w:eastAsia="ru-RU"/>
        </w:rPr>
        <w:t>5). Провести аналіз та обрати сучасне обладнання виходячи з міркувань, та обрахованих характеристик, економічної доцільності.</w:t>
      </w:r>
    </w:p>
    <w:p w14:paraId="5CC6AAF8" w14:textId="77777777" w:rsidR="00FC5468" w:rsidRPr="00FC5468" w:rsidRDefault="00FC5468" w:rsidP="00FC5468">
      <w:pPr>
        <w:tabs>
          <w:tab w:val="left" w:leader="underscore" w:pos="8903"/>
        </w:tabs>
        <w:spacing w:after="0" w:line="240" w:lineRule="auto"/>
        <w:rPr>
          <w:rFonts w:eastAsia="Times New Roman"/>
          <w:color w:val="FF0000"/>
          <w:szCs w:val="24"/>
          <w:lang w:eastAsia="ru-RU"/>
        </w:rPr>
      </w:pPr>
      <w:r w:rsidRPr="00FC5468">
        <w:rPr>
          <w:rFonts w:eastAsia="Times New Roman"/>
          <w:szCs w:val="24"/>
          <w:lang w:eastAsia="ru-RU"/>
        </w:rPr>
        <w:t xml:space="preserve">6) </w:t>
      </w:r>
      <w:r w:rsidRPr="00FC5468">
        <w:rPr>
          <w:rFonts w:eastAsia="Times New Roman"/>
          <w:color w:val="FF0000"/>
          <w:szCs w:val="24"/>
          <w:lang w:eastAsia="ru-RU"/>
        </w:rPr>
        <w:t>Економіка</w:t>
      </w:r>
    </w:p>
    <w:p w14:paraId="4C99E1BB" w14:textId="77777777" w:rsidR="00FC5468" w:rsidRPr="00FC5468" w:rsidRDefault="00FC5468" w:rsidP="00FC5468">
      <w:pPr>
        <w:tabs>
          <w:tab w:val="left" w:leader="underscore" w:pos="8903"/>
        </w:tabs>
        <w:spacing w:after="0" w:line="240" w:lineRule="auto"/>
        <w:rPr>
          <w:rFonts w:eastAsia="Times New Roman"/>
          <w:color w:val="FF0000"/>
          <w:szCs w:val="24"/>
          <w:lang w:eastAsia="ru-RU"/>
        </w:rPr>
      </w:pPr>
      <w:r w:rsidRPr="00FC5468">
        <w:rPr>
          <w:rFonts w:eastAsia="Times New Roman"/>
          <w:color w:val="FF0000"/>
          <w:szCs w:val="24"/>
          <w:lang w:eastAsia="ru-RU"/>
        </w:rPr>
        <w:t>7) Охорона праці</w:t>
      </w:r>
    </w:p>
    <w:p w14:paraId="4675A384" w14:textId="77777777" w:rsidR="00FC5468" w:rsidRPr="00FC5468" w:rsidRDefault="00FC5468" w:rsidP="00FC5468">
      <w:pPr>
        <w:tabs>
          <w:tab w:val="left" w:leader="underscore" w:pos="8903"/>
        </w:tabs>
        <w:spacing w:after="0" w:line="240" w:lineRule="auto"/>
        <w:rPr>
          <w:rFonts w:eastAsia="Times New Roman"/>
          <w:szCs w:val="24"/>
          <w:lang w:eastAsia="ru-RU"/>
        </w:rPr>
      </w:pPr>
    </w:p>
    <w:p w14:paraId="2A0EDDF7" w14:textId="77777777" w:rsidR="00FC5468" w:rsidRPr="00FC5468" w:rsidRDefault="00FC5468" w:rsidP="00FC5468">
      <w:pPr>
        <w:tabs>
          <w:tab w:val="left" w:leader="underscore" w:pos="8903"/>
        </w:tabs>
        <w:spacing w:after="0" w:line="240" w:lineRule="auto"/>
        <w:rPr>
          <w:rFonts w:eastAsia="Times New Roman"/>
          <w:szCs w:val="24"/>
          <w:lang w:eastAsia="ru-RU"/>
        </w:rPr>
      </w:pPr>
      <w:r w:rsidRPr="00FC5468">
        <w:rPr>
          <w:rFonts w:eastAsia="Times New Roman"/>
          <w:szCs w:val="24"/>
          <w:lang w:eastAsia="ru-RU"/>
        </w:rPr>
        <w:t>6. Орієнтовний перелік ілюстративного (графічного) матеріалу презентація</w:t>
      </w:r>
      <w:r w:rsidRPr="00FC5468">
        <w:rPr>
          <w:rFonts w:eastAsia="Times New Roman"/>
          <w:szCs w:val="24"/>
          <w:lang w:eastAsia="ru-RU"/>
        </w:rPr>
        <w:tab/>
      </w:r>
    </w:p>
    <w:p w14:paraId="17660C7F" w14:textId="77777777" w:rsidR="00FC5468" w:rsidRPr="00FC5468" w:rsidRDefault="00FC5468" w:rsidP="00FC5468">
      <w:pPr>
        <w:tabs>
          <w:tab w:val="left" w:leader="underscore" w:pos="8903"/>
        </w:tabs>
        <w:spacing w:after="0" w:line="240" w:lineRule="auto"/>
        <w:rPr>
          <w:rFonts w:eastAsia="Times New Roman"/>
          <w:szCs w:val="24"/>
          <w:lang w:eastAsia="ru-RU"/>
        </w:rPr>
      </w:pPr>
    </w:p>
    <w:p w14:paraId="40FA2DB7" w14:textId="77777777" w:rsidR="00FC5468" w:rsidRPr="00FC5468" w:rsidRDefault="00FC5468" w:rsidP="00FC5468">
      <w:pPr>
        <w:tabs>
          <w:tab w:val="left" w:leader="underscore" w:pos="8903"/>
        </w:tabs>
        <w:spacing w:after="0" w:line="240" w:lineRule="auto"/>
        <w:rPr>
          <w:rFonts w:eastAsia="Times New Roman"/>
          <w:szCs w:val="24"/>
          <w:lang w:eastAsia="ru-RU"/>
        </w:rPr>
      </w:pPr>
      <w:r w:rsidRPr="00FC5468">
        <w:rPr>
          <w:rFonts w:eastAsia="Times New Roman"/>
          <w:szCs w:val="24"/>
          <w:lang w:eastAsia="ru-RU"/>
        </w:rPr>
        <w:t>7. Орієнтовний перелік публікацій "IP-відео протоколи та їх місце у телевізійному виробництві"</w:t>
      </w:r>
      <w:r w:rsidRPr="00FC5468">
        <w:rPr>
          <w:rFonts w:eastAsia="Times New Roman"/>
          <w:szCs w:val="24"/>
          <w:lang w:eastAsia="ru-RU"/>
        </w:rPr>
        <w:tab/>
      </w:r>
    </w:p>
    <w:p w14:paraId="58B8AD8E" w14:textId="77777777" w:rsidR="00FC5468" w:rsidRPr="00FC5468" w:rsidRDefault="00FC5468" w:rsidP="00FC5468">
      <w:pPr>
        <w:tabs>
          <w:tab w:val="left" w:pos="360"/>
          <w:tab w:val="left" w:pos="1440"/>
          <w:tab w:val="left" w:pos="1620"/>
        </w:tabs>
        <w:spacing w:after="0" w:line="240" w:lineRule="auto"/>
        <w:rPr>
          <w:rFonts w:eastAsia="Times New Roman"/>
          <w:szCs w:val="24"/>
          <w:lang w:eastAsia="ru-RU"/>
        </w:rPr>
      </w:pPr>
    </w:p>
    <w:p w14:paraId="3FE705E4" w14:textId="77777777" w:rsidR="00FC5468" w:rsidRPr="00FC5468" w:rsidRDefault="00FC5468" w:rsidP="00FC5468">
      <w:pPr>
        <w:tabs>
          <w:tab w:val="left" w:pos="360"/>
          <w:tab w:val="left" w:pos="1440"/>
          <w:tab w:val="left" w:pos="1620"/>
        </w:tabs>
        <w:spacing w:after="0" w:line="240" w:lineRule="auto"/>
        <w:rPr>
          <w:rFonts w:eastAsia="Times New Roman"/>
          <w:szCs w:val="24"/>
          <w:lang w:eastAsia="ru-RU"/>
        </w:rPr>
      </w:pPr>
      <w:r w:rsidRPr="00FC5468">
        <w:rPr>
          <w:rFonts w:eastAsia="Times New Roman"/>
          <w:szCs w:val="24"/>
          <w:lang w:eastAsia="ru-RU"/>
        </w:rPr>
        <w:t>8. Консультанти розділів дисертації</w:t>
      </w:r>
      <w:r w:rsidRPr="00FC5468">
        <w:rPr>
          <w:rFonts w:eastAsia="Times New Roman"/>
          <w:szCs w:val="24"/>
          <w:vertAlign w:val="superscript"/>
          <w:lang w:eastAsia="ru-RU"/>
        </w:rPr>
        <w:footnoteReference w:customMarkFollows="1" w:id="1"/>
        <w:sym w:font="Symbol" w:char="F02A"/>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111"/>
        <w:gridCol w:w="1396"/>
        <w:gridCol w:w="1397"/>
      </w:tblGrid>
      <w:tr w:rsidR="00FC5468" w:rsidRPr="00FC5468" w14:paraId="6CE95424" w14:textId="77777777" w:rsidTr="009C176B">
        <w:trPr>
          <w:cantSplit/>
        </w:trPr>
        <w:tc>
          <w:tcPr>
            <w:tcW w:w="1985" w:type="dxa"/>
            <w:vMerge w:val="restart"/>
            <w:vAlign w:val="center"/>
          </w:tcPr>
          <w:p w14:paraId="1CD9C57C" w14:textId="77777777" w:rsidR="00FC5468" w:rsidRPr="00FC5468" w:rsidRDefault="00FC5468" w:rsidP="00FC5468">
            <w:pPr>
              <w:spacing w:after="0" w:line="240" w:lineRule="auto"/>
              <w:ind w:firstLine="0"/>
              <w:jc w:val="center"/>
              <w:rPr>
                <w:rFonts w:eastAsia="Times New Roman"/>
                <w:sz w:val="24"/>
                <w:szCs w:val="24"/>
                <w:lang w:eastAsia="ru-RU"/>
              </w:rPr>
            </w:pPr>
            <w:r w:rsidRPr="00FC5468">
              <w:rPr>
                <w:rFonts w:eastAsia="Times New Roman"/>
                <w:sz w:val="24"/>
                <w:szCs w:val="24"/>
                <w:lang w:eastAsia="ru-RU"/>
              </w:rPr>
              <w:t>Розділ</w:t>
            </w:r>
          </w:p>
        </w:tc>
        <w:tc>
          <w:tcPr>
            <w:tcW w:w="4111" w:type="dxa"/>
            <w:vMerge w:val="restart"/>
            <w:vAlign w:val="center"/>
          </w:tcPr>
          <w:p w14:paraId="6979EEBA" w14:textId="77777777" w:rsidR="00FC5468" w:rsidRPr="00FC5468" w:rsidRDefault="00FC5468" w:rsidP="00FC5468">
            <w:pPr>
              <w:spacing w:after="0" w:line="240" w:lineRule="auto"/>
              <w:ind w:firstLine="0"/>
              <w:jc w:val="center"/>
              <w:rPr>
                <w:rFonts w:eastAsia="Times New Roman"/>
                <w:sz w:val="24"/>
                <w:szCs w:val="24"/>
                <w:lang w:eastAsia="ru-RU"/>
              </w:rPr>
            </w:pPr>
            <w:r w:rsidRPr="00FC5468">
              <w:rPr>
                <w:rFonts w:eastAsia="Times New Roman"/>
                <w:sz w:val="24"/>
                <w:szCs w:val="24"/>
                <w:lang w:eastAsia="ru-RU"/>
              </w:rPr>
              <w:t xml:space="preserve">Прізвище, ініціали та посада </w:t>
            </w:r>
            <w:r w:rsidRPr="00FC5468">
              <w:rPr>
                <w:rFonts w:eastAsia="Times New Roman"/>
                <w:sz w:val="24"/>
                <w:szCs w:val="24"/>
                <w:lang w:eastAsia="ru-RU"/>
              </w:rPr>
              <w:br/>
              <w:t>консультанта</w:t>
            </w:r>
          </w:p>
        </w:tc>
        <w:tc>
          <w:tcPr>
            <w:tcW w:w="2793" w:type="dxa"/>
            <w:gridSpan w:val="2"/>
          </w:tcPr>
          <w:p w14:paraId="05C836C2" w14:textId="77777777" w:rsidR="00FC5468" w:rsidRPr="00FC5468" w:rsidRDefault="00FC5468" w:rsidP="00FC5468">
            <w:pPr>
              <w:spacing w:after="0" w:line="240" w:lineRule="auto"/>
              <w:ind w:firstLine="0"/>
              <w:jc w:val="center"/>
              <w:rPr>
                <w:rFonts w:eastAsia="Times New Roman"/>
                <w:sz w:val="24"/>
                <w:szCs w:val="24"/>
                <w:lang w:eastAsia="ru-RU"/>
              </w:rPr>
            </w:pPr>
            <w:r w:rsidRPr="00FC5468">
              <w:rPr>
                <w:rFonts w:eastAsia="Times New Roman"/>
                <w:sz w:val="24"/>
                <w:szCs w:val="24"/>
                <w:lang w:eastAsia="ru-RU"/>
              </w:rPr>
              <w:t>Підпис, дата</w:t>
            </w:r>
          </w:p>
        </w:tc>
      </w:tr>
      <w:tr w:rsidR="00FC5468" w:rsidRPr="00FC5468" w14:paraId="51AFD8D7" w14:textId="77777777" w:rsidTr="009C176B">
        <w:trPr>
          <w:cantSplit/>
        </w:trPr>
        <w:tc>
          <w:tcPr>
            <w:tcW w:w="1985" w:type="dxa"/>
            <w:vMerge/>
          </w:tcPr>
          <w:p w14:paraId="4E4DD49A" w14:textId="77777777" w:rsidR="00FC5468" w:rsidRPr="00FC5468" w:rsidRDefault="00FC5468" w:rsidP="00FC5468">
            <w:pPr>
              <w:spacing w:after="0" w:line="240" w:lineRule="auto"/>
              <w:ind w:firstLine="0"/>
              <w:jc w:val="center"/>
              <w:rPr>
                <w:rFonts w:eastAsia="Times New Roman"/>
                <w:szCs w:val="24"/>
                <w:lang w:eastAsia="ru-RU"/>
              </w:rPr>
            </w:pPr>
          </w:p>
        </w:tc>
        <w:tc>
          <w:tcPr>
            <w:tcW w:w="4111" w:type="dxa"/>
            <w:vMerge/>
          </w:tcPr>
          <w:p w14:paraId="1AE1E499" w14:textId="77777777" w:rsidR="00FC5468" w:rsidRPr="00FC5468" w:rsidRDefault="00FC5468" w:rsidP="00FC5468">
            <w:pPr>
              <w:spacing w:after="0" w:line="240" w:lineRule="auto"/>
              <w:ind w:firstLine="0"/>
              <w:jc w:val="center"/>
              <w:rPr>
                <w:rFonts w:eastAsia="Times New Roman"/>
                <w:szCs w:val="24"/>
                <w:lang w:eastAsia="ru-RU"/>
              </w:rPr>
            </w:pPr>
          </w:p>
        </w:tc>
        <w:tc>
          <w:tcPr>
            <w:tcW w:w="1396" w:type="dxa"/>
          </w:tcPr>
          <w:p w14:paraId="670B9473" w14:textId="77777777" w:rsidR="00FC5468" w:rsidRPr="00FC5468" w:rsidRDefault="00FC5468" w:rsidP="00FC5468">
            <w:pPr>
              <w:spacing w:after="0" w:line="240" w:lineRule="auto"/>
              <w:ind w:firstLine="0"/>
              <w:jc w:val="center"/>
              <w:rPr>
                <w:rFonts w:eastAsia="Times New Roman"/>
                <w:sz w:val="24"/>
                <w:szCs w:val="24"/>
                <w:lang w:eastAsia="ru-RU"/>
              </w:rPr>
            </w:pPr>
            <w:r w:rsidRPr="00FC5468">
              <w:rPr>
                <w:rFonts w:eastAsia="Times New Roman"/>
                <w:sz w:val="24"/>
                <w:szCs w:val="24"/>
                <w:lang w:eastAsia="ru-RU"/>
              </w:rPr>
              <w:t xml:space="preserve">завдання </w:t>
            </w:r>
            <w:r w:rsidRPr="00FC5468">
              <w:rPr>
                <w:rFonts w:eastAsia="Times New Roman"/>
                <w:sz w:val="24"/>
                <w:szCs w:val="24"/>
                <w:lang w:eastAsia="ru-RU"/>
              </w:rPr>
              <w:br/>
              <w:t>видав</w:t>
            </w:r>
          </w:p>
        </w:tc>
        <w:tc>
          <w:tcPr>
            <w:tcW w:w="1397" w:type="dxa"/>
          </w:tcPr>
          <w:p w14:paraId="424AFBEF" w14:textId="77777777" w:rsidR="00FC5468" w:rsidRPr="00FC5468" w:rsidRDefault="00FC5468" w:rsidP="00FC5468">
            <w:pPr>
              <w:spacing w:after="0" w:line="240" w:lineRule="auto"/>
              <w:ind w:firstLine="0"/>
              <w:jc w:val="center"/>
              <w:rPr>
                <w:rFonts w:eastAsia="Times New Roman"/>
                <w:sz w:val="24"/>
                <w:szCs w:val="24"/>
                <w:lang w:eastAsia="ru-RU"/>
              </w:rPr>
            </w:pPr>
            <w:r w:rsidRPr="00FC5468">
              <w:rPr>
                <w:rFonts w:eastAsia="Times New Roman"/>
                <w:sz w:val="24"/>
                <w:szCs w:val="24"/>
                <w:lang w:eastAsia="ru-RU"/>
              </w:rPr>
              <w:t>завдання</w:t>
            </w:r>
            <w:r w:rsidRPr="00FC5468">
              <w:rPr>
                <w:rFonts w:eastAsia="Times New Roman"/>
                <w:sz w:val="24"/>
                <w:szCs w:val="24"/>
                <w:lang w:eastAsia="ru-RU"/>
              </w:rPr>
              <w:br/>
              <w:t>прийняв</w:t>
            </w:r>
          </w:p>
        </w:tc>
      </w:tr>
      <w:tr w:rsidR="00FC5468" w:rsidRPr="00FC5468" w14:paraId="20286F6B" w14:textId="77777777" w:rsidTr="00FC5468">
        <w:trPr>
          <w:trHeight w:val="469"/>
        </w:trPr>
        <w:tc>
          <w:tcPr>
            <w:tcW w:w="1985" w:type="dxa"/>
          </w:tcPr>
          <w:p w14:paraId="621E81DA"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Охорона праці</w:t>
            </w:r>
          </w:p>
        </w:tc>
        <w:tc>
          <w:tcPr>
            <w:tcW w:w="4111" w:type="dxa"/>
          </w:tcPr>
          <w:p w14:paraId="4768688E"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 xml:space="preserve">Каштанов С.Ф., </w:t>
            </w:r>
            <w:proofErr w:type="spellStart"/>
            <w:r w:rsidRPr="00FC5468">
              <w:rPr>
                <w:rFonts w:eastAsia="Times New Roman"/>
                <w:sz w:val="24"/>
                <w:szCs w:val="24"/>
                <w:lang w:eastAsia="ru-RU"/>
              </w:rPr>
              <w:t>к.т.н</w:t>
            </w:r>
            <w:proofErr w:type="spellEnd"/>
            <w:r w:rsidRPr="00FC5468">
              <w:rPr>
                <w:rFonts w:eastAsia="Times New Roman"/>
                <w:sz w:val="24"/>
                <w:szCs w:val="24"/>
                <w:lang w:eastAsia="ru-RU"/>
              </w:rPr>
              <w:t>., доцент</w:t>
            </w:r>
          </w:p>
        </w:tc>
        <w:tc>
          <w:tcPr>
            <w:tcW w:w="1396" w:type="dxa"/>
          </w:tcPr>
          <w:p w14:paraId="0B7FD9B2" w14:textId="77777777" w:rsidR="00FC5468" w:rsidRPr="00FC5468" w:rsidRDefault="00FC5468" w:rsidP="00FC5468">
            <w:pPr>
              <w:spacing w:after="0" w:line="240" w:lineRule="auto"/>
              <w:ind w:firstLine="0"/>
              <w:rPr>
                <w:rFonts w:eastAsia="Times New Roman"/>
                <w:sz w:val="24"/>
                <w:szCs w:val="24"/>
                <w:lang w:eastAsia="ru-RU"/>
              </w:rPr>
            </w:pPr>
          </w:p>
        </w:tc>
        <w:tc>
          <w:tcPr>
            <w:tcW w:w="1397" w:type="dxa"/>
          </w:tcPr>
          <w:p w14:paraId="42CF276E" w14:textId="77777777" w:rsidR="00FC5468" w:rsidRPr="00FC5468" w:rsidRDefault="00FC5468" w:rsidP="00FC5468">
            <w:pPr>
              <w:spacing w:after="0" w:line="240" w:lineRule="auto"/>
              <w:ind w:firstLine="0"/>
              <w:rPr>
                <w:rFonts w:eastAsia="Times New Roman"/>
                <w:sz w:val="24"/>
                <w:szCs w:val="24"/>
                <w:lang w:eastAsia="ru-RU"/>
              </w:rPr>
            </w:pPr>
          </w:p>
        </w:tc>
      </w:tr>
    </w:tbl>
    <w:p w14:paraId="4A472826" w14:textId="77777777" w:rsidR="00FC5468" w:rsidRPr="00FC5468" w:rsidRDefault="00FC5468" w:rsidP="00FC5468">
      <w:pPr>
        <w:tabs>
          <w:tab w:val="left" w:pos="1440"/>
          <w:tab w:val="left" w:pos="1620"/>
          <w:tab w:val="left" w:pos="8900"/>
        </w:tabs>
        <w:spacing w:after="0" w:line="240" w:lineRule="auto"/>
        <w:rPr>
          <w:rFonts w:eastAsia="Times New Roman"/>
          <w:szCs w:val="24"/>
          <w:lang w:eastAsia="ru-RU"/>
        </w:rPr>
      </w:pPr>
    </w:p>
    <w:p w14:paraId="26DC1033" w14:textId="77777777" w:rsidR="00FC5468" w:rsidRPr="00FC5468" w:rsidRDefault="00FC5468" w:rsidP="00FC5468">
      <w:pPr>
        <w:tabs>
          <w:tab w:val="left" w:pos="1440"/>
          <w:tab w:val="left" w:pos="1620"/>
          <w:tab w:val="left" w:pos="8900"/>
        </w:tabs>
        <w:spacing w:after="0" w:line="240" w:lineRule="auto"/>
        <w:rPr>
          <w:rFonts w:eastAsia="Times New Roman"/>
          <w:szCs w:val="24"/>
          <w:lang w:eastAsia="ru-RU"/>
        </w:rPr>
      </w:pPr>
      <w:r w:rsidRPr="00FC5468">
        <w:rPr>
          <w:rFonts w:eastAsia="Times New Roman"/>
          <w:szCs w:val="24"/>
          <w:lang w:eastAsia="ru-RU"/>
        </w:rPr>
        <w:t xml:space="preserve">9. </w:t>
      </w:r>
      <w:r w:rsidRPr="00FC5468">
        <w:rPr>
          <w:rFonts w:eastAsia="Times New Roman"/>
          <w:bCs/>
          <w:szCs w:val="24"/>
          <w:lang w:eastAsia="ru-RU"/>
        </w:rPr>
        <w:t>Дата видачі завдання</w:t>
      </w:r>
      <w:r w:rsidRPr="00FC5468">
        <w:rPr>
          <w:rFonts w:eastAsia="Times New Roman"/>
          <w:szCs w:val="24"/>
          <w:lang w:eastAsia="ru-RU"/>
        </w:rPr>
        <w:t xml:space="preserve"> 15.10.2019 року</w:t>
      </w:r>
    </w:p>
    <w:p w14:paraId="6366388F" w14:textId="77777777" w:rsidR="00FC5468" w:rsidRPr="00FC5468" w:rsidRDefault="00FC5468" w:rsidP="00FC5468">
      <w:pPr>
        <w:spacing w:before="240" w:after="0" w:line="240" w:lineRule="auto"/>
        <w:ind w:firstLine="0"/>
        <w:jc w:val="center"/>
        <w:rPr>
          <w:rFonts w:eastAsia="Times New Roman"/>
          <w:szCs w:val="24"/>
          <w:lang w:eastAsia="ru-RU"/>
        </w:rPr>
      </w:pPr>
      <w:r w:rsidRPr="00FC5468">
        <w:rPr>
          <w:rFonts w:eastAsia="Times New Roman"/>
          <w:bCs/>
          <w:szCs w:val="24"/>
          <w:lang w:eastAsia="ru-RU"/>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410"/>
        <w:gridCol w:w="1234"/>
      </w:tblGrid>
      <w:tr w:rsidR="00FC5468" w:rsidRPr="00FC5468" w14:paraId="5A457C41" w14:textId="77777777" w:rsidTr="009C176B">
        <w:tc>
          <w:tcPr>
            <w:tcW w:w="540" w:type="dxa"/>
            <w:vAlign w:val="center"/>
          </w:tcPr>
          <w:p w14:paraId="6394C374" w14:textId="77777777" w:rsidR="00FC5468" w:rsidRPr="00FC5468" w:rsidRDefault="00FC5468" w:rsidP="00FC5468">
            <w:pPr>
              <w:spacing w:after="0" w:line="240" w:lineRule="auto"/>
              <w:ind w:firstLine="0"/>
              <w:jc w:val="center"/>
              <w:rPr>
                <w:rFonts w:eastAsia="Times New Roman"/>
                <w:sz w:val="24"/>
                <w:szCs w:val="24"/>
                <w:lang w:eastAsia="ru-RU"/>
              </w:rPr>
            </w:pPr>
            <w:r w:rsidRPr="00FC5468">
              <w:rPr>
                <w:rFonts w:eastAsia="Times New Roman"/>
                <w:sz w:val="24"/>
                <w:szCs w:val="24"/>
                <w:lang w:eastAsia="ru-RU"/>
              </w:rPr>
              <w:t>№ з/п</w:t>
            </w:r>
          </w:p>
        </w:tc>
        <w:tc>
          <w:tcPr>
            <w:tcW w:w="4705" w:type="dxa"/>
            <w:vAlign w:val="center"/>
          </w:tcPr>
          <w:p w14:paraId="5D1B1C7E" w14:textId="77777777" w:rsidR="00FC5468" w:rsidRPr="00FC5468" w:rsidRDefault="00FC5468" w:rsidP="00FC5468">
            <w:pPr>
              <w:spacing w:after="0" w:line="240" w:lineRule="auto"/>
              <w:ind w:firstLine="0"/>
              <w:jc w:val="center"/>
              <w:rPr>
                <w:rFonts w:eastAsia="Times New Roman"/>
                <w:sz w:val="24"/>
                <w:szCs w:val="24"/>
                <w:lang w:eastAsia="ru-RU"/>
              </w:rPr>
            </w:pPr>
            <w:r w:rsidRPr="00FC5468">
              <w:rPr>
                <w:rFonts w:eastAsia="Times New Roman"/>
                <w:sz w:val="24"/>
                <w:szCs w:val="24"/>
                <w:lang w:eastAsia="ru-RU"/>
              </w:rPr>
              <w:t xml:space="preserve">Назва етапів виконання </w:t>
            </w:r>
            <w:r w:rsidRPr="00FC5468">
              <w:rPr>
                <w:rFonts w:eastAsia="Times New Roman"/>
                <w:sz w:val="24"/>
                <w:szCs w:val="24"/>
                <w:lang w:eastAsia="ru-RU"/>
              </w:rPr>
              <w:br/>
              <w:t>магістерської дисертації</w:t>
            </w:r>
          </w:p>
        </w:tc>
        <w:tc>
          <w:tcPr>
            <w:tcW w:w="2410" w:type="dxa"/>
            <w:vAlign w:val="center"/>
          </w:tcPr>
          <w:p w14:paraId="7421086E" w14:textId="77777777" w:rsidR="00FC5468" w:rsidRPr="00FC5468" w:rsidRDefault="00FC5468" w:rsidP="00FC5468">
            <w:pPr>
              <w:spacing w:after="0" w:line="240" w:lineRule="auto"/>
              <w:ind w:firstLine="0"/>
              <w:jc w:val="center"/>
              <w:rPr>
                <w:rFonts w:eastAsia="Times New Roman"/>
                <w:sz w:val="24"/>
                <w:szCs w:val="24"/>
                <w:lang w:eastAsia="ru-RU"/>
              </w:rPr>
            </w:pPr>
            <w:r w:rsidRPr="00FC5468">
              <w:rPr>
                <w:rFonts w:eastAsia="Times New Roman"/>
                <w:sz w:val="24"/>
                <w:szCs w:val="24"/>
                <w:lang w:eastAsia="ru-RU"/>
              </w:rPr>
              <w:t>Строк виконання етапів магістерської дисертації</w:t>
            </w:r>
          </w:p>
        </w:tc>
        <w:tc>
          <w:tcPr>
            <w:tcW w:w="1234" w:type="dxa"/>
            <w:vAlign w:val="center"/>
          </w:tcPr>
          <w:p w14:paraId="324D4B10" w14:textId="77777777" w:rsidR="00FC5468" w:rsidRPr="00FC5468" w:rsidRDefault="00FC5468" w:rsidP="00FC5468">
            <w:pPr>
              <w:spacing w:after="0" w:line="240" w:lineRule="auto"/>
              <w:ind w:firstLine="0"/>
              <w:jc w:val="center"/>
              <w:rPr>
                <w:rFonts w:eastAsia="Times New Roman"/>
                <w:sz w:val="24"/>
                <w:szCs w:val="24"/>
                <w:lang w:eastAsia="ru-RU"/>
              </w:rPr>
            </w:pPr>
            <w:r w:rsidRPr="00FC5468">
              <w:rPr>
                <w:rFonts w:eastAsia="Times New Roman"/>
                <w:sz w:val="24"/>
                <w:szCs w:val="24"/>
                <w:lang w:eastAsia="ru-RU"/>
              </w:rPr>
              <w:t>Примітка</w:t>
            </w:r>
          </w:p>
        </w:tc>
      </w:tr>
      <w:tr w:rsidR="00FC5468" w:rsidRPr="00FC5468" w14:paraId="686E7C9A" w14:textId="77777777" w:rsidTr="009C176B">
        <w:trPr>
          <w:trHeight w:val="20"/>
        </w:trPr>
        <w:tc>
          <w:tcPr>
            <w:tcW w:w="540" w:type="dxa"/>
          </w:tcPr>
          <w:p w14:paraId="36BCA27B"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1</w:t>
            </w:r>
          </w:p>
        </w:tc>
        <w:tc>
          <w:tcPr>
            <w:tcW w:w="4705" w:type="dxa"/>
          </w:tcPr>
          <w:p w14:paraId="7DB20C7E"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Огляд джерел за темою</w:t>
            </w:r>
          </w:p>
        </w:tc>
        <w:tc>
          <w:tcPr>
            <w:tcW w:w="2410" w:type="dxa"/>
          </w:tcPr>
          <w:p w14:paraId="32962660" w14:textId="77777777" w:rsidR="00FC5468" w:rsidRPr="00FC5468" w:rsidRDefault="00FC5468" w:rsidP="00FC5468">
            <w:pPr>
              <w:spacing w:after="0" w:line="240" w:lineRule="auto"/>
              <w:ind w:firstLine="0"/>
              <w:jc w:val="center"/>
              <w:rPr>
                <w:rFonts w:eastAsia="Times New Roman"/>
                <w:sz w:val="24"/>
                <w:szCs w:val="24"/>
                <w:lang w:eastAsia="ru-RU"/>
              </w:rPr>
            </w:pPr>
            <w:r w:rsidRPr="00FC5468">
              <w:rPr>
                <w:rFonts w:eastAsia="Times New Roman"/>
                <w:sz w:val="24"/>
                <w:szCs w:val="24"/>
                <w:lang w:eastAsia="ru-RU"/>
              </w:rPr>
              <w:t>01.11.2019</w:t>
            </w:r>
          </w:p>
        </w:tc>
        <w:tc>
          <w:tcPr>
            <w:tcW w:w="1234" w:type="dxa"/>
          </w:tcPr>
          <w:p w14:paraId="454AFA3B" w14:textId="77777777" w:rsidR="00FC5468" w:rsidRPr="00FC5468" w:rsidRDefault="00FC5468" w:rsidP="00FC5468">
            <w:pPr>
              <w:spacing w:after="0" w:line="240" w:lineRule="auto"/>
              <w:ind w:firstLine="0"/>
              <w:rPr>
                <w:rFonts w:eastAsia="Times New Roman"/>
                <w:sz w:val="24"/>
                <w:szCs w:val="24"/>
                <w:lang w:eastAsia="ru-RU"/>
              </w:rPr>
            </w:pPr>
          </w:p>
        </w:tc>
      </w:tr>
      <w:tr w:rsidR="00FC5468" w:rsidRPr="00FC5468" w14:paraId="0819A224" w14:textId="77777777" w:rsidTr="009C176B">
        <w:trPr>
          <w:trHeight w:val="20"/>
        </w:trPr>
        <w:tc>
          <w:tcPr>
            <w:tcW w:w="540" w:type="dxa"/>
          </w:tcPr>
          <w:p w14:paraId="71AF119C"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2</w:t>
            </w:r>
          </w:p>
        </w:tc>
        <w:tc>
          <w:tcPr>
            <w:tcW w:w="4705" w:type="dxa"/>
          </w:tcPr>
          <w:p w14:paraId="64437C90"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Розробити схему тракту</w:t>
            </w:r>
          </w:p>
        </w:tc>
        <w:tc>
          <w:tcPr>
            <w:tcW w:w="2410" w:type="dxa"/>
          </w:tcPr>
          <w:p w14:paraId="0C0E99ED" w14:textId="77777777" w:rsidR="00FC5468" w:rsidRPr="00FC5468" w:rsidRDefault="00FC5468" w:rsidP="00FC5468">
            <w:pPr>
              <w:spacing w:after="0" w:line="240" w:lineRule="auto"/>
              <w:ind w:firstLine="0"/>
              <w:jc w:val="center"/>
              <w:rPr>
                <w:rFonts w:eastAsia="Times New Roman"/>
                <w:sz w:val="24"/>
                <w:szCs w:val="24"/>
                <w:lang w:eastAsia="ru-RU"/>
              </w:rPr>
            </w:pPr>
            <w:r w:rsidRPr="00FC5468">
              <w:rPr>
                <w:rFonts w:eastAsia="Times New Roman"/>
                <w:sz w:val="24"/>
                <w:szCs w:val="24"/>
                <w:lang w:eastAsia="ru-RU"/>
              </w:rPr>
              <w:t>09.11.2019</w:t>
            </w:r>
          </w:p>
        </w:tc>
        <w:tc>
          <w:tcPr>
            <w:tcW w:w="1234" w:type="dxa"/>
          </w:tcPr>
          <w:p w14:paraId="2733C502" w14:textId="77777777" w:rsidR="00FC5468" w:rsidRPr="00FC5468" w:rsidRDefault="00FC5468" w:rsidP="00FC5468">
            <w:pPr>
              <w:spacing w:after="0" w:line="240" w:lineRule="auto"/>
              <w:ind w:firstLine="0"/>
              <w:rPr>
                <w:rFonts w:eastAsia="Times New Roman"/>
                <w:sz w:val="24"/>
                <w:szCs w:val="24"/>
                <w:lang w:eastAsia="ru-RU"/>
              </w:rPr>
            </w:pPr>
          </w:p>
        </w:tc>
      </w:tr>
      <w:tr w:rsidR="00FC5468" w:rsidRPr="00FC5468" w14:paraId="7348A313" w14:textId="77777777" w:rsidTr="009C176B">
        <w:trPr>
          <w:trHeight w:val="20"/>
        </w:trPr>
        <w:tc>
          <w:tcPr>
            <w:tcW w:w="540" w:type="dxa"/>
          </w:tcPr>
          <w:p w14:paraId="5A6DEC55"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3</w:t>
            </w:r>
          </w:p>
        </w:tc>
        <w:tc>
          <w:tcPr>
            <w:tcW w:w="4705" w:type="dxa"/>
          </w:tcPr>
          <w:p w14:paraId="46106DFE"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Розрахунок траси «ПТС-супутник»</w:t>
            </w:r>
          </w:p>
        </w:tc>
        <w:tc>
          <w:tcPr>
            <w:tcW w:w="2410" w:type="dxa"/>
          </w:tcPr>
          <w:p w14:paraId="7F587F70" w14:textId="77777777" w:rsidR="00FC5468" w:rsidRPr="00FC5468" w:rsidRDefault="00FC5468" w:rsidP="00FC5468">
            <w:pPr>
              <w:spacing w:after="0" w:line="240" w:lineRule="auto"/>
              <w:ind w:firstLine="0"/>
              <w:jc w:val="center"/>
              <w:rPr>
                <w:rFonts w:eastAsia="Times New Roman"/>
                <w:sz w:val="24"/>
                <w:szCs w:val="24"/>
                <w:lang w:eastAsia="ru-RU"/>
              </w:rPr>
            </w:pPr>
            <w:r w:rsidRPr="00FC5468">
              <w:rPr>
                <w:rFonts w:eastAsia="Times New Roman"/>
                <w:sz w:val="24"/>
                <w:szCs w:val="24"/>
                <w:lang w:eastAsia="ru-RU"/>
              </w:rPr>
              <w:t>25.11.2019</w:t>
            </w:r>
          </w:p>
        </w:tc>
        <w:tc>
          <w:tcPr>
            <w:tcW w:w="1234" w:type="dxa"/>
          </w:tcPr>
          <w:p w14:paraId="011DE78C" w14:textId="77777777" w:rsidR="00FC5468" w:rsidRPr="00FC5468" w:rsidRDefault="00FC5468" w:rsidP="00FC5468">
            <w:pPr>
              <w:spacing w:after="0" w:line="240" w:lineRule="auto"/>
              <w:ind w:firstLine="0"/>
              <w:rPr>
                <w:rFonts w:eastAsia="Times New Roman"/>
                <w:sz w:val="24"/>
                <w:szCs w:val="24"/>
                <w:lang w:eastAsia="ru-RU"/>
              </w:rPr>
            </w:pPr>
          </w:p>
        </w:tc>
      </w:tr>
      <w:tr w:rsidR="00FC5468" w:rsidRPr="00FC5468" w14:paraId="36774AB0" w14:textId="77777777" w:rsidTr="009C176B">
        <w:trPr>
          <w:trHeight w:val="20"/>
        </w:trPr>
        <w:tc>
          <w:tcPr>
            <w:tcW w:w="540" w:type="dxa"/>
          </w:tcPr>
          <w:p w14:paraId="44A4F91A"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4</w:t>
            </w:r>
          </w:p>
        </w:tc>
        <w:tc>
          <w:tcPr>
            <w:tcW w:w="4705" w:type="dxa"/>
          </w:tcPr>
          <w:p w14:paraId="07F540BA"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Аналіз та вибір обладнання</w:t>
            </w:r>
          </w:p>
        </w:tc>
        <w:tc>
          <w:tcPr>
            <w:tcW w:w="2410" w:type="dxa"/>
          </w:tcPr>
          <w:p w14:paraId="66C0D0B9" w14:textId="77777777" w:rsidR="00FC5468" w:rsidRPr="00FC5468" w:rsidRDefault="00FC5468" w:rsidP="00FC5468">
            <w:pPr>
              <w:spacing w:after="0" w:line="240" w:lineRule="auto"/>
              <w:ind w:firstLine="0"/>
              <w:jc w:val="center"/>
              <w:rPr>
                <w:rFonts w:eastAsia="Times New Roman"/>
                <w:sz w:val="24"/>
                <w:szCs w:val="24"/>
                <w:lang w:eastAsia="ru-RU"/>
              </w:rPr>
            </w:pPr>
            <w:r w:rsidRPr="00FC5468">
              <w:rPr>
                <w:rFonts w:eastAsia="Times New Roman"/>
                <w:sz w:val="24"/>
                <w:szCs w:val="24"/>
                <w:lang w:eastAsia="ru-RU"/>
              </w:rPr>
              <w:t>02.12.2019</w:t>
            </w:r>
          </w:p>
        </w:tc>
        <w:tc>
          <w:tcPr>
            <w:tcW w:w="1234" w:type="dxa"/>
          </w:tcPr>
          <w:p w14:paraId="0E14290B" w14:textId="77777777" w:rsidR="00FC5468" w:rsidRPr="00FC5468" w:rsidRDefault="00FC5468" w:rsidP="00FC5468">
            <w:pPr>
              <w:spacing w:after="0" w:line="240" w:lineRule="auto"/>
              <w:ind w:firstLine="0"/>
              <w:rPr>
                <w:rFonts w:eastAsia="Times New Roman"/>
                <w:sz w:val="24"/>
                <w:szCs w:val="24"/>
                <w:lang w:eastAsia="ru-RU"/>
              </w:rPr>
            </w:pPr>
          </w:p>
        </w:tc>
      </w:tr>
      <w:tr w:rsidR="00FC5468" w:rsidRPr="00FC5468" w14:paraId="23FC40C7" w14:textId="77777777" w:rsidTr="009C176B">
        <w:trPr>
          <w:trHeight w:val="20"/>
        </w:trPr>
        <w:tc>
          <w:tcPr>
            <w:tcW w:w="540" w:type="dxa"/>
          </w:tcPr>
          <w:p w14:paraId="1979048D"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5</w:t>
            </w:r>
          </w:p>
        </w:tc>
        <w:tc>
          <w:tcPr>
            <w:tcW w:w="4705" w:type="dxa"/>
          </w:tcPr>
          <w:p w14:paraId="52B05B0E"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Розрахунки з економіки</w:t>
            </w:r>
          </w:p>
        </w:tc>
        <w:tc>
          <w:tcPr>
            <w:tcW w:w="2410" w:type="dxa"/>
          </w:tcPr>
          <w:p w14:paraId="52A20D03" w14:textId="77777777" w:rsidR="00FC5468" w:rsidRPr="00FC5468" w:rsidRDefault="00FC5468" w:rsidP="00FC5468">
            <w:pPr>
              <w:spacing w:after="0" w:line="240" w:lineRule="auto"/>
              <w:ind w:firstLine="0"/>
              <w:jc w:val="center"/>
              <w:rPr>
                <w:rFonts w:eastAsia="Times New Roman"/>
                <w:sz w:val="24"/>
                <w:szCs w:val="24"/>
                <w:lang w:eastAsia="ru-RU"/>
              </w:rPr>
            </w:pPr>
            <w:r w:rsidRPr="00FC5468">
              <w:rPr>
                <w:rFonts w:eastAsia="Times New Roman"/>
                <w:sz w:val="24"/>
                <w:szCs w:val="24"/>
                <w:lang w:eastAsia="ru-RU"/>
              </w:rPr>
              <w:t>05.10.2019</w:t>
            </w:r>
          </w:p>
        </w:tc>
        <w:tc>
          <w:tcPr>
            <w:tcW w:w="1234" w:type="dxa"/>
          </w:tcPr>
          <w:p w14:paraId="2DDA1FA1" w14:textId="77777777" w:rsidR="00FC5468" w:rsidRPr="00FC5468" w:rsidRDefault="00FC5468" w:rsidP="00FC5468">
            <w:pPr>
              <w:spacing w:after="0" w:line="240" w:lineRule="auto"/>
              <w:ind w:firstLine="0"/>
              <w:rPr>
                <w:rFonts w:eastAsia="Times New Roman"/>
                <w:sz w:val="24"/>
                <w:szCs w:val="24"/>
                <w:lang w:eastAsia="ru-RU"/>
              </w:rPr>
            </w:pPr>
          </w:p>
        </w:tc>
      </w:tr>
      <w:tr w:rsidR="00FC5468" w:rsidRPr="00FC5468" w14:paraId="70627177" w14:textId="77777777" w:rsidTr="009C176B">
        <w:trPr>
          <w:trHeight w:val="20"/>
        </w:trPr>
        <w:tc>
          <w:tcPr>
            <w:tcW w:w="540" w:type="dxa"/>
          </w:tcPr>
          <w:p w14:paraId="1F4DCB3E"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6</w:t>
            </w:r>
          </w:p>
        </w:tc>
        <w:tc>
          <w:tcPr>
            <w:tcW w:w="4705" w:type="dxa"/>
          </w:tcPr>
          <w:p w14:paraId="067ABECD"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Розробка розділу з охорони праці</w:t>
            </w:r>
          </w:p>
        </w:tc>
        <w:tc>
          <w:tcPr>
            <w:tcW w:w="2410" w:type="dxa"/>
          </w:tcPr>
          <w:p w14:paraId="2DF67792" w14:textId="77777777" w:rsidR="00FC5468" w:rsidRPr="00FC5468" w:rsidRDefault="00FC5468" w:rsidP="00FC5468">
            <w:pPr>
              <w:spacing w:after="0" w:line="240" w:lineRule="auto"/>
              <w:ind w:firstLine="0"/>
              <w:jc w:val="center"/>
              <w:rPr>
                <w:rFonts w:eastAsia="Times New Roman"/>
                <w:sz w:val="24"/>
                <w:szCs w:val="24"/>
                <w:lang w:eastAsia="ru-RU"/>
              </w:rPr>
            </w:pPr>
            <w:r w:rsidRPr="00FC5468">
              <w:rPr>
                <w:rFonts w:eastAsia="Times New Roman"/>
                <w:sz w:val="24"/>
                <w:szCs w:val="24"/>
                <w:lang w:eastAsia="ru-RU"/>
              </w:rPr>
              <w:t>05.12.2019</w:t>
            </w:r>
          </w:p>
        </w:tc>
        <w:tc>
          <w:tcPr>
            <w:tcW w:w="1234" w:type="dxa"/>
          </w:tcPr>
          <w:p w14:paraId="6355DF3F" w14:textId="77777777" w:rsidR="00FC5468" w:rsidRPr="00FC5468" w:rsidRDefault="00FC5468" w:rsidP="00FC5468">
            <w:pPr>
              <w:spacing w:after="0" w:line="240" w:lineRule="auto"/>
              <w:ind w:firstLine="0"/>
              <w:rPr>
                <w:rFonts w:eastAsia="Times New Roman"/>
                <w:sz w:val="24"/>
                <w:szCs w:val="24"/>
                <w:lang w:eastAsia="ru-RU"/>
              </w:rPr>
            </w:pPr>
          </w:p>
        </w:tc>
      </w:tr>
      <w:tr w:rsidR="00FC5468" w:rsidRPr="00FC5468" w14:paraId="11B57CC7" w14:textId="77777777" w:rsidTr="009C176B">
        <w:trPr>
          <w:trHeight w:val="20"/>
        </w:trPr>
        <w:tc>
          <w:tcPr>
            <w:tcW w:w="540" w:type="dxa"/>
          </w:tcPr>
          <w:p w14:paraId="0BA7CC8F"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7</w:t>
            </w:r>
          </w:p>
        </w:tc>
        <w:tc>
          <w:tcPr>
            <w:tcW w:w="4705" w:type="dxa"/>
          </w:tcPr>
          <w:p w14:paraId="3F5F33D6"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Оформлення ілюстративного  матеріалу</w:t>
            </w:r>
          </w:p>
        </w:tc>
        <w:tc>
          <w:tcPr>
            <w:tcW w:w="2410" w:type="dxa"/>
          </w:tcPr>
          <w:p w14:paraId="425460D3" w14:textId="77777777" w:rsidR="00FC5468" w:rsidRPr="00FC5468" w:rsidRDefault="00FC5468" w:rsidP="00FC5468">
            <w:pPr>
              <w:spacing w:after="0" w:line="240" w:lineRule="auto"/>
              <w:ind w:firstLine="0"/>
              <w:jc w:val="center"/>
              <w:rPr>
                <w:rFonts w:eastAsia="Times New Roman"/>
                <w:sz w:val="24"/>
                <w:szCs w:val="24"/>
                <w:lang w:eastAsia="ru-RU"/>
              </w:rPr>
            </w:pPr>
            <w:r w:rsidRPr="00FC5468">
              <w:rPr>
                <w:rFonts w:eastAsia="Times New Roman"/>
                <w:sz w:val="24"/>
                <w:szCs w:val="24"/>
                <w:lang w:eastAsia="ru-RU"/>
              </w:rPr>
              <w:t>09.12.2019</w:t>
            </w:r>
          </w:p>
        </w:tc>
        <w:tc>
          <w:tcPr>
            <w:tcW w:w="1234" w:type="dxa"/>
          </w:tcPr>
          <w:p w14:paraId="3A134E74" w14:textId="77777777" w:rsidR="00FC5468" w:rsidRPr="00FC5468" w:rsidRDefault="00FC5468" w:rsidP="00FC5468">
            <w:pPr>
              <w:spacing w:after="0" w:line="240" w:lineRule="auto"/>
              <w:ind w:firstLine="0"/>
              <w:rPr>
                <w:rFonts w:eastAsia="Times New Roman"/>
                <w:sz w:val="24"/>
                <w:szCs w:val="24"/>
                <w:lang w:eastAsia="ru-RU"/>
              </w:rPr>
            </w:pPr>
          </w:p>
        </w:tc>
      </w:tr>
      <w:tr w:rsidR="00FC5468" w:rsidRPr="00FC5468" w14:paraId="60C34BC8" w14:textId="77777777" w:rsidTr="009C176B">
        <w:trPr>
          <w:trHeight w:val="20"/>
        </w:trPr>
        <w:tc>
          <w:tcPr>
            <w:tcW w:w="540" w:type="dxa"/>
          </w:tcPr>
          <w:p w14:paraId="7A80A074"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8</w:t>
            </w:r>
          </w:p>
        </w:tc>
        <w:tc>
          <w:tcPr>
            <w:tcW w:w="4705" w:type="dxa"/>
          </w:tcPr>
          <w:p w14:paraId="33986AE4" w14:textId="77777777" w:rsidR="00FC5468" w:rsidRPr="00FC5468" w:rsidRDefault="00FC5468" w:rsidP="00FC5468">
            <w:pPr>
              <w:spacing w:after="0" w:line="240" w:lineRule="auto"/>
              <w:ind w:firstLine="0"/>
              <w:rPr>
                <w:rFonts w:eastAsia="Times New Roman"/>
                <w:sz w:val="24"/>
                <w:szCs w:val="24"/>
                <w:lang w:eastAsia="ru-RU"/>
              </w:rPr>
            </w:pPr>
            <w:r w:rsidRPr="00FC5468">
              <w:rPr>
                <w:rFonts w:eastAsia="Times New Roman"/>
                <w:sz w:val="24"/>
                <w:szCs w:val="24"/>
                <w:lang w:eastAsia="ru-RU"/>
              </w:rPr>
              <w:t>Подання дисертації</w:t>
            </w:r>
          </w:p>
        </w:tc>
        <w:tc>
          <w:tcPr>
            <w:tcW w:w="2410" w:type="dxa"/>
          </w:tcPr>
          <w:p w14:paraId="79498444" w14:textId="77777777" w:rsidR="00FC5468" w:rsidRPr="00FC5468" w:rsidRDefault="00FC5468" w:rsidP="00FC5468">
            <w:pPr>
              <w:spacing w:after="0" w:line="240" w:lineRule="auto"/>
              <w:ind w:firstLine="0"/>
              <w:jc w:val="center"/>
              <w:rPr>
                <w:rFonts w:eastAsia="Times New Roman"/>
                <w:sz w:val="24"/>
                <w:szCs w:val="24"/>
                <w:lang w:eastAsia="ru-RU"/>
              </w:rPr>
            </w:pPr>
            <w:r w:rsidRPr="00FC5468">
              <w:rPr>
                <w:rFonts w:eastAsia="Times New Roman"/>
                <w:sz w:val="24"/>
                <w:szCs w:val="24"/>
                <w:lang w:eastAsia="ru-RU"/>
              </w:rPr>
              <w:t>12.12.2019</w:t>
            </w:r>
          </w:p>
        </w:tc>
        <w:tc>
          <w:tcPr>
            <w:tcW w:w="1234" w:type="dxa"/>
          </w:tcPr>
          <w:p w14:paraId="146423EF" w14:textId="77777777" w:rsidR="00FC5468" w:rsidRPr="00FC5468" w:rsidRDefault="00FC5468" w:rsidP="00FC5468">
            <w:pPr>
              <w:spacing w:after="0" w:line="240" w:lineRule="auto"/>
              <w:ind w:firstLine="0"/>
              <w:rPr>
                <w:rFonts w:eastAsia="Times New Roman"/>
                <w:sz w:val="24"/>
                <w:szCs w:val="24"/>
                <w:lang w:eastAsia="ru-RU"/>
              </w:rPr>
            </w:pPr>
          </w:p>
        </w:tc>
      </w:tr>
    </w:tbl>
    <w:p w14:paraId="3F3F2E31" w14:textId="77777777" w:rsidR="00FC5468" w:rsidRPr="00FC5468" w:rsidRDefault="00FC5468" w:rsidP="00FC5468">
      <w:pPr>
        <w:tabs>
          <w:tab w:val="left" w:pos="3828"/>
          <w:tab w:val="left" w:pos="6096"/>
          <w:tab w:val="right" w:pos="8931"/>
        </w:tabs>
        <w:spacing w:after="0" w:line="240" w:lineRule="auto"/>
        <w:ind w:left="540" w:hanging="540"/>
        <w:jc w:val="left"/>
        <w:rPr>
          <w:rFonts w:eastAsia="Times New Roman"/>
          <w:bCs/>
          <w:szCs w:val="24"/>
          <w:lang w:eastAsia="ru-RU"/>
        </w:rPr>
      </w:pPr>
    </w:p>
    <w:bookmarkEnd w:id="0"/>
    <w:p w14:paraId="75DBF546" w14:textId="77777777" w:rsidR="00FC5468" w:rsidRPr="00FC5468" w:rsidRDefault="00FC5468" w:rsidP="00FC5468">
      <w:pPr>
        <w:tabs>
          <w:tab w:val="left" w:pos="3828"/>
          <w:tab w:val="left" w:pos="6096"/>
          <w:tab w:val="right" w:pos="8931"/>
        </w:tabs>
        <w:spacing w:after="0" w:line="240" w:lineRule="auto"/>
        <w:ind w:left="540" w:hanging="540"/>
        <w:jc w:val="left"/>
        <w:rPr>
          <w:rFonts w:eastAsia="Times New Roman"/>
          <w:bCs/>
          <w:szCs w:val="24"/>
          <w:lang w:eastAsia="ru-RU"/>
        </w:rPr>
      </w:pPr>
      <w:r w:rsidRPr="00FC5468">
        <w:rPr>
          <w:rFonts w:eastAsia="Times New Roman"/>
          <w:bCs/>
          <w:szCs w:val="24"/>
          <w:lang w:eastAsia="ru-RU"/>
        </w:rPr>
        <w:t>Студент                                       ____________</w:t>
      </w:r>
      <w:r w:rsidRPr="00FC5468">
        <w:rPr>
          <w:rFonts w:eastAsia="Times New Roman"/>
          <w:szCs w:val="24"/>
          <w:lang w:eastAsia="ru-RU"/>
        </w:rPr>
        <w:tab/>
        <w:t>В.С. Лав</w:t>
      </w:r>
      <w:r w:rsidRPr="00FC5468">
        <w:rPr>
          <w:rFonts w:eastAsia="Times New Roman"/>
          <w:bCs/>
          <w:szCs w:val="24"/>
          <w:lang w:eastAsia="ru-RU"/>
        </w:rPr>
        <w:t>ріненко</w:t>
      </w:r>
    </w:p>
    <w:p w14:paraId="125D78B7" w14:textId="77777777" w:rsidR="00FC5468" w:rsidRPr="00FC5468" w:rsidRDefault="00FC5468" w:rsidP="00FC5468">
      <w:pPr>
        <w:tabs>
          <w:tab w:val="left" w:pos="3828"/>
          <w:tab w:val="left" w:pos="6096"/>
          <w:tab w:val="right" w:pos="8931"/>
        </w:tabs>
        <w:spacing w:after="0" w:line="240" w:lineRule="auto"/>
        <w:ind w:left="540" w:hanging="540"/>
        <w:jc w:val="left"/>
        <w:rPr>
          <w:rFonts w:eastAsia="Times New Roman"/>
          <w:bCs/>
          <w:szCs w:val="24"/>
          <w:lang w:eastAsia="ru-RU"/>
        </w:rPr>
      </w:pPr>
    </w:p>
    <w:p w14:paraId="26ECC8BE" w14:textId="77777777" w:rsidR="00FC5468" w:rsidRPr="00FC5468" w:rsidRDefault="00FC5468" w:rsidP="00FC5468">
      <w:pPr>
        <w:tabs>
          <w:tab w:val="left" w:pos="3828"/>
          <w:tab w:val="left" w:pos="6096"/>
          <w:tab w:val="right" w:pos="8931"/>
        </w:tabs>
        <w:spacing w:after="0" w:line="240" w:lineRule="auto"/>
        <w:ind w:left="540" w:hanging="540"/>
        <w:jc w:val="left"/>
        <w:rPr>
          <w:rFonts w:eastAsia="Times New Roman"/>
          <w:bCs/>
          <w:szCs w:val="24"/>
          <w:vertAlign w:val="superscript"/>
          <w:lang w:eastAsia="ru-RU"/>
        </w:rPr>
      </w:pPr>
      <w:r w:rsidRPr="00FC5468">
        <w:rPr>
          <w:rFonts w:eastAsia="Times New Roman"/>
          <w:bCs/>
          <w:szCs w:val="24"/>
          <w:lang w:eastAsia="ru-RU"/>
        </w:rPr>
        <w:t xml:space="preserve">Науковий керівник дисертації </w:t>
      </w:r>
      <w:r w:rsidRPr="00FC5468">
        <w:rPr>
          <w:rFonts w:eastAsia="Times New Roman"/>
          <w:bCs/>
          <w:szCs w:val="24"/>
          <w:lang w:eastAsia="ru-RU"/>
        </w:rPr>
        <w:tab/>
        <w:t>____________</w:t>
      </w:r>
      <w:r w:rsidRPr="00FC5468">
        <w:rPr>
          <w:rFonts w:eastAsia="Times New Roman"/>
          <w:szCs w:val="24"/>
          <w:lang w:eastAsia="ru-RU"/>
        </w:rPr>
        <w:tab/>
        <w:t>Г.І. Бонда</w:t>
      </w:r>
      <w:r w:rsidRPr="00FC5468">
        <w:rPr>
          <w:rFonts w:eastAsia="Times New Roman"/>
          <w:bCs/>
          <w:szCs w:val="24"/>
          <w:lang w:eastAsia="ru-RU"/>
        </w:rPr>
        <w:t>ренко</w:t>
      </w:r>
    </w:p>
    <w:p w14:paraId="64DDE6B4" w14:textId="77777777" w:rsidR="00FC5468" w:rsidRDefault="00FC5468" w:rsidP="006A0AE5">
      <w:pPr>
        <w:spacing w:after="0"/>
        <w:ind w:firstLine="0"/>
        <w:jc w:val="center"/>
        <w:rPr>
          <w:rFonts w:eastAsia="Times New Roman"/>
          <w:b/>
          <w:bCs/>
          <w:color w:val="000000"/>
          <w:szCs w:val="28"/>
          <w:lang w:eastAsia="ru-RU"/>
        </w:rPr>
      </w:pPr>
    </w:p>
    <w:p w14:paraId="2FE884BF" w14:textId="77777777" w:rsidR="00FC5468" w:rsidRDefault="00FC5468" w:rsidP="006A0AE5">
      <w:pPr>
        <w:spacing w:after="0"/>
        <w:ind w:firstLine="0"/>
        <w:jc w:val="center"/>
        <w:rPr>
          <w:rFonts w:eastAsia="Times New Roman"/>
          <w:b/>
          <w:bCs/>
          <w:color w:val="000000"/>
          <w:szCs w:val="28"/>
          <w:lang w:eastAsia="ru-RU"/>
        </w:rPr>
      </w:pPr>
    </w:p>
    <w:tbl>
      <w:tblPr>
        <w:tblStyle w:val="14"/>
        <w:tblpPr w:leftFromText="180" w:rightFromText="180" w:vertAnchor="page" w:horzAnchor="margin" w:tblpY="12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8647"/>
        <w:gridCol w:w="703"/>
      </w:tblGrid>
      <w:tr w:rsidR="004E0E65" w:rsidRPr="004E0E65" w14:paraId="4ED931C5" w14:textId="77777777" w:rsidTr="006A06C1">
        <w:tc>
          <w:tcPr>
            <w:tcW w:w="356" w:type="dxa"/>
          </w:tcPr>
          <w:p w14:paraId="063968CF" w14:textId="77777777" w:rsidR="004E0E65" w:rsidRPr="004E0E65" w:rsidRDefault="004E0E65" w:rsidP="008C67DD">
            <w:pPr>
              <w:ind w:firstLine="0"/>
              <w:rPr>
                <w:szCs w:val="28"/>
              </w:rPr>
            </w:pPr>
          </w:p>
        </w:tc>
        <w:tc>
          <w:tcPr>
            <w:tcW w:w="8647" w:type="dxa"/>
          </w:tcPr>
          <w:p w14:paraId="6376835F" w14:textId="77777777" w:rsidR="004E0E65" w:rsidRPr="004E0E65" w:rsidRDefault="004E0E65" w:rsidP="008C67DD">
            <w:pPr>
              <w:ind w:firstLine="0"/>
              <w:rPr>
                <w:szCs w:val="28"/>
              </w:rPr>
            </w:pPr>
            <w:r w:rsidRPr="004E0E65">
              <w:rPr>
                <w:szCs w:val="28"/>
              </w:rPr>
              <w:t>ЗМІСТ</w:t>
            </w:r>
          </w:p>
        </w:tc>
        <w:tc>
          <w:tcPr>
            <w:tcW w:w="703" w:type="dxa"/>
          </w:tcPr>
          <w:p w14:paraId="549AB9DD" w14:textId="77777777" w:rsidR="004E0E65" w:rsidRPr="004E0E65" w:rsidRDefault="004E0E65" w:rsidP="008C67DD">
            <w:pPr>
              <w:ind w:firstLine="0"/>
              <w:rPr>
                <w:szCs w:val="28"/>
              </w:rPr>
            </w:pPr>
          </w:p>
        </w:tc>
      </w:tr>
      <w:tr w:rsidR="004E0E65" w:rsidRPr="004E0E65" w14:paraId="2FC10E93" w14:textId="77777777" w:rsidTr="006A06C1">
        <w:tc>
          <w:tcPr>
            <w:tcW w:w="356" w:type="dxa"/>
          </w:tcPr>
          <w:p w14:paraId="7D572E46" w14:textId="77777777" w:rsidR="004E0E65" w:rsidRPr="004E0E65" w:rsidRDefault="004E0E65" w:rsidP="008C67DD">
            <w:pPr>
              <w:ind w:firstLine="0"/>
              <w:rPr>
                <w:szCs w:val="28"/>
              </w:rPr>
            </w:pPr>
          </w:p>
        </w:tc>
        <w:tc>
          <w:tcPr>
            <w:tcW w:w="8647" w:type="dxa"/>
          </w:tcPr>
          <w:p w14:paraId="14974039" w14:textId="77777777" w:rsidR="004E0E65" w:rsidRPr="004E0E65" w:rsidRDefault="004E0E65" w:rsidP="008C67DD">
            <w:pPr>
              <w:ind w:firstLine="0"/>
              <w:rPr>
                <w:szCs w:val="28"/>
              </w:rPr>
            </w:pPr>
          </w:p>
        </w:tc>
        <w:tc>
          <w:tcPr>
            <w:tcW w:w="703" w:type="dxa"/>
          </w:tcPr>
          <w:p w14:paraId="098789E0" w14:textId="77777777" w:rsidR="004E0E65" w:rsidRPr="004E0E65" w:rsidRDefault="004E0E65" w:rsidP="008C67DD">
            <w:pPr>
              <w:ind w:firstLine="0"/>
              <w:rPr>
                <w:szCs w:val="28"/>
              </w:rPr>
            </w:pPr>
          </w:p>
        </w:tc>
      </w:tr>
      <w:tr w:rsidR="004E0E65" w:rsidRPr="004E0E65" w14:paraId="01B90FED" w14:textId="77777777" w:rsidTr="006A06C1">
        <w:tc>
          <w:tcPr>
            <w:tcW w:w="356" w:type="dxa"/>
          </w:tcPr>
          <w:p w14:paraId="1C58D9B9" w14:textId="77777777" w:rsidR="004E0E65" w:rsidRPr="004E0E65" w:rsidRDefault="004E0E65" w:rsidP="008C67DD">
            <w:pPr>
              <w:ind w:firstLine="0"/>
              <w:rPr>
                <w:szCs w:val="28"/>
              </w:rPr>
            </w:pPr>
            <w:bookmarkStart w:id="2" w:name="_Toc26802123"/>
          </w:p>
        </w:tc>
        <w:tc>
          <w:tcPr>
            <w:tcW w:w="8647" w:type="dxa"/>
          </w:tcPr>
          <w:p w14:paraId="17A54A27" w14:textId="77777777" w:rsidR="004E0E65" w:rsidRPr="004E0E65" w:rsidRDefault="00541916" w:rsidP="008C67DD">
            <w:pPr>
              <w:ind w:firstLine="0"/>
              <w:rPr>
                <w:szCs w:val="28"/>
              </w:rPr>
            </w:pPr>
            <w:r w:rsidRPr="004E0E65">
              <w:rPr>
                <w:szCs w:val="28"/>
              </w:rPr>
              <w:t>Р</w:t>
            </w:r>
            <w:r w:rsidRPr="004E0E65">
              <w:rPr>
                <w:szCs w:val="28"/>
              </w:rPr>
              <w:t>еферат</w:t>
            </w:r>
          </w:p>
        </w:tc>
        <w:tc>
          <w:tcPr>
            <w:tcW w:w="703" w:type="dxa"/>
          </w:tcPr>
          <w:p w14:paraId="3B1A79A2" w14:textId="77777777" w:rsidR="004E0E65" w:rsidRPr="004E0E65" w:rsidRDefault="006A06C1" w:rsidP="008C67DD">
            <w:pPr>
              <w:ind w:firstLine="0"/>
              <w:rPr>
                <w:szCs w:val="28"/>
              </w:rPr>
            </w:pPr>
            <w:r>
              <w:rPr>
                <w:szCs w:val="28"/>
              </w:rPr>
              <w:t>5</w:t>
            </w:r>
          </w:p>
        </w:tc>
      </w:tr>
      <w:tr w:rsidR="004E0E65" w:rsidRPr="004E0E65" w14:paraId="2BDAEC16" w14:textId="77777777" w:rsidTr="006A06C1">
        <w:tc>
          <w:tcPr>
            <w:tcW w:w="356" w:type="dxa"/>
          </w:tcPr>
          <w:p w14:paraId="33A4A2EF" w14:textId="77777777" w:rsidR="004E0E65" w:rsidRPr="004E0E65" w:rsidRDefault="004E0E65" w:rsidP="008C67DD">
            <w:pPr>
              <w:ind w:firstLine="0"/>
              <w:rPr>
                <w:szCs w:val="28"/>
              </w:rPr>
            </w:pPr>
          </w:p>
        </w:tc>
        <w:tc>
          <w:tcPr>
            <w:tcW w:w="8647" w:type="dxa"/>
          </w:tcPr>
          <w:p w14:paraId="4E0B6844" w14:textId="77777777" w:rsidR="004E0E65" w:rsidRPr="004E0E65" w:rsidRDefault="004E0E65" w:rsidP="008C67DD">
            <w:pPr>
              <w:ind w:firstLine="0"/>
              <w:rPr>
                <w:szCs w:val="28"/>
              </w:rPr>
            </w:pPr>
            <w:r w:rsidRPr="004E0E65">
              <w:rPr>
                <w:szCs w:val="28"/>
              </w:rPr>
              <w:t>Перелік умовних скорочень</w:t>
            </w:r>
            <w:r w:rsidRPr="004E0E65">
              <w:rPr>
                <w:szCs w:val="28"/>
              </w:rPr>
              <w:tab/>
            </w:r>
          </w:p>
        </w:tc>
        <w:tc>
          <w:tcPr>
            <w:tcW w:w="703" w:type="dxa"/>
          </w:tcPr>
          <w:p w14:paraId="26ABE773" w14:textId="77777777" w:rsidR="004E0E65" w:rsidRPr="004E0E65" w:rsidRDefault="006A06C1" w:rsidP="008C67DD">
            <w:pPr>
              <w:ind w:firstLine="0"/>
              <w:rPr>
                <w:szCs w:val="28"/>
              </w:rPr>
            </w:pPr>
            <w:r>
              <w:rPr>
                <w:szCs w:val="28"/>
              </w:rPr>
              <w:t>7</w:t>
            </w:r>
          </w:p>
        </w:tc>
      </w:tr>
      <w:tr w:rsidR="004E0E65" w:rsidRPr="004E0E65" w14:paraId="25F8DEBD" w14:textId="77777777" w:rsidTr="006A06C1">
        <w:tc>
          <w:tcPr>
            <w:tcW w:w="356" w:type="dxa"/>
          </w:tcPr>
          <w:p w14:paraId="089FE282" w14:textId="77777777" w:rsidR="004E0E65" w:rsidRPr="004E0E65" w:rsidRDefault="004E0E65" w:rsidP="008C67DD">
            <w:pPr>
              <w:ind w:firstLine="0"/>
              <w:jc w:val="right"/>
              <w:rPr>
                <w:szCs w:val="28"/>
              </w:rPr>
            </w:pPr>
            <w:r w:rsidRPr="004E0E65">
              <w:rPr>
                <w:szCs w:val="28"/>
              </w:rPr>
              <w:t>1</w:t>
            </w:r>
          </w:p>
        </w:tc>
        <w:tc>
          <w:tcPr>
            <w:tcW w:w="8647" w:type="dxa"/>
          </w:tcPr>
          <w:p w14:paraId="78C158E2" w14:textId="77777777" w:rsidR="004E0E65" w:rsidRPr="004E0E65" w:rsidRDefault="004E0E65" w:rsidP="008C67DD">
            <w:pPr>
              <w:ind w:firstLine="0"/>
              <w:rPr>
                <w:szCs w:val="28"/>
              </w:rPr>
            </w:pPr>
            <w:r w:rsidRPr="004E0E65">
              <w:rPr>
                <w:szCs w:val="28"/>
              </w:rPr>
              <w:t>Загальна організація структури мобільних телевізійних станцій</w:t>
            </w:r>
          </w:p>
        </w:tc>
        <w:tc>
          <w:tcPr>
            <w:tcW w:w="703" w:type="dxa"/>
          </w:tcPr>
          <w:p w14:paraId="2C7BD721" w14:textId="77777777" w:rsidR="004E0E65" w:rsidRPr="004E0E65" w:rsidRDefault="006A06C1" w:rsidP="008C67DD">
            <w:pPr>
              <w:ind w:firstLine="0"/>
              <w:rPr>
                <w:szCs w:val="28"/>
              </w:rPr>
            </w:pPr>
            <w:r>
              <w:rPr>
                <w:szCs w:val="28"/>
              </w:rPr>
              <w:t>8</w:t>
            </w:r>
          </w:p>
        </w:tc>
      </w:tr>
      <w:tr w:rsidR="004E0E65" w:rsidRPr="004E0E65" w14:paraId="1E0D31ED" w14:textId="77777777" w:rsidTr="006A06C1">
        <w:tc>
          <w:tcPr>
            <w:tcW w:w="356" w:type="dxa"/>
          </w:tcPr>
          <w:p w14:paraId="5785B2A7" w14:textId="77777777" w:rsidR="004E0E65" w:rsidRPr="004E0E65" w:rsidRDefault="004E0E65" w:rsidP="008C67DD">
            <w:pPr>
              <w:ind w:firstLine="0"/>
              <w:rPr>
                <w:szCs w:val="28"/>
              </w:rPr>
            </w:pPr>
          </w:p>
        </w:tc>
        <w:tc>
          <w:tcPr>
            <w:tcW w:w="8647" w:type="dxa"/>
          </w:tcPr>
          <w:p w14:paraId="3F23A123" w14:textId="77777777" w:rsidR="004E0E65" w:rsidRPr="004E0E65" w:rsidRDefault="004E0E65" w:rsidP="008C67DD">
            <w:pPr>
              <w:ind w:firstLine="0"/>
              <w:rPr>
                <w:szCs w:val="28"/>
              </w:rPr>
            </w:pPr>
            <w:r w:rsidRPr="004E0E65">
              <w:rPr>
                <w:szCs w:val="28"/>
              </w:rPr>
              <w:t>1.1 Організація та перелік устаткування на робочих місцях в МТС</w:t>
            </w:r>
          </w:p>
        </w:tc>
        <w:tc>
          <w:tcPr>
            <w:tcW w:w="703" w:type="dxa"/>
          </w:tcPr>
          <w:p w14:paraId="54E987D7" w14:textId="77777777" w:rsidR="004E0E65" w:rsidRPr="004E0E65" w:rsidRDefault="006A06C1" w:rsidP="008C67DD">
            <w:pPr>
              <w:ind w:firstLine="0"/>
              <w:rPr>
                <w:szCs w:val="28"/>
              </w:rPr>
            </w:pPr>
            <w:r>
              <w:rPr>
                <w:szCs w:val="28"/>
              </w:rPr>
              <w:t>10</w:t>
            </w:r>
          </w:p>
        </w:tc>
      </w:tr>
      <w:tr w:rsidR="004E0E65" w:rsidRPr="004E0E65" w14:paraId="76DCBD74" w14:textId="77777777" w:rsidTr="006A06C1">
        <w:tc>
          <w:tcPr>
            <w:tcW w:w="356" w:type="dxa"/>
          </w:tcPr>
          <w:p w14:paraId="7B411D5F" w14:textId="77777777" w:rsidR="004E0E65" w:rsidRPr="004E0E65" w:rsidRDefault="004E0E65" w:rsidP="008C67DD">
            <w:pPr>
              <w:ind w:firstLine="0"/>
              <w:rPr>
                <w:szCs w:val="28"/>
              </w:rPr>
            </w:pPr>
          </w:p>
        </w:tc>
        <w:tc>
          <w:tcPr>
            <w:tcW w:w="8647" w:type="dxa"/>
          </w:tcPr>
          <w:p w14:paraId="0C10C245" w14:textId="77777777" w:rsidR="004E0E65" w:rsidRPr="004E0E65" w:rsidRDefault="004E0E65" w:rsidP="008C67DD">
            <w:pPr>
              <w:ind w:firstLine="0"/>
              <w:rPr>
                <w:szCs w:val="28"/>
              </w:rPr>
            </w:pPr>
            <w:r w:rsidRPr="004E0E65">
              <w:rPr>
                <w:szCs w:val="28"/>
              </w:rPr>
              <w:t>1.2 Телевізійний журналістський комплект (ТЖК)</w:t>
            </w:r>
            <w:r w:rsidRPr="004E0E65">
              <w:rPr>
                <w:szCs w:val="28"/>
              </w:rPr>
              <w:tab/>
              <w:t>18</w:t>
            </w:r>
          </w:p>
        </w:tc>
        <w:tc>
          <w:tcPr>
            <w:tcW w:w="703" w:type="dxa"/>
          </w:tcPr>
          <w:p w14:paraId="79F9952C" w14:textId="77777777" w:rsidR="004E0E65" w:rsidRPr="004E0E65" w:rsidRDefault="006A06C1" w:rsidP="008C67DD">
            <w:pPr>
              <w:ind w:firstLine="0"/>
              <w:rPr>
                <w:szCs w:val="28"/>
              </w:rPr>
            </w:pPr>
            <w:r>
              <w:rPr>
                <w:szCs w:val="28"/>
              </w:rPr>
              <w:t>14</w:t>
            </w:r>
          </w:p>
        </w:tc>
      </w:tr>
      <w:tr w:rsidR="004E0E65" w:rsidRPr="004E0E65" w14:paraId="1F202CD0" w14:textId="77777777" w:rsidTr="006A06C1">
        <w:tc>
          <w:tcPr>
            <w:tcW w:w="356" w:type="dxa"/>
          </w:tcPr>
          <w:p w14:paraId="0D5D10BE" w14:textId="77777777" w:rsidR="004E0E65" w:rsidRPr="004E0E65" w:rsidRDefault="004E0E65" w:rsidP="008C67DD">
            <w:pPr>
              <w:ind w:firstLine="0"/>
              <w:rPr>
                <w:szCs w:val="28"/>
              </w:rPr>
            </w:pPr>
          </w:p>
        </w:tc>
        <w:tc>
          <w:tcPr>
            <w:tcW w:w="8647" w:type="dxa"/>
          </w:tcPr>
          <w:p w14:paraId="4657F767" w14:textId="77777777" w:rsidR="004E0E65" w:rsidRPr="004E0E65" w:rsidRDefault="004E0E65" w:rsidP="008C67DD">
            <w:pPr>
              <w:ind w:firstLine="0"/>
              <w:rPr>
                <w:szCs w:val="28"/>
              </w:rPr>
            </w:pPr>
            <w:r w:rsidRPr="004E0E65">
              <w:rPr>
                <w:szCs w:val="28"/>
              </w:rPr>
              <w:t>1.3 Мобільний багатокамерний телевізійний комплекс (МБТК)</w:t>
            </w:r>
          </w:p>
        </w:tc>
        <w:tc>
          <w:tcPr>
            <w:tcW w:w="703" w:type="dxa"/>
          </w:tcPr>
          <w:p w14:paraId="37BB14F8" w14:textId="77777777" w:rsidR="004E0E65" w:rsidRPr="004E0E65" w:rsidRDefault="006A06C1" w:rsidP="008C67DD">
            <w:pPr>
              <w:ind w:firstLine="0"/>
              <w:rPr>
                <w:szCs w:val="28"/>
              </w:rPr>
            </w:pPr>
            <w:r>
              <w:rPr>
                <w:szCs w:val="28"/>
              </w:rPr>
              <w:t>15</w:t>
            </w:r>
          </w:p>
        </w:tc>
      </w:tr>
      <w:tr w:rsidR="004E0E65" w:rsidRPr="004E0E65" w14:paraId="048FA640" w14:textId="77777777" w:rsidTr="006A06C1">
        <w:tc>
          <w:tcPr>
            <w:tcW w:w="356" w:type="dxa"/>
          </w:tcPr>
          <w:p w14:paraId="3063DC50" w14:textId="77777777" w:rsidR="004E0E65" w:rsidRPr="004E0E65" w:rsidRDefault="004E0E65" w:rsidP="008C67DD">
            <w:pPr>
              <w:ind w:firstLine="0"/>
              <w:rPr>
                <w:szCs w:val="28"/>
              </w:rPr>
            </w:pPr>
          </w:p>
        </w:tc>
        <w:tc>
          <w:tcPr>
            <w:tcW w:w="8647" w:type="dxa"/>
          </w:tcPr>
          <w:p w14:paraId="0207BE1C" w14:textId="77777777" w:rsidR="004E0E65" w:rsidRPr="004E0E65" w:rsidRDefault="004E0E65" w:rsidP="008C67DD">
            <w:pPr>
              <w:ind w:firstLine="0"/>
              <w:rPr>
                <w:szCs w:val="28"/>
              </w:rPr>
            </w:pPr>
            <w:r w:rsidRPr="004E0E65">
              <w:rPr>
                <w:szCs w:val="28"/>
              </w:rPr>
              <w:t>1.4 Мобільна репортажна телевізійна станція (МРТС)</w:t>
            </w:r>
          </w:p>
        </w:tc>
        <w:tc>
          <w:tcPr>
            <w:tcW w:w="703" w:type="dxa"/>
          </w:tcPr>
          <w:p w14:paraId="7E14F1DD" w14:textId="77777777" w:rsidR="004E0E65" w:rsidRPr="004E0E65" w:rsidRDefault="006A06C1" w:rsidP="008C67DD">
            <w:pPr>
              <w:ind w:firstLine="0"/>
              <w:rPr>
                <w:szCs w:val="28"/>
              </w:rPr>
            </w:pPr>
            <w:r>
              <w:rPr>
                <w:szCs w:val="28"/>
              </w:rPr>
              <w:t>16</w:t>
            </w:r>
          </w:p>
        </w:tc>
      </w:tr>
      <w:tr w:rsidR="004E0E65" w:rsidRPr="004E0E65" w14:paraId="3247E52B" w14:textId="77777777" w:rsidTr="006A06C1">
        <w:tc>
          <w:tcPr>
            <w:tcW w:w="356" w:type="dxa"/>
          </w:tcPr>
          <w:p w14:paraId="15E98C24" w14:textId="77777777" w:rsidR="004E0E65" w:rsidRPr="004E0E65" w:rsidRDefault="004E0E65" w:rsidP="008C67DD">
            <w:pPr>
              <w:ind w:firstLine="0"/>
              <w:rPr>
                <w:szCs w:val="28"/>
              </w:rPr>
            </w:pPr>
          </w:p>
        </w:tc>
        <w:tc>
          <w:tcPr>
            <w:tcW w:w="8647" w:type="dxa"/>
          </w:tcPr>
          <w:p w14:paraId="3BB1FEF8" w14:textId="77777777" w:rsidR="004E0E65" w:rsidRPr="004E0E65" w:rsidRDefault="004E0E65" w:rsidP="008C67DD">
            <w:pPr>
              <w:ind w:firstLine="0"/>
              <w:rPr>
                <w:szCs w:val="28"/>
              </w:rPr>
            </w:pPr>
            <w:r w:rsidRPr="004E0E65">
              <w:rPr>
                <w:szCs w:val="28"/>
              </w:rPr>
              <w:t>1.5  Організація відео-, аудіо- трактів телестудії</w:t>
            </w:r>
          </w:p>
        </w:tc>
        <w:tc>
          <w:tcPr>
            <w:tcW w:w="703" w:type="dxa"/>
          </w:tcPr>
          <w:p w14:paraId="368F4B48" w14:textId="77777777" w:rsidR="004E0E65" w:rsidRPr="004E0E65" w:rsidRDefault="006A06C1" w:rsidP="008C67DD">
            <w:pPr>
              <w:ind w:firstLine="0"/>
              <w:rPr>
                <w:szCs w:val="28"/>
              </w:rPr>
            </w:pPr>
            <w:r>
              <w:rPr>
                <w:szCs w:val="28"/>
              </w:rPr>
              <w:t>17</w:t>
            </w:r>
          </w:p>
        </w:tc>
      </w:tr>
      <w:tr w:rsidR="004E0E65" w:rsidRPr="004E0E65" w14:paraId="20F19F96" w14:textId="77777777" w:rsidTr="006A06C1">
        <w:tc>
          <w:tcPr>
            <w:tcW w:w="356" w:type="dxa"/>
          </w:tcPr>
          <w:p w14:paraId="0B2F7E90" w14:textId="77777777" w:rsidR="004E0E65" w:rsidRPr="004E0E65" w:rsidRDefault="004E0E65" w:rsidP="008C67DD">
            <w:pPr>
              <w:ind w:firstLine="0"/>
              <w:rPr>
                <w:szCs w:val="28"/>
              </w:rPr>
            </w:pPr>
          </w:p>
        </w:tc>
        <w:tc>
          <w:tcPr>
            <w:tcW w:w="8647" w:type="dxa"/>
          </w:tcPr>
          <w:p w14:paraId="381708EB" w14:textId="77777777" w:rsidR="004E0E65" w:rsidRPr="004E0E65" w:rsidRDefault="004E0E65" w:rsidP="008C67DD">
            <w:pPr>
              <w:ind w:firstLine="0"/>
              <w:rPr>
                <w:szCs w:val="28"/>
              </w:rPr>
            </w:pPr>
            <w:r w:rsidRPr="004E0E65">
              <w:rPr>
                <w:szCs w:val="28"/>
              </w:rPr>
              <w:t>1.6  Оснащення сучасних МТС</w:t>
            </w:r>
          </w:p>
        </w:tc>
        <w:tc>
          <w:tcPr>
            <w:tcW w:w="703" w:type="dxa"/>
          </w:tcPr>
          <w:p w14:paraId="66BDF875" w14:textId="77777777" w:rsidR="004E0E65" w:rsidRPr="004E0E65" w:rsidRDefault="006A06C1" w:rsidP="008C67DD">
            <w:pPr>
              <w:ind w:firstLine="0"/>
              <w:rPr>
                <w:szCs w:val="28"/>
              </w:rPr>
            </w:pPr>
            <w:r>
              <w:rPr>
                <w:szCs w:val="28"/>
              </w:rPr>
              <w:t>29</w:t>
            </w:r>
          </w:p>
        </w:tc>
      </w:tr>
      <w:tr w:rsidR="006A06C1" w:rsidRPr="004E0E65" w14:paraId="42FA76AD" w14:textId="77777777" w:rsidTr="006A06C1">
        <w:tc>
          <w:tcPr>
            <w:tcW w:w="356" w:type="dxa"/>
          </w:tcPr>
          <w:p w14:paraId="7083F35D" w14:textId="77777777" w:rsidR="006A06C1" w:rsidRPr="004E0E65" w:rsidRDefault="006A06C1" w:rsidP="008C67DD">
            <w:pPr>
              <w:ind w:firstLine="0"/>
              <w:rPr>
                <w:szCs w:val="28"/>
              </w:rPr>
            </w:pPr>
          </w:p>
        </w:tc>
        <w:tc>
          <w:tcPr>
            <w:tcW w:w="8647" w:type="dxa"/>
          </w:tcPr>
          <w:p w14:paraId="111C27A1" w14:textId="77777777" w:rsidR="006A06C1" w:rsidRPr="004E0E65" w:rsidRDefault="006A06C1" w:rsidP="008C67DD">
            <w:pPr>
              <w:ind w:firstLine="0"/>
              <w:rPr>
                <w:szCs w:val="28"/>
              </w:rPr>
            </w:pPr>
            <w:r w:rsidRPr="006A06C1">
              <w:rPr>
                <w:szCs w:val="28"/>
              </w:rPr>
              <w:t>Висновки за розділом</w:t>
            </w:r>
          </w:p>
        </w:tc>
        <w:tc>
          <w:tcPr>
            <w:tcW w:w="703" w:type="dxa"/>
          </w:tcPr>
          <w:p w14:paraId="0029143F" w14:textId="77777777" w:rsidR="006A06C1" w:rsidRDefault="006A06C1" w:rsidP="008C67DD">
            <w:pPr>
              <w:ind w:firstLine="0"/>
              <w:rPr>
                <w:szCs w:val="28"/>
              </w:rPr>
            </w:pPr>
          </w:p>
        </w:tc>
      </w:tr>
      <w:tr w:rsidR="004E0E65" w:rsidRPr="004E0E65" w14:paraId="27B1081C" w14:textId="77777777" w:rsidTr="006A06C1">
        <w:tc>
          <w:tcPr>
            <w:tcW w:w="356" w:type="dxa"/>
          </w:tcPr>
          <w:p w14:paraId="1DA790C2" w14:textId="77777777" w:rsidR="004E0E65" w:rsidRPr="004E0E65" w:rsidRDefault="004E0E65" w:rsidP="008C67DD">
            <w:pPr>
              <w:ind w:firstLine="0"/>
              <w:rPr>
                <w:szCs w:val="28"/>
              </w:rPr>
            </w:pPr>
            <w:r w:rsidRPr="004E0E65">
              <w:rPr>
                <w:szCs w:val="28"/>
              </w:rPr>
              <w:t>2</w:t>
            </w:r>
          </w:p>
        </w:tc>
        <w:tc>
          <w:tcPr>
            <w:tcW w:w="8647" w:type="dxa"/>
          </w:tcPr>
          <w:p w14:paraId="40693666" w14:textId="77777777" w:rsidR="004E0E65" w:rsidRPr="004E0E65" w:rsidRDefault="004E0E65" w:rsidP="008C67DD">
            <w:pPr>
              <w:ind w:firstLine="0"/>
              <w:rPr>
                <w:szCs w:val="28"/>
              </w:rPr>
            </w:pPr>
            <w:r w:rsidRPr="004E0E65">
              <w:rPr>
                <w:szCs w:val="28"/>
              </w:rPr>
              <w:t xml:space="preserve">Обґрунтування вибору методів передачі сигналів від </w:t>
            </w:r>
            <w:proofErr w:type="spellStart"/>
            <w:r w:rsidRPr="004E0E65">
              <w:rPr>
                <w:szCs w:val="28"/>
              </w:rPr>
              <w:t>мтс</w:t>
            </w:r>
            <w:proofErr w:type="spellEnd"/>
            <w:r w:rsidRPr="004E0E65">
              <w:rPr>
                <w:szCs w:val="28"/>
              </w:rPr>
              <w:t xml:space="preserve"> до </w:t>
            </w:r>
            <w:proofErr w:type="spellStart"/>
            <w:r w:rsidRPr="004E0E65">
              <w:rPr>
                <w:szCs w:val="28"/>
              </w:rPr>
              <w:t>тв</w:t>
            </w:r>
            <w:proofErr w:type="spellEnd"/>
            <w:r w:rsidRPr="004E0E65">
              <w:rPr>
                <w:szCs w:val="28"/>
              </w:rPr>
              <w:t xml:space="preserve"> студії</w:t>
            </w:r>
          </w:p>
        </w:tc>
        <w:tc>
          <w:tcPr>
            <w:tcW w:w="703" w:type="dxa"/>
          </w:tcPr>
          <w:p w14:paraId="1F58AB51" w14:textId="77777777" w:rsidR="004E0E65" w:rsidRPr="004E0E65" w:rsidRDefault="006A06C1" w:rsidP="008C67DD">
            <w:pPr>
              <w:ind w:firstLine="0"/>
              <w:rPr>
                <w:szCs w:val="28"/>
              </w:rPr>
            </w:pPr>
            <w:r>
              <w:rPr>
                <w:szCs w:val="28"/>
              </w:rPr>
              <w:t>36</w:t>
            </w:r>
          </w:p>
        </w:tc>
      </w:tr>
      <w:tr w:rsidR="004E0E65" w:rsidRPr="004E0E65" w14:paraId="5DC96FF4" w14:textId="77777777" w:rsidTr="006A06C1">
        <w:tc>
          <w:tcPr>
            <w:tcW w:w="356" w:type="dxa"/>
          </w:tcPr>
          <w:p w14:paraId="4D90F12A" w14:textId="77777777" w:rsidR="004E0E65" w:rsidRPr="004E0E65" w:rsidRDefault="004E0E65" w:rsidP="008C67DD">
            <w:pPr>
              <w:ind w:firstLine="0"/>
              <w:rPr>
                <w:szCs w:val="28"/>
              </w:rPr>
            </w:pPr>
          </w:p>
        </w:tc>
        <w:tc>
          <w:tcPr>
            <w:tcW w:w="8647" w:type="dxa"/>
          </w:tcPr>
          <w:p w14:paraId="4C80ADAD" w14:textId="77777777" w:rsidR="004E0E65" w:rsidRPr="004E0E65" w:rsidRDefault="004E0E65" w:rsidP="008C67DD">
            <w:pPr>
              <w:ind w:firstLine="0"/>
              <w:rPr>
                <w:szCs w:val="28"/>
              </w:rPr>
            </w:pPr>
            <w:r w:rsidRPr="004E0E65">
              <w:rPr>
                <w:szCs w:val="28"/>
              </w:rPr>
              <w:t>2.1  Передача за допомогою волоконно-оптичних ліній зв’язку</w:t>
            </w:r>
          </w:p>
        </w:tc>
        <w:tc>
          <w:tcPr>
            <w:tcW w:w="703" w:type="dxa"/>
          </w:tcPr>
          <w:p w14:paraId="7F93A261" w14:textId="77777777" w:rsidR="004E0E65" w:rsidRPr="004E0E65" w:rsidRDefault="006A06C1" w:rsidP="008C67DD">
            <w:pPr>
              <w:ind w:firstLine="0"/>
              <w:rPr>
                <w:szCs w:val="28"/>
              </w:rPr>
            </w:pPr>
            <w:r>
              <w:rPr>
                <w:szCs w:val="28"/>
              </w:rPr>
              <w:t>36</w:t>
            </w:r>
          </w:p>
        </w:tc>
      </w:tr>
      <w:tr w:rsidR="004E0E65" w:rsidRPr="004E0E65" w14:paraId="50E6140E" w14:textId="77777777" w:rsidTr="006A06C1">
        <w:tc>
          <w:tcPr>
            <w:tcW w:w="356" w:type="dxa"/>
          </w:tcPr>
          <w:p w14:paraId="13D8C247" w14:textId="77777777" w:rsidR="004E0E65" w:rsidRPr="004E0E65" w:rsidRDefault="004E0E65" w:rsidP="008C67DD">
            <w:pPr>
              <w:ind w:firstLine="0"/>
              <w:rPr>
                <w:szCs w:val="28"/>
              </w:rPr>
            </w:pPr>
          </w:p>
        </w:tc>
        <w:tc>
          <w:tcPr>
            <w:tcW w:w="8647" w:type="dxa"/>
          </w:tcPr>
          <w:p w14:paraId="7DA1E113" w14:textId="77777777" w:rsidR="004E0E65" w:rsidRPr="004E0E65" w:rsidRDefault="004E0E65" w:rsidP="008C67DD">
            <w:pPr>
              <w:ind w:firstLine="0"/>
              <w:rPr>
                <w:szCs w:val="28"/>
              </w:rPr>
            </w:pPr>
            <w:r w:rsidRPr="004E0E65">
              <w:rPr>
                <w:szCs w:val="28"/>
              </w:rPr>
              <w:t>2.2  Передача за допомогою радіорелейних ліній зв’язку</w:t>
            </w:r>
          </w:p>
        </w:tc>
        <w:tc>
          <w:tcPr>
            <w:tcW w:w="703" w:type="dxa"/>
          </w:tcPr>
          <w:p w14:paraId="46449A73" w14:textId="77777777" w:rsidR="004E0E65" w:rsidRPr="004E0E65" w:rsidRDefault="006A06C1" w:rsidP="008C67DD">
            <w:pPr>
              <w:ind w:firstLine="0"/>
              <w:rPr>
                <w:szCs w:val="28"/>
              </w:rPr>
            </w:pPr>
            <w:r>
              <w:rPr>
                <w:szCs w:val="28"/>
              </w:rPr>
              <w:t>46</w:t>
            </w:r>
          </w:p>
        </w:tc>
      </w:tr>
      <w:tr w:rsidR="004E0E65" w:rsidRPr="004E0E65" w14:paraId="183CC019" w14:textId="77777777" w:rsidTr="006A06C1">
        <w:tc>
          <w:tcPr>
            <w:tcW w:w="356" w:type="dxa"/>
          </w:tcPr>
          <w:p w14:paraId="259C349B" w14:textId="77777777" w:rsidR="004E0E65" w:rsidRPr="004E0E65" w:rsidRDefault="004E0E65" w:rsidP="008C67DD">
            <w:pPr>
              <w:ind w:firstLine="0"/>
              <w:rPr>
                <w:szCs w:val="28"/>
              </w:rPr>
            </w:pPr>
          </w:p>
        </w:tc>
        <w:tc>
          <w:tcPr>
            <w:tcW w:w="8647" w:type="dxa"/>
          </w:tcPr>
          <w:p w14:paraId="749AD7C7" w14:textId="77777777" w:rsidR="004E0E65" w:rsidRPr="004E0E65" w:rsidRDefault="004E0E65" w:rsidP="008C67DD">
            <w:pPr>
              <w:ind w:firstLine="0"/>
              <w:rPr>
                <w:szCs w:val="28"/>
              </w:rPr>
            </w:pPr>
            <w:r w:rsidRPr="004E0E65">
              <w:rPr>
                <w:szCs w:val="28"/>
              </w:rPr>
              <w:t>2.3  Передача сигналів від МТС по супутниковим лініям зв’язку</w:t>
            </w:r>
          </w:p>
        </w:tc>
        <w:tc>
          <w:tcPr>
            <w:tcW w:w="703" w:type="dxa"/>
          </w:tcPr>
          <w:p w14:paraId="7354D358" w14:textId="77777777" w:rsidR="004E0E65" w:rsidRPr="004E0E65" w:rsidRDefault="006A06C1" w:rsidP="008C67DD">
            <w:pPr>
              <w:ind w:firstLine="0"/>
              <w:rPr>
                <w:szCs w:val="28"/>
              </w:rPr>
            </w:pPr>
            <w:r>
              <w:rPr>
                <w:szCs w:val="28"/>
              </w:rPr>
              <w:t>55</w:t>
            </w:r>
          </w:p>
        </w:tc>
      </w:tr>
      <w:tr w:rsidR="006A06C1" w:rsidRPr="004E0E65" w14:paraId="09E19FEB" w14:textId="77777777" w:rsidTr="006A06C1">
        <w:tc>
          <w:tcPr>
            <w:tcW w:w="356" w:type="dxa"/>
          </w:tcPr>
          <w:p w14:paraId="6DA22C90" w14:textId="77777777" w:rsidR="006A06C1" w:rsidRPr="004E0E65" w:rsidRDefault="006A06C1" w:rsidP="008C67DD">
            <w:pPr>
              <w:ind w:firstLine="0"/>
              <w:rPr>
                <w:szCs w:val="28"/>
              </w:rPr>
            </w:pPr>
          </w:p>
        </w:tc>
        <w:tc>
          <w:tcPr>
            <w:tcW w:w="8647" w:type="dxa"/>
          </w:tcPr>
          <w:p w14:paraId="019473F9" w14:textId="77777777" w:rsidR="006A06C1" w:rsidRPr="004E0E65" w:rsidRDefault="006A06C1" w:rsidP="008C67DD">
            <w:pPr>
              <w:ind w:firstLine="0"/>
              <w:rPr>
                <w:szCs w:val="28"/>
              </w:rPr>
            </w:pPr>
            <w:r w:rsidRPr="006A06C1">
              <w:rPr>
                <w:szCs w:val="28"/>
              </w:rPr>
              <w:t>Висновки за розділом</w:t>
            </w:r>
          </w:p>
        </w:tc>
        <w:tc>
          <w:tcPr>
            <w:tcW w:w="703" w:type="dxa"/>
          </w:tcPr>
          <w:p w14:paraId="3731BB0D" w14:textId="77777777" w:rsidR="006A06C1" w:rsidRDefault="006A06C1" w:rsidP="008C67DD">
            <w:pPr>
              <w:ind w:firstLine="0"/>
              <w:rPr>
                <w:szCs w:val="28"/>
              </w:rPr>
            </w:pPr>
            <w:r>
              <w:rPr>
                <w:szCs w:val="28"/>
              </w:rPr>
              <w:t>72</w:t>
            </w:r>
          </w:p>
        </w:tc>
      </w:tr>
      <w:tr w:rsidR="004E0E65" w:rsidRPr="004E0E65" w14:paraId="28DADF20" w14:textId="77777777" w:rsidTr="006A06C1">
        <w:tc>
          <w:tcPr>
            <w:tcW w:w="356" w:type="dxa"/>
          </w:tcPr>
          <w:p w14:paraId="2FC0B02C" w14:textId="77777777" w:rsidR="004E0E65" w:rsidRPr="004E0E65" w:rsidRDefault="004E0E65" w:rsidP="008C67DD">
            <w:pPr>
              <w:ind w:firstLine="0"/>
              <w:rPr>
                <w:szCs w:val="28"/>
              </w:rPr>
            </w:pPr>
            <w:r w:rsidRPr="004E0E65">
              <w:rPr>
                <w:szCs w:val="28"/>
              </w:rPr>
              <w:t>3</w:t>
            </w:r>
          </w:p>
        </w:tc>
        <w:tc>
          <w:tcPr>
            <w:tcW w:w="8647" w:type="dxa"/>
          </w:tcPr>
          <w:p w14:paraId="0E334B80" w14:textId="77777777" w:rsidR="004E0E65" w:rsidRPr="004E0E65" w:rsidRDefault="004E0E65" w:rsidP="008C67DD">
            <w:pPr>
              <w:ind w:firstLine="0"/>
              <w:rPr>
                <w:szCs w:val="28"/>
              </w:rPr>
            </w:pPr>
            <w:r w:rsidRPr="004E0E65">
              <w:rPr>
                <w:szCs w:val="28"/>
              </w:rPr>
              <w:t xml:space="preserve">Передача сигналу від </w:t>
            </w:r>
            <w:r w:rsidR="006A06C1" w:rsidRPr="004E0E65">
              <w:rPr>
                <w:szCs w:val="28"/>
              </w:rPr>
              <w:t>С</w:t>
            </w:r>
            <w:r w:rsidR="006A06C1">
              <w:rPr>
                <w:szCs w:val="28"/>
              </w:rPr>
              <w:t>М</w:t>
            </w:r>
            <w:r w:rsidR="006A06C1" w:rsidRPr="004E0E65">
              <w:rPr>
                <w:szCs w:val="28"/>
              </w:rPr>
              <w:t>ТС</w:t>
            </w:r>
            <w:r w:rsidRPr="004E0E65">
              <w:rPr>
                <w:szCs w:val="28"/>
              </w:rPr>
              <w:t xml:space="preserve"> на супутник</w:t>
            </w:r>
          </w:p>
        </w:tc>
        <w:tc>
          <w:tcPr>
            <w:tcW w:w="703" w:type="dxa"/>
          </w:tcPr>
          <w:p w14:paraId="60E413DD" w14:textId="77777777" w:rsidR="004E0E65" w:rsidRPr="004E0E65" w:rsidRDefault="006A06C1" w:rsidP="008C67DD">
            <w:pPr>
              <w:ind w:firstLine="0"/>
              <w:rPr>
                <w:szCs w:val="28"/>
              </w:rPr>
            </w:pPr>
            <w:r>
              <w:rPr>
                <w:szCs w:val="28"/>
              </w:rPr>
              <w:t>73</w:t>
            </w:r>
          </w:p>
        </w:tc>
      </w:tr>
      <w:tr w:rsidR="004E0E65" w:rsidRPr="004E0E65" w14:paraId="7ECD37B1" w14:textId="77777777" w:rsidTr="006A06C1">
        <w:tc>
          <w:tcPr>
            <w:tcW w:w="356" w:type="dxa"/>
          </w:tcPr>
          <w:p w14:paraId="6FAEA04B" w14:textId="77777777" w:rsidR="004E0E65" w:rsidRPr="004E0E65" w:rsidRDefault="004E0E65" w:rsidP="008C67DD">
            <w:pPr>
              <w:ind w:firstLine="0"/>
              <w:rPr>
                <w:szCs w:val="28"/>
              </w:rPr>
            </w:pPr>
          </w:p>
        </w:tc>
        <w:tc>
          <w:tcPr>
            <w:tcW w:w="8647" w:type="dxa"/>
          </w:tcPr>
          <w:p w14:paraId="19485D00" w14:textId="77777777" w:rsidR="004E0E65" w:rsidRPr="004E0E65" w:rsidRDefault="004E0E65" w:rsidP="008C67DD">
            <w:pPr>
              <w:ind w:firstLine="0"/>
              <w:rPr>
                <w:szCs w:val="28"/>
              </w:rPr>
            </w:pPr>
            <w:r w:rsidRPr="004E0E65">
              <w:rPr>
                <w:szCs w:val="28"/>
              </w:rPr>
              <w:t>3.1  Розрахунок передачі сигналу від С</w:t>
            </w:r>
            <w:r w:rsidR="006A06C1">
              <w:rPr>
                <w:szCs w:val="28"/>
              </w:rPr>
              <w:t>М</w:t>
            </w:r>
            <w:r w:rsidRPr="004E0E65">
              <w:rPr>
                <w:szCs w:val="28"/>
              </w:rPr>
              <w:t>ТС на супутник</w:t>
            </w:r>
          </w:p>
        </w:tc>
        <w:tc>
          <w:tcPr>
            <w:tcW w:w="703" w:type="dxa"/>
          </w:tcPr>
          <w:p w14:paraId="0824974E" w14:textId="77777777" w:rsidR="004E0E65" w:rsidRPr="004E0E65" w:rsidRDefault="006A06C1" w:rsidP="008C67DD">
            <w:pPr>
              <w:ind w:firstLine="0"/>
              <w:rPr>
                <w:szCs w:val="28"/>
              </w:rPr>
            </w:pPr>
            <w:r>
              <w:rPr>
                <w:szCs w:val="28"/>
              </w:rPr>
              <w:t>73</w:t>
            </w:r>
          </w:p>
        </w:tc>
      </w:tr>
      <w:tr w:rsidR="004E0E65" w:rsidRPr="004E0E65" w14:paraId="74C0C47E" w14:textId="77777777" w:rsidTr="006A06C1">
        <w:tc>
          <w:tcPr>
            <w:tcW w:w="356" w:type="dxa"/>
          </w:tcPr>
          <w:p w14:paraId="21DE6F86" w14:textId="77777777" w:rsidR="004E0E65" w:rsidRPr="004E0E65" w:rsidRDefault="004E0E65" w:rsidP="008C67DD">
            <w:pPr>
              <w:ind w:firstLine="0"/>
              <w:rPr>
                <w:szCs w:val="28"/>
              </w:rPr>
            </w:pPr>
          </w:p>
        </w:tc>
        <w:tc>
          <w:tcPr>
            <w:tcW w:w="8647" w:type="dxa"/>
          </w:tcPr>
          <w:p w14:paraId="6D6922A5" w14:textId="77777777" w:rsidR="004E0E65" w:rsidRPr="004E0E65" w:rsidRDefault="004E0E65" w:rsidP="008C67DD">
            <w:pPr>
              <w:ind w:firstLine="0"/>
              <w:rPr>
                <w:szCs w:val="28"/>
              </w:rPr>
            </w:pPr>
            <w:r w:rsidRPr="004E0E65">
              <w:rPr>
                <w:szCs w:val="28"/>
              </w:rPr>
              <w:t>3.2  Розрахунок сегменту «супутник – земна приймальна станція»</w:t>
            </w:r>
          </w:p>
        </w:tc>
        <w:tc>
          <w:tcPr>
            <w:tcW w:w="703" w:type="dxa"/>
          </w:tcPr>
          <w:p w14:paraId="75631245" w14:textId="77777777" w:rsidR="004E0E65" w:rsidRPr="004E0E65" w:rsidRDefault="006A06C1" w:rsidP="008C67DD">
            <w:pPr>
              <w:ind w:firstLine="0"/>
              <w:rPr>
                <w:szCs w:val="28"/>
              </w:rPr>
            </w:pPr>
            <w:r>
              <w:rPr>
                <w:szCs w:val="28"/>
              </w:rPr>
              <w:t>79</w:t>
            </w:r>
          </w:p>
        </w:tc>
      </w:tr>
      <w:tr w:rsidR="004E0E65" w:rsidRPr="004E0E65" w14:paraId="4FDEA76E" w14:textId="77777777" w:rsidTr="006A06C1">
        <w:tc>
          <w:tcPr>
            <w:tcW w:w="356" w:type="dxa"/>
          </w:tcPr>
          <w:p w14:paraId="223F177A" w14:textId="77777777" w:rsidR="004E0E65" w:rsidRPr="004E0E65" w:rsidRDefault="004E0E65" w:rsidP="008C67DD">
            <w:pPr>
              <w:ind w:firstLine="0"/>
              <w:rPr>
                <w:szCs w:val="28"/>
              </w:rPr>
            </w:pPr>
          </w:p>
        </w:tc>
        <w:tc>
          <w:tcPr>
            <w:tcW w:w="8647" w:type="dxa"/>
          </w:tcPr>
          <w:p w14:paraId="697466FA" w14:textId="77777777" w:rsidR="004E0E65" w:rsidRPr="004E0E65" w:rsidRDefault="004E0E65" w:rsidP="008C67DD">
            <w:pPr>
              <w:ind w:firstLine="0"/>
              <w:rPr>
                <w:szCs w:val="28"/>
              </w:rPr>
            </w:pPr>
            <w:r w:rsidRPr="004E0E65">
              <w:rPr>
                <w:szCs w:val="28"/>
              </w:rPr>
              <w:t xml:space="preserve">3.3  </w:t>
            </w:r>
            <w:r w:rsidR="006A06C1">
              <w:t xml:space="preserve"> </w:t>
            </w:r>
            <w:r w:rsidR="006A06C1" w:rsidRPr="006A06C1">
              <w:rPr>
                <w:szCs w:val="28"/>
              </w:rPr>
              <w:t>Характеристики антени земної приймальної станції</w:t>
            </w:r>
          </w:p>
        </w:tc>
        <w:tc>
          <w:tcPr>
            <w:tcW w:w="703" w:type="dxa"/>
          </w:tcPr>
          <w:p w14:paraId="319F85D9" w14:textId="77777777" w:rsidR="004E0E65" w:rsidRPr="004E0E65" w:rsidRDefault="006A06C1" w:rsidP="008C67DD">
            <w:pPr>
              <w:ind w:firstLine="0"/>
              <w:rPr>
                <w:szCs w:val="28"/>
              </w:rPr>
            </w:pPr>
            <w:r>
              <w:rPr>
                <w:szCs w:val="28"/>
              </w:rPr>
              <w:t>81</w:t>
            </w:r>
          </w:p>
        </w:tc>
      </w:tr>
      <w:tr w:rsidR="004E0E65" w:rsidRPr="004E0E65" w14:paraId="003363AF" w14:textId="77777777" w:rsidTr="006A06C1">
        <w:tc>
          <w:tcPr>
            <w:tcW w:w="356" w:type="dxa"/>
          </w:tcPr>
          <w:p w14:paraId="2BC9F962" w14:textId="77777777" w:rsidR="004E0E65" w:rsidRPr="004E0E65" w:rsidRDefault="004E0E65" w:rsidP="008C67DD">
            <w:pPr>
              <w:ind w:firstLine="0"/>
              <w:rPr>
                <w:szCs w:val="28"/>
              </w:rPr>
            </w:pPr>
          </w:p>
        </w:tc>
        <w:tc>
          <w:tcPr>
            <w:tcW w:w="8647" w:type="dxa"/>
          </w:tcPr>
          <w:p w14:paraId="7E70F6F2" w14:textId="77777777" w:rsidR="004E0E65" w:rsidRPr="004E0E65" w:rsidRDefault="004E0E65" w:rsidP="008C67DD">
            <w:pPr>
              <w:ind w:firstLine="0"/>
              <w:rPr>
                <w:szCs w:val="28"/>
              </w:rPr>
            </w:pPr>
            <w:r w:rsidRPr="004E0E65">
              <w:rPr>
                <w:szCs w:val="28"/>
              </w:rPr>
              <w:t>3.4  Визначення розмірів антени земної приймальної станції</w:t>
            </w:r>
          </w:p>
        </w:tc>
        <w:tc>
          <w:tcPr>
            <w:tcW w:w="703" w:type="dxa"/>
          </w:tcPr>
          <w:p w14:paraId="4EBE93A8" w14:textId="77777777" w:rsidR="004E0E65" w:rsidRPr="004E0E65" w:rsidRDefault="006A06C1" w:rsidP="008C67DD">
            <w:pPr>
              <w:ind w:firstLine="0"/>
              <w:rPr>
                <w:szCs w:val="28"/>
              </w:rPr>
            </w:pPr>
            <w:r>
              <w:rPr>
                <w:szCs w:val="28"/>
              </w:rPr>
              <w:t>83</w:t>
            </w:r>
          </w:p>
        </w:tc>
      </w:tr>
      <w:tr w:rsidR="004E0E65" w:rsidRPr="004E0E65" w14:paraId="0B9B37BF" w14:textId="77777777" w:rsidTr="006A06C1">
        <w:tc>
          <w:tcPr>
            <w:tcW w:w="356" w:type="dxa"/>
          </w:tcPr>
          <w:p w14:paraId="4E83E745" w14:textId="77777777" w:rsidR="004E0E65" w:rsidRPr="004E0E65" w:rsidRDefault="004E0E65" w:rsidP="008C67DD">
            <w:pPr>
              <w:ind w:firstLine="0"/>
              <w:rPr>
                <w:szCs w:val="28"/>
              </w:rPr>
            </w:pPr>
          </w:p>
        </w:tc>
        <w:tc>
          <w:tcPr>
            <w:tcW w:w="8647" w:type="dxa"/>
          </w:tcPr>
          <w:p w14:paraId="354C32D6" w14:textId="77777777" w:rsidR="004E0E65" w:rsidRPr="004E0E65" w:rsidRDefault="004E0E65" w:rsidP="008C67DD">
            <w:pPr>
              <w:ind w:firstLine="0"/>
              <w:rPr>
                <w:szCs w:val="28"/>
              </w:rPr>
            </w:pPr>
            <w:r w:rsidRPr="004E0E65">
              <w:rPr>
                <w:szCs w:val="28"/>
              </w:rPr>
              <w:t xml:space="preserve">3.5  Вибір обладнання для СМТС ( </w:t>
            </w:r>
            <w:proofErr w:type="spellStart"/>
            <w:r w:rsidRPr="004E0E65">
              <w:rPr>
                <w:szCs w:val="28"/>
              </w:rPr>
              <w:t>Drive</w:t>
            </w:r>
            <w:proofErr w:type="spellEnd"/>
            <w:r w:rsidRPr="004E0E65">
              <w:rPr>
                <w:szCs w:val="28"/>
              </w:rPr>
              <w:t xml:space="preserve"> </w:t>
            </w:r>
            <w:proofErr w:type="spellStart"/>
            <w:r w:rsidRPr="004E0E65">
              <w:rPr>
                <w:szCs w:val="28"/>
              </w:rPr>
              <w:t>Away</w:t>
            </w:r>
            <w:proofErr w:type="spellEnd"/>
            <w:r w:rsidRPr="004E0E65">
              <w:rPr>
                <w:szCs w:val="28"/>
              </w:rPr>
              <w:t xml:space="preserve"> </w:t>
            </w:r>
            <w:proofErr w:type="spellStart"/>
            <w:r w:rsidRPr="004E0E65">
              <w:rPr>
                <w:szCs w:val="28"/>
              </w:rPr>
              <w:t>Satellite</w:t>
            </w:r>
            <w:proofErr w:type="spellEnd"/>
            <w:r w:rsidRPr="004E0E65">
              <w:rPr>
                <w:szCs w:val="28"/>
              </w:rPr>
              <w:t xml:space="preserve"> </w:t>
            </w:r>
            <w:proofErr w:type="spellStart"/>
            <w:r w:rsidRPr="004E0E65">
              <w:rPr>
                <w:szCs w:val="28"/>
              </w:rPr>
              <w:t>systems</w:t>
            </w:r>
            <w:proofErr w:type="spellEnd"/>
            <w:r w:rsidRPr="004E0E65">
              <w:rPr>
                <w:szCs w:val="28"/>
              </w:rPr>
              <w:t>)</w:t>
            </w:r>
          </w:p>
        </w:tc>
        <w:tc>
          <w:tcPr>
            <w:tcW w:w="703" w:type="dxa"/>
          </w:tcPr>
          <w:p w14:paraId="47470BC4" w14:textId="77777777" w:rsidR="004E0E65" w:rsidRPr="004E0E65" w:rsidRDefault="006A06C1" w:rsidP="008C67DD">
            <w:pPr>
              <w:ind w:firstLine="0"/>
              <w:rPr>
                <w:szCs w:val="28"/>
              </w:rPr>
            </w:pPr>
            <w:r>
              <w:rPr>
                <w:szCs w:val="28"/>
              </w:rPr>
              <w:t>83</w:t>
            </w:r>
          </w:p>
        </w:tc>
      </w:tr>
      <w:tr w:rsidR="006A06C1" w:rsidRPr="004E0E65" w14:paraId="01F61F35" w14:textId="77777777" w:rsidTr="006A06C1">
        <w:tc>
          <w:tcPr>
            <w:tcW w:w="356" w:type="dxa"/>
          </w:tcPr>
          <w:p w14:paraId="5CB6502F" w14:textId="77777777" w:rsidR="006A06C1" w:rsidRPr="004E0E65" w:rsidRDefault="006A06C1" w:rsidP="008C67DD">
            <w:pPr>
              <w:ind w:firstLine="0"/>
              <w:rPr>
                <w:szCs w:val="28"/>
              </w:rPr>
            </w:pPr>
          </w:p>
        </w:tc>
        <w:tc>
          <w:tcPr>
            <w:tcW w:w="8647" w:type="dxa"/>
          </w:tcPr>
          <w:p w14:paraId="592F04F2" w14:textId="77777777" w:rsidR="006A06C1" w:rsidRPr="004E0E65" w:rsidRDefault="006A06C1" w:rsidP="008C67DD">
            <w:pPr>
              <w:ind w:firstLine="0"/>
              <w:rPr>
                <w:szCs w:val="28"/>
              </w:rPr>
            </w:pPr>
            <w:r w:rsidRPr="006A06C1">
              <w:rPr>
                <w:szCs w:val="28"/>
              </w:rPr>
              <w:t>Висновки за розділом</w:t>
            </w:r>
          </w:p>
        </w:tc>
        <w:tc>
          <w:tcPr>
            <w:tcW w:w="703" w:type="dxa"/>
          </w:tcPr>
          <w:p w14:paraId="7BDDAB00" w14:textId="77777777" w:rsidR="006A06C1" w:rsidRDefault="006A06C1" w:rsidP="008C67DD">
            <w:pPr>
              <w:ind w:firstLine="0"/>
              <w:rPr>
                <w:szCs w:val="28"/>
              </w:rPr>
            </w:pPr>
            <w:r>
              <w:rPr>
                <w:szCs w:val="28"/>
              </w:rPr>
              <w:t>86</w:t>
            </w:r>
          </w:p>
        </w:tc>
      </w:tr>
      <w:tr w:rsidR="004E0E65" w:rsidRPr="004E0E65" w14:paraId="28107CA7" w14:textId="77777777" w:rsidTr="006A06C1">
        <w:tc>
          <w:tcPr>
            <w:tcW w:w="356" w:type="dxa"/>
          </w:tcPr>
          <w:p w14:paraId="5A17DFA3" w14:textId="77777777" w:rsidR="004E0E65" w:rsidRPr="004E0E65" w:rsidRDefault="004E0E65" w:rsidP="008C67DD">
            <w:pPr>
              <w:ind w:firstLine="0"/>
              <w:rPr>
                <w:szCs w:val="28"/>
              </w:rPr>
            </w:pPr>
            <w:r w:rsidRPr="004E0E65">
              <w:rPr>
                <w:szCs w:val="28"/>
              </w:rPr>
              <w:t>4</w:t>
            </w:r>
          </w:p>
        </w:tc>
        <w:tc>
          <w:tcPr>
            <w:tcW w:w="8647" w:type="dxa"/>
          </w:tcPr>
          <w:p w14:paraId="60EB5093" w14:textId="77777777" w:rsidR="004E0E65" w:rsidRPr="004E0E65" w:rsidRDefault="004E0E65" w:rsidP="008C67DD">
            <w:pPr>
              <w:ind w:firstLine="0"/>
              <w:rPr>
                <w:szCs w:val="28"/>
              </w:rPr>
            </w:pPr>
            <w:r w:rsidRPr="004E0E65">
              <w:rPr>
                <w:szCs w:val="28"/>
              </w:rPr>
              <w:t>Охорона праці та безпека в надзвичайних ситуаціях</w:t>
            </w:r>
          </w:p>
        </w:tc>
        <w:tc>
          <w:tcPr>
            <w:tcW w:w="703" w:type="dxa"/>
          </w:tcPr>
          <w:p w14:paraId="3E7EF883" w14:textId="77777777" w:rsidR="004E0E65" w:rsidRPr="004E0E65" w:rsidRDefault="006A06C1" w:rsidP="008C67DD">
            <w:pPr>
              <w:ind w:firstLine="0"/>
              <w:rPr>
                <w:szCs w:val="28"/>
              </w:rPr>
            </w:pPr>
            <w:r>
              <w:rPr>
                <w:szCs w:val="28"/>
              </w:rPr>
              <w:t>88</w:t>
            </w:r>
          </w:p>
        </w:tc>
      </w:tr>
      <w:tr w:rsidR="004E0E65" w:rsidRPr="004E0E65" w14:paraId="16EE2D55" w14:textId="77777777" w:rsidTr="006A06C1">
        <w:tc>
          <w:tcPr>
            <w:tcW w:w="356" w:type="dxa"/>
          </w:tcPr>
          <w:p w14:paraId="1B8ADBF3" w14:textId="77777777" w:rsidR="004E0E65" w:rsidRPr="004E0E65" w:rsidRDefault="004E0E65" w:rsidP="008C67DD">
            <w:pPr>
              <w:ind w:firstLine="0"/>
              <w:rPr>
                <w:szCs w:val="28"/>
              </w:rPr>
            </w:pPr>
          </w:p>
        </w:tc>
        <w:tc>
          <w:tcPr>
            <w:tcW w:w="8647" w:type="dxa"/>
          </w:tcPr>
          <w:p w14:paraId="3924C57B" w14:textId="77777777" w:rsidR="004E0E65" w:rsidRPr="004E0E65" w:rsidRDefault="004E0E65" w:rsidP="008C67DD">
            <w:pPr>
              <w:ind w:firstLine="0"/>
              <w:rPr>
                <w:szCs w:val="28"/>
              </w:rPr>
            </w:pPr>
            <w:r w:rsidRPr="004E0E65">
              <w:rPr>
                <w:szCs w:val="28"/>
              </w:rPr>
              <w:t>4.1  Визначення основних потенційно небезпечних і шкідливих виробничих факторів</w:t>
            </w:r>
          </w:p>
        </w:tc>
        <w:tc>
          <w:tcPr>
            <w:tcW w:w="703" w:type="dxa"/>
          </w:tcPr>
          <w:p w14:paraId="52B8CF1B" w14:textId="77777777" w:rsidR="004E0E65" w:rsidRPr="004E0E65" w:rsidRDefault="006A06C1" w:rsidP="008C67DD">
            <w:pPr>
              <w:ind w:firstLine="0"/>
              <w:rPr>
                <w:szCs w:val="28"/>
              </w:rPr>
            </w:pPr>
            <w:r>
              <w:rPr>
                <w:szCs w:val="28"/>
              </w:rPr>
              <w:t>88</w:t>
            </w:r>
          </w:p>
        </w:tc>
      </w:tr>
      <w:tr w:rsidR="004E0E65" w:rsidRPr="004E0E65" w14:paraId="41C96A10" w14:textId="77777777" w:rsidTr="006A06C1">
        <w:tc>
          <w:tcPr>
            <w:tcW w:w="356" w:type="dxa"/>
          </w:tcPr>
          <w:p w14:paraId="4A4DC648" w14:textId="77777777" w:rsidR="004E0E65" w:rsidRPr="004E0E65" w:rsidRDefault="004E0E65" w:rsidP="008C67DD">
            <w:pPr>
              <w:ind w:firstLine="0"/>
              <w:rPr>
                <w:szCs w:val="28"/>
              </w:rPr>
            </w:pPr>
          </w:p>
        </w:tc>
        <w:tc>
          <w:tcPr>
            <w:tcW w:w="8647" w:type="dxa"/>
          </w:tcPr>
          <w:p w14:paraId="24BC9F09" w14:textId="77777777" w:rsidR="004E0E65" w:rsidRPr="004E0E65" w:rsidRDefault="004E0E65" w:rsidP="008C67DD">
            <w:pPr>
              <w:ind w:firstLine="0"/>
              <w:rPr>
                <w:szCs w:val="28"/>
              </w:rPr>
            </w:pPr>
            <w:r w:rsidRPr="004E0E65">
              <w:rPr>
                <w:szCs w:val="28"/>
              </w:rPr>
              <w:t>4.2  Технічні рішення та організаційні  заходи з безпеки і гігієни праці та виробничої санітарії</w:t>
            </w:r>
          </w:p>
        </w:tc>
        <w:tc>
          <w:tcPr>
            <w:tcW w:w="703" w:type="dxa"/>
          </w:tcPr>
          <w:p w14:paraId="732DDECE" w14:textId="77777777" w:rsidR="004E0E65" w:rsidRPr="004E0E65" w:rsidRDefault="006A06C1" w:rsidP="008C67DD">
            <w:pPr>
              <w:ind w:firstLine="0"/>
              <w:rPr>
                <w:szCs w:val="28"/>
              </w:rPr>
            </w:pPr>
            <w:r>
              <w:rPr>
                <w:szCs w:val="28"/>
              </w:rPr>
              <w:t>89</w:t>
            </w:r>
          </w:p>
        </w:tc>
      </w:tr>
      <w:tr w:rsidR="004E0E65" w:rsidRPr="004E0E65" w14:paraId="31BE653A" w14:textId="77777777" w:rsidTr="006A06C1">
        <w:tc>
          <w:tcPr>
            <w:tcW w:w="356" w:type="dxa"/>
          </w:tcPr>
          <w:p w14:paraId="66F6D0EF" w14:textId="77777777" w:rsidR="004E0E65" w:rsidRPr="004E0E65" w:rsidRDefault="004E0E65" w:rsidP="008C67DD">
            <w:pPr>
              <w:ind w:firstLine="0"/>
              <w:rPr>
                <w:szCs w:val="28"/>
              </w:rPr>
            </w:pPr>
          </w:p>
        </w:tc>
        <w:tc>
          <w:tcPr>
            <w:tcW w:w="8647" w:type="dxa"/>
          </w:tcPr>
          <w:p w14:paraId="25BA5AF6" w14:textId="77777777" w:rsidR="004E0E65" w:rsidRPr="004E0E65" w:rsidRDefault="004E0E65" w:rsidP="008C67DD">
            <w:pPr>
              <w:ind w:firstLine="0"/>
              <w:rPr>
                <w:szCs w:val="28"/>
              </w:rPr>
            </w:pPr>
            <w:r w:rsidRPr="004E0E65">
              <w:rPr>
                <w:szCs w:val="28"/>
              </w:rPr>
              <w:t>4.3  Безпека в надзвичайних ситуаціях</w:t>
            </w:r>
          </w:p>
        </w:tc>
        <w:tc>
          <w:tcPr>
            <w:tcW w:w="703" w:type="dxa"/>
          </w:tcPr>
          <w:p w14:paraId="794045B0" w14:textId="77777777" w:rsidR="004E0E65" w:rsidRPr="004E0E65" w:rsidRDefault="006A06C1" w:rsidP="008C67DD">
            <w:pPr>
              <w:ind w:firstLine="0"/>
              <w:rPr>
                <w:szCs w:val="28"/>
              </w:rPr>
            </w:pPr>
            <w:r>
              <w:rPr>
                <w:szCs w:val="28"/>
              </w:rPr>
              <w:t>99</w:t>
            </w:r>
          </w:p>
        </w:tc>
      </w:tr>
      <w:tr w:rsidR="004E0E65" w:rsidRPr="004E0E65" w14:paraId="54F42529" w14:textId="77777777" w:rsidTr="006A06C1">
        <w:tc>
          <w:tcPr>
            <w:tcW w:w="356" w:type="dxa"/>
          </w:tcPr>
          <w:p w14:paraId="703E384F" w14:textId="77777777" w:rsidR="004E0E65" w:rsidRPr="004E0E65" w:rsidRDefault="004E0E65" w:rsidP="008C67DD">
            <w:pPr>
              <w:ind w:firstLine="0"/>
              <w:rPr>
                <w:szCs w:val="28"/>
              </w:rPr>
            </w:pPr>
            <w:r w:rsidRPr="004E0E65">
              <w:rPr>
                <w:szCs w:val="28"/>
              </w:rPr>
              <w:t>5</w:t>
            </w:r>
          </w:p>
        </w:tc>
        <w:tc>
          <w:tcPr>
            <w:tcW w:w="8647" w:type="dxa"/>
          </w:tcPr>
          <w:p w14:paraId="1E033187" w14:textId="77777777" w:rsidR="004E0E65" w:rsidRPr="004E0E65" w:rsidRDefault="004E0E65" w:rsidP="008C67DD">
            <w:pPr>
              <w:ind w:firstLine="0"/>
              <w:rPr>
                <w:szCs w:val="28"/>
              </w:rPr>
            </w:pPr>
            <w:r w:rsidRPr="004E0E65">
              <w:rPr>
                <w:szCs w:val="28"/>
              </w:rPr>
              <w:t>Розробка стартап-проекту</w:t>
            </w:r>
          </w:p>
        </w:tc>
        <w:tc>
          <w:tcPr>
            <w:tcW w:w="703" w:type="dxa"/>
          </w:tcPr>
          <w:p w14:paraId="7B8FC136" w14:textId="77777777" w:rsidR="004E0E65" w:rsidRPr="004E0E65" w:rsidRDefault="006A06C1" w:rsidP="008C67DD">
            <w:pPr>
              <w:ind w:firstLine="0"/>
              <w:rPr>
                <w:szCs w:val="28"/>
              </w:rPr>
            </w:pPr>
            <w:r>
              <w:rPr>
                <w:szCs w:val="28"/>
              </w:rPr>
              <w:t>103</w:t>
            </w:r>
          </w:p>
        </w:tc>
      </w:tr>
      <w:tr w:rsidR="004E0E65" w:rsidRPr="004E0E65" w14:paraId="0D7CB86F" w14:textId="77777777" w:rsidTr="006A06C1">
        <w:tc>
          <w:tcPr>
            <w:tcW w:w="356" w:type="dxa"/>
          </w:tcPr>
          <w:p w14:paraId="35426924" w14:textId="77777777" w:rsidR="004E0E65" w:rsidRPr="004E0E65" w:rsidRDefault="004E0E65" w:rsidP="008C67DD">
            <w:pPr>
              <w:ind w:firstLine="0"/>
              <w:rPr>
                <w:szCs w:val="28"/>
              </w:rPr>
            </w:pPr>
          </w:p>
        </w:tc>
        <w:tc>
          <w:tcPr>
            <w:tcW w:w="8647" w:type="dxa"/>
          </w:tcPr>
          <w:p w14:paraId="4FC85C59" w14:textId="77777777" w:rsidR="004E0E65" w:rsidRPr="004E0E65" w:rsidRDefault="004E0E65" w:rsidP="008C67DD">
            <w:pPr>
              <w:ind w:firstLine="0"/>
              <w:rPr>
                <w:szCs w:val="28"/>
              </w:rPr>
            </w:pPr>
            <w:r w:rsidRPr="004E0E65">
              <w:rPr>
                <w:szCs w:val="28"/>
              </w:rPr>
              <w:t>5.1 Опис ідеї проекту</w:t>
            </w:r>
          </w:p>
        </w:tc>
        <w:tc>
          <w:tcPr>
            <w:tcW w:w="703" w:type="dxa"/>
          </w:tcPr>
          <w:p w14:paraId="548BAD1B" w14:textId="77777777" w:rsidR="004E0E65" w:rsidRPr="004E0E65" w:rsidRDefault="006A06C1" w:rsidP="008C67DD">
            <w:pPr>
              <w:ind w:firstLine="0"/>
              <w:rPr>
                <w:szCs w:val="28"/>
              </w:rPr>
            </w:pPr>
            <w:r>
              <w:rPr>
                <w:szCs w:val="28"/>
              </w:rPr>
              <w:t>103</w:t>
            </w:r>
          </w:p>
        </w:tc>
      </w:tr>
      <w:tr w:rsidR="004E0E65" w:rsidRPr="004E0E65" w14:paraId="657AEA98" w14:textId="77777777" w:rsidTr="006A06C1">
        <w:tc>
          <w:tcPr>
            <w:tcW w:w="356" w:type="dxa"/>
          </w:tcPr>
          <w:p w14:paraId="04BC22B7" w14:textId="77777777" w:rsidR="004E0E65" w:rsidRPr="004E0E65" w:rsidRDefault="004E0E65" w:rsidP="008C67DD">
            <w:pPr>
              <w:ind w:firstLine="0"/>
              <w:rPr>
                <w:szCs w:val="28"/>
              </w:rPr>
            </w:pPr>
          </w:p>
        </w:tc>
        <w:tc>
          <w:tcPr>
            <w:tcW w:w="8647" w:type="dxa"/>
          </w:tcPr>
          <w:p w14:paraId="408C7649" w14:textId="77777777" w:rsidR="004E0E65" w:rsidRPr="004E0E65" w:rsidRDefault="004E0E65" w:rsidP="008C67DD">
            <w:pPr>
              <w:ind w:firstLine="0"/>
              <w:rPr>
                <w:szCs w:val="28"/>
              </w:rPr>
            </w:pPr>
            <w:r w:rsidRPr="004E0E65">
              <w:rPr>
                <w:szCs w:val="28"/>
              </w:rPr>
              <w:t>5.2 Технологічний аудит ідеї проекту</w:t>
            </w:r>
          </w:p>
        </w:tc>
        <w:tc>
          <w:tcPr>
            <w:tcW w:w="703" w:type="dxa"/>
          </w:tcPr>
          <w:p w14:paraId="67A2A403" w14:textId="77777777" w:rsidR="004E0E65" w:rsidRPr="004E0E65" w:rsidRDefault="006A06C1" w:rsidP="008C67DD">
            <w:pPr>
              <w:ind w:firstLine="0"/>
              <w:rPr>
                <w:szCs w:val="28"/>
              </w:rPr>
            </w:pPr>
            <w:r>
              <w:rPr>
                <w:szCs w:val="28"/>
              </w:rPr>
              <w:t>104</w:t>
            </w:r>
          </w:p>
        </w:tc>
      </w:tr>
      <w:tr w:rsidR="004E0E65" w:rsidRPr="004E0E65" w14:paraId="25F2399B" w14:textId="77777777" w:rsidTr="006A06C1">
        <w:tc>
          <w:tcPr>
            <w:tcW w:w="356" w:type="dxa"/>
          </w:tcPr>
          <w:p w14:paraId="3786AB73" w14:textId="77777777" w:rsidR="004E0E65" w:rsidRPr="004E0E65" w:rsidRDefault="004E0E65" w:rsidP="008C67DD">
            <w:pPr>
              <w:ind w:firstLine="0"/>
              <w:rPr>
                <w:szCs w:val="28"/>
              </w:rPr>
            </w:pPr>
          </w:p>
        </w:tc>
        <w:tc>
          <w:tcPr>
            <w:tcW w:w="8647" w:type="dxa"/>
          </w:tcPr>
          <w:p w14:paraId="446C39A3" w14:textId="77777777" w:rsidR="004E0E65" w:rsidRPr="004E0E65" w:rsidRDefault="004E0E65" w:rsidP="008C67DD">
            <w:pPr>
              <w:ind w:firstLine="0"/>
              <w:rPr>
                <w:szCs w:val="28"/>
              </w:rPr>
            </w:pPr>
            <w:r w:rsidRPr="004E0E65">
              <w:rPr>
                <w:szCs w:val="28"/>
              </w:rPr>
              <w:t>5.3 Аналіз ринкових можливостей запуску стартап-проекту</w:t>
            </w:r>
          </w:p>
        </w:tc>
        <w:tc>
          <w:tcPr>
            <w:tcW w:w="703" w:type="dxa"/>
          </w:tcPr>
          <w:p w14:paraId="06EBFA69" w14:textId="77777777" w:rsidR="004E0E65" w:rsidRPr="004E0E65" w:rsidRDefault="006A06C1" w:rsidP="008C67DD">
            <w:pPr>
              <w:ind w:firstLine="0"/>
              <w:rPr>
                <w:szCs w:val="28"/>
              </w:rPr>
            </w:pPr>
            <w:r>
              <w:rPr>
                <w:szCs w:val="28"/>
              </w:rPr>
              <w:t>105</w:t>
            </w:r>
          </w:p>
        </w:tc>
      </w:tr>
      <w:tr w:rsidR="004E0E65" w:rsidRPr="004E0E65" w14:paraId="39A8D619" w14:textId="77777777" w:rsidTr="006A06C1">
        <w:tc>
          <w:tcPr>
            <w:tcW w:w="356" w:type="dxa"/>
          </w:tcPr>
          <w:p w14:paraId="5898B045" w14:textId="77777777" w:rsidR="004E0E65" w:rsidRPr="004E0E65" w:rsidRDefault="004E0E65" w:rsidP="008C67DD">
            <w:pPr>
              <w:ind w:firstLine="0"/>
              <w:rPr>
                <w:szCs w:val="28"/>
              </w:rPr>
            </w:pPr>
          </w:p>
        </w:tc>
        <w:tc>
          <w:tcPr>
            <w:tcW w:w="8647" w:type="dxa"/>
          </w:tcPr>
          <w:p w14:paraId="74AF3369" w14:textId="77777777" w:rsidR="004E0E65" w:rsidRPr="004E0E65" w:rsidRDefault="004E0E65" w:rsidP="008C67DD">
            <w:pPr>
              <w:ind w:firstLine="0"/>
              <w:rPr>
                <w:szCs w:val="28"/>
              </w:rPr>
            </w:pPr>
            <w:r w:rsidRPr="004E0E65">
              <w:rPr>
                <w:szCs w:val="28"/>
              </w:rPr>
              <w:t>5.4 Розроблення ринкової стратегії проекту</w:t>
            </w:r>
          </w:p>
        </w:tc>
        <w:tc>
          <w:tcPr>
            <w:tcW w:w="703" w:type="dxa"/>
          </w:tcPr>
          <w:p w14:paraId="00543604" w14:textId="77777777" w:rsidR="004E0E65" w:rsidRPr="004E0E65" w:rsidRDefault="006A06C1" w:rsidP="008C67DD">
            <w:pPr>
              <w:ind w:firstLine="0"/>
              <w:rPr>
                <w:szCs w:val="28"/>
              </w:rPr>
            </w:pPr>
            <w:r>
              <w:rPr>
                <w:szCs w:val="28"/>
              </w:rPr>
              <w:t>108</w:t>
            </w:r>
          </w:p>
        </w:tc>
      </w:tr>
      <w:tr w:rsidR="004E0E65" w:rsidRPr="004E0E65" w14:paraId="50A76794" w14:textId="77777777" w:rsidTr="006A06C1">
        <w:tc>
          <w:tcPr>
            <w:tcW w:w="356" w:type="dxa"/>
          </w:tcPr>
          <w:p w14:paraId="1D2A6217" w14:textId="77777777" w:rsidR="004E0E65" w:rsidRPr="004E0E65" w:rsidRDefault="004E0E65" w:rsidP="008C67DD">
            <w:pPr>
              <w:ind w:firstLine="0"/>
              <w:rPr>
                <w:szCs w:val="28"/>
              </w:rPr>
            </w:pPr>
          </w:p>
        </w:tc>
        <w:tc>
          <w:tcPr>
            <w:tcW w:w="8647" w:type="dxa"/>
          </w:tcPr>
          <w:p w14:paraId="7E01C885" w14:textId="77777777" w:rsidR="004E0E65" w:rsidRPr="004E0E65" w:rsidRDefault="004E0E65" w:rsidP="008C67DD">
            <w:pPr>
              <w:ind w:firstLine="0"/>
              <w:rPr>
                <w:szCs w:val="28"/>
              </w:rPr>
            </w:pPr>
            <w:r w:rsidRPr="004E0E65">
              <w:rPr>
                <w:szCs w:val="28"/>
              </w:rPr>
              <w:t>5.5 Розроблення маркетингової програми стартап-проекту</w:t>
            </w:r>
          </w:p>
        </w:tc>
        <w:tc>
          <w:tcPr>
            <w:tcW w:w="703" w:type="dxa"/>
          </w:tcPr>
          <w:p w14:paraId="2576910D" w14:textId="77777777" w:rsidR="004E0E65" w:rsidRPr="004E0E65" w:rsidRDefault="006A06C1" w:rsidP="008C67DD">
            <w:pPr>
              <w:ind w:firstLine="0"/>
              <w:rPr>
                <w:szCs w:val="28"/>
              </w:rPr>
            </w:pPr>
            <w:r>
              <w:rPr>
                <w:szCs w:val="28"/>
              </w:rPr>
              <w:t>110</w:t>
            </w:r>
          </w:p>
        </w:tc>
      </w:tr>
      <w:tr w:rsidR="004E0E65" w:rsidRPr="004E0E65" w14:paraId="1E2D94B4" w14:textId="77777777" w:rsidTr="006A06C1">
        <w:tc>
          <w:tcPr>
            <w:tcW w:w="356" w:type="dxa"/>
          </w:tcPr>
          <w:p w14:paraId="413D7A06" w14:textId="77777777" w:rsidR="004E0E65" w:rsidRPr="004E0E65" w:rsidRDefault="004E0E65" w:rsidP="008C67DD">
            <w:pPr>
              <w:ind w:firstLine="0"/>
              <w:rPr>
                <w:szCs w:val="28"/>
              </w:rPr>
            </w:pPr>
          </w:p>
        </w:tc>
        <w:tc>
          <w:tcPr>
            <w:tcW w:w="8647" w:type="dxa"/>
          </w:tcPr>
          <w:p w14:paraId="6E7F092D" w14:textId="77777777" w:rsidR="004E0E65" w:rsidRPr="004E0E65" w:rsidRDefault="004E0E65" w:rsidP="008C67DD">
            <w:pPr>
              <w:ind w:firstLine="0"/>
              <w:rPr>
                <w:szCs w:val="28"/>
              </w:rPr>
            </w:pPr>
            <w:r w:rsidRPr="004E0E65">
              <w:rPr>
                <w:szCs w:val="28"/>
              </w:rPr>
              <w:t>Висновки</w:t>
            </w:r>
            <w:r w:rsidR="006A06C1">
              <w:rPr>
                <w:szCs w:val="28"/>
              </w:rPr>
              <w:t xml:space="preserve">  </w:t>
            </w:r>
            <w:r w:rsidR="006A06C1">
              <w:rPr>
                <w:szCs w:val="28"/>
              </w:rPr>
              <w:t>за темою дисертації</w:t>
            </w:r>
          </w:p>
        </w:tc>
        <w:tc>
          <w:tcPr>
            <w:tcW w:w="703" w:type="dxa"/>
          </w:tcPr>
          <w:p w14:paraId="1A8FEAC0" w14:textId="77777777" w:rsidR="004E0E65" w:rsidRPr="004E0E65" w:rsidRDefault="006A06C1" w:rsidP="008C67DD">
            <w:pPr>
              <w:ind w:firstLine="0"/>
              <w:rPr>
                <w:szCs w:val="28"/>
              </w:rPr>
            </w:pPr>
            <w:r>
              <w:rPr>
                <w:szCs w:val="28"/>
              </w:rPr>
              <w:t>113</w:t>
            </w:r>
          </w:p>
        </w:tc>
      </w:tr>
      <w:tr w:rsidR="006A06C1" w:rsidRPr="004E0E65" w14:paraId="51E84882" w14:textId="77777777" w:rsidTr="006A06C1">
        <w:tc>
          <w:tcPr>
            <w:tcW w:w="356" w:type="dxa"/>
          </w:tcPr>
          <w:p w14:paraId="55AE85C5" w14:textId="77777777" w:rsidR="006A06C1" w:rsidRPr="004E0E65" w:rsidRDefault="006A06C1" w:rsidP="008C67DD">
            <w:pPr>
              <w:ind w:firstLine="0"/>
              <w:rPr>
                <w:szCs w:val="28"/>
              </w:rPr>
            </w:pPr>
          </w:p>
        </w:tc>
        <w:tc>
          <w:tcPr>
            <w:tcW w:w="8647" w:type="dxa"/>
          </w:tcPr>
          <w:p w14:paraId="234EC23E" w14:textId="77777777" w:rsidR="006A06C1" w:rsidRPr="004E0E65" w:rsidRDefault="006A06C1" w:rsidP="008C67DD">
            <w:pPr>
              <w:ind w:firstLine="0"/>
              <w:rPr>
                <w:szCs w:val="28"/>
              </w:rPr>
            </w:pPr>
            <w:r w:rsidRPr="006A06C1">
              <w:rPr>
                <w:szCs w:val="28"/>
              </w:rPr>
              <w:t>Список використаних джерел</w:t>
            </w:r>
          </w:p>
        </w:tc>
        <w:tc>
          <w:tcPr>
            <w:tcW w:w="703" w:type="dxa"/>
          </w:tcPr>
          <w:p w14:paraId="1F7E78AD" w14:textId="77777777" w:rsidR="006A06C1" w:rsidRPr="004E0E65" w:rsidRDefault="006A06C1" w:rsidP="008C67DD">
            <w:pPr>
              <w:ind w:firstLine="0"/>
              <w:rPr>
                <w:szCs w:val="28"/>
              </w:rPr>
            </w:pPr>
            <w:r>
              <w:rPr>
                <w:szCs w:val="28"/>
              </w:rPr>
              <w:t>114</w:t>
            </w:r>
          </w:p>
        </w:tc>
      </w:tr>
      <w:bookmarkEnd w:id="2"/>
    </w:tbl>
    <w:p w14:paraId="57327DE4" w14:textId="77777777" w:rsidR="004E0E65" w:rsidRDefault="004E0E65" w:rsidP="006A0AE5">
      <w:pPr>
        <w:spacing w:after="0"/>
        <w:ind w:firstLine="0"/>
        <w:jc w:val="center"/>
        <w:rPr>
          <w:rFonts w:eastAsia="Times New Roman"/>
          <w:b/>
          <w:bCs/>
          <w:color w:val="000000"/>
          <w:szCs w:val="28"/>
          <w:lang w:eastAsia="ru-RU"/>
        </w:rPr>
      </w:pPr>
    </w:p>
    <w:p w14:paraId="4714656D" w14:textId="77777777" w:rsidR="004E0E65" w:rsidRDefault="004E0E65" w:rsidP="006A0AE5">
      <w:pPr>
        <w:spacing w:after="0"/>
        <w:ind w:firstLine="0"/>
        <w:jc w:val="center"/>
        <w:rPr>
          <w:rFonts w:eastAsia="Times New Roman"/>
          <w:b/>
          <w:bCs/>
          <w:color w:val="000000"/>
          <w:szCs w:val="28"/>
          <w:lang w:eastAsia="ru-RU"/>
        </w:rPr>
      </w:pPr>
    </w:p>
    <w:p w14:paraId="7483D904" w14:textId="77777777" w:rsidR="004E0E65" w:rsidRDefault="004E0E65" w:rsidP="006A0AE5">
      <w:pPr>
        <w:spacing w:after="0"/>
        <w:ind w:firstLine="0"/>
        <w:jc w:val="center"/>
        <w:rPr>
          <w:rFonts w:eastAsia="Times New Roman"/>
          <w:b/>
          <w:bCs/>
          <w:color w:val="000000"/>
          <w:szCs w:val="28"/>
          <w:lang w:eastAsia="ru-RU"/>
        </w:rPr>
      </w:pPr>
    </w:p>
    <w:p w14:paraId="0129672B" w14:textId="77777777" w:rsidR="004E0E65" w:rsidRDefault="004E0E65" w:rsidP="006A0AE5">
      <w:pPr>
        <w:spacing w:after="0"/>
        <w:ind w:firstLine="0"/>
        <w:jc w:val="center"/>
        <w:rPr>
          <w:rFonts w:eastAsia="Times New Roman"/>
          <w:b/>
          <w:bCs/>
          <w:color w:val="000000"/>
          <w:szCs w:val="28"/>
          <w:lang w:eastAsia="ru-RU"/>
        </w:rPr>
      </w:pPr>
    </w:p>
    <w:p w14:paraId="2C6781B6" w14:textId="77777777" w:rsidR="007F124E" w:rsidRPr="004E0E65" w:rsidRDefault="006A0AE5" w:rsidP="004E0E65">
      <w:pPr>
        <w:spacing w:after="0"/>
        <w:rPr>
          <w:rFonts w:eastAsia="Times New Roman"/>
          <w:color w:val="000000"/>
          <w:szCs w:val="28"/>
          <w:lang w:eastAsia="ru-RU"/>
        </w:rPr>
      </w:pPr>
      <w:r w:rsidRPr="004E0E65">
        <w:rPr>
          <w:rFonts w:eastAsia="Times New Roman"/>
          <w:color w:val="000000"/>
          <w:szCs w:val="28"/>
          <w:lang w:eastAsia="ru-RU"/>
        </w:rPr>
        <w:lastRenderedPageBreak/>
        <w:t>РЕФЕРАТ</w:t>
      </w:r>
    </w:p>
    <w:p w14:paraId="19E7F997" w14:textId="77777777" w:rsidR="006A0AE5" w:rsidRDefault="006A0AE5" w:rsidP="004E0E65">
      <w:pPr>
        <w:spacing w:after="0"/>
        <w:rPr>
          <w:rFonts w:eastAsia="Times New Roman"/>
          <w:bCs/>
          <w:color w:val="000000"/>
          <w:szCs w:val="28"/>
          <w:lang w:eastAsia="ru-RU"/>
        </w:rPr>
      </w:pPr>
      <w:r w:rsidRPr="006A0AE5">
        <w:rPr>
          <w:rFonts w:eastAsia="Times New Roman"/>
          <w:bCs/>
          <w:color w:val="000000"/>
          <w:szCs w:val="28"/>
          <w:lang w:eastAsia="ru-RU"/>
        </w:rPr>
        <w:t>Обсяг пояснювальної записки становить: 1</w:t>
      </w:r>
      <w:r w:rsidR="00FC5468">
        <w:rPr>
          <w:rFonts w:eastAsia="Times New Roman"/>
          <w:bCs/>
          <w:color w:val="000000"/>
          <w:szCs w:val="28"/>
          <w:lang w:eastAsia="ru-RU"/>
        </w:rPr>
        <w:t>19</w:t>
      </w:r>
      <w:r w:rsidRPr="006A0AE5">
        <w:rPr>
          <w:rFonts w:eastAsia="Times New Roman"/>
          <w:bCs/>
          <w:color w:val="000000"/>
          <w:szCs w:val="28"/>
          <w:lang w:eastAsia="ru-RU"/>
        </w:rPr>
        <w:t xml:space="preserve"> сторінок, яка включає в себе </w:t>
      </w:r>
      <w:r w:rsidR="00FE0319">
        <w:rPr>
          <w:rFonts w:eastAsia="Times New Roman"/>
          <w:bCs/>
          <w:color w:val="000000"/>
          <w:szCs w:val="28"/>
          <w:lang w:eastAsia="ru-RU"/>
        </w:rPr>
        <w:t xml:space="preserve">45 </w:t>
      </w:r>
      <w:r w:rsidRPr="006A0AE5">
        <w:rPr>
          <w:rFonts w:eastAsia="Times New Roman"/>
          <w:bCs/>
          <w:color w:val="000000"/>
          <w:szCs w:val="28"/>
          <w:lang w:eastAsia="ru-RU"/>
        </w:rPr>
        <w:t xml:space="preserve">ілюстрацій, </w:t>
      </w:r>
      <w:r w:rsidR="00FE0319">
        <w:rPr>
          <w:rFonts w:eastAsia="Times New Roman"/>
          <w:bCs/>
          <w:color w:val="000000"/>
          <w:szCs w:val="28"/>
          <w:lang w:eastAsia="ru-RU"/>
        </w:rPr>
        <w:t>31 таблицю</w:t>
      </w:r>
      <w:r w:rsidRPr="006A0AE5">
        <w:rPr>
          <w:rFonts w:eastAsia="Times New Roman"/>
          <w:bCs/>
          <w:color w:val="000000"/>
          <w:szCs w:val="28"/>
          <w:lang w:eastAsia="ru-RU"/>
        </w:rPr>
        <w:t xml:space="preserve"> </w:t>
      </w:r>
      <w:r w:rsidR="00FE0319">
        <w:rPr>
          <w:rFonts w:eastAsia="Times New Roman"/>
          <w:bCs/>
          <w:color w:val="000000"/>
          <w:szCs w:val="28"/>
          <w:lang w:eastAsia="ru-RU"/>
        </w:rPr>
        <w:t>та 2</w:t>
      </w:r>
      <w:r w:rsidR="00DD69BB" w:rsidRPr="00DD69BB">
        <w:rPr>
          <w:rFonts w:eastAsia="Times New Roman"/>
          <w:bCs/>
          <w:color w:val="000000"/>
          <w:szCs w:val="28"/>
          <w:lang w:val="ru-RU" w:eastAsia="ru-RU"/>
        </w:rPr>
        <w:t>1</w:t>
      </w:r>
      <w:r w:rsidRPr="006A0AE5">
        <w:rPr>
          <w:rFonts w:eastAsia="Times New Roman"/>
          <w:bCs/>
          <w:color w:val="000000"/>
          <w:szCs w:val="28"/>
          <w:lang w:eastAsia="ru-RU"/>
        </w:rPr>
        <w:t xml:space="preserve"> джерел</w:t>
      </w:r>
      <w:r w:rsidR="009A66A6">
        <w:rPr>
          <w:rFonts w:eastAsia="Times New Roman"/>
          <w:bCs/>
          <w:color w:val="000000"/>
          <w:szCs w:val="28"/>
          <w:lang w:eastAsia="ru-RU"/>
        </w:rPr>
        <w:t>о</w:t>
      </w:r>
      <w:r w:rsidRPr="006A0AE5">
        <w:rPr>
          <w:rFonts w:eastAsia="Times New Roman"/>
          <w:bCs/>
          <w:color w:val="000000"/>
          <w:szCs w:val="28"/>
          <w:lang w:eastAsia="ru-RU"/>
        </w:rPr>
        <w:t>.</w:t>
      </w:r>
    </w:p>
    <w:p w14:paraId="735EC5FE" w14:textId="77777777" w:rsidR="001F5A2C" w:rsidRDefault="001F5A2C" w:rsidP="004E0E65">
      <w:pPr>
        <w:spacing w:after="0"/>
        <w:rPr>
          <w:rFonts w:eastAsia="Times New Roman"/>
          <w:bCs/>
          <w:color w:val="000000"/>
          <w:szCs w:val="28"/>
          <w:lang w:eastAsia="ru-RU"/>
        </w:rPr>
      </w:pPr>
      <w:r w:rsidRPr="001F5A2C">
        <w:rPr>
          <w:rFonts w:eastAsia="Times New Roman"/>
          <w:bCs/>
          <w:color w:val="000000"/>
          <w:szCs w:val="28"/>
          <w:lang w:eastAsia="ru-RU"/>
        </w:rPr>
        <w:t>Актуальність роботи обумовлен</w:t>
      </w:r>
      <w:r w:rsidR="0083393C">
        <w:rPr>
          <w:rFonts w:eastAsia="Times New Roman"/>
          <w:bCs/>
          <w:color w:val="000000"/>
          <w:szCs w:val="28"/>
          <w:lang w:eastAsia="ru-RU"/>
        </w:rPr>
        <w:t>а</w:t>
      </w:r>
      <w:r w:rsidRPr="001F5A2C">
        <w:rPr>
          <w:rFonts w:eastAsia="Times New Roman"/>
          <w:bCs/>
          <w:color w:val="000000"/>
          <w:szCs w:val="28"/>
          <w:lang w:eastAsia="ru-RU"/>
        </w:rPr>
        <w:t xml:space="preserve"> </w:t>
      </w:r>
      <w:r w:rsidR="00FC5468">
        <w:rPr>
          <w:rFonts w:eastAsia="Times New Roman"/>
          <w:bCs/>
          <w:color w:val="000000"/>
          <w:szCs w:val="28"/>
          <w:lang w:eastAsia="ru-RU"/>
        </w:rPr>
        <w:t>необхідністю мати можливість оперативної передачі високоякісних репортажних телевізійних програм, що</w:t>
      </w:r>
      <w:r w:rsidR="00F070EB">
        <w:rPr>
          <w:rFonts w:eastAsia="Times New Roman"/>
          <w:bCs/>
          <w:color w:val="000000"/>
          <w:szCs w:val="28"/>
          <w:lang w:eastAsia="ru-RU"/>
        </w:rPr>
        <w:t xml:space="preserve"> сформовані мобільними телевізійними студіями.</w:t>
      </w:r>
      <w:r w:rsidRPr="001F5A2C">
        <w:rPr>
          <w:rFonts w:eastAsia="Times New Roman"/>
          <w:bCs/>
          <w:color w:val="000000"/>
          <w:szCs w:val="28"/>
          <w:lang w:eastAsia="ru-RU"/>
        </w:rPr>
        <w:t xml:space="preserve"> </w:t>
      </w:r>
    </w:p>
    <w:p w14:paraId="15DEA94F" w14:textId="77777777" w:rsidR="001F5A2C" w:rsidRPr="009F4D55" w:rsidRDefault="001F5A2C" w:rsidP="004E0E65">
      <w:pPr>
        <w:spacing w:after="0"/>
        <w:rPr>
          <w:rFonts w:eastAsia="Times New Roman"/>
          <w:color w:val="000000"/>
          <w:szCs w:val="28"/>
          <w:lang w:eastAsia="ru-RU"/>
        </w:rPr>
      </w:pPr>
      <w:r w:rsidRPr="009F4D55">
        <w:rPr>
          <w:rFonts w:eastAsia="Times New Roman"/>
          <w:color w:val="000000"/>
          <w:szCs w:val="28"/>
          <w:lang w:eastAsia="ru-RU"/>
        </w:rPr>
        <w:t xml:space="preserve">Об’єкт </w:t>
      </w:r>
      <w:r w:rsidR="00F070EB">
        <w:rPr>
          <w:rFonts w:eastAsia="Times New Roman"/>
          <w:color w:val="000000"/>
          <w:szCs w:val="28"/>
          <w:lang w:eastAsia="ru-RU"/>
        </w:rPr>
        <w:t>дослідження</w:t>
      </w:r>
      <w:r w:rsidRPr="009F4D55">
        <w:rPr>
          <w:rFonts w:eastAsia="Times New Roman"/>
          <w:color w:val="000000"/>
          <w:szCs w:val="28"/>
          <w:lang w:eastAsia="ru-RU"/>
        </w:rPr>
        <w:t xml:space="preserve">: </w:t>
      </w:r>
      <w:r w:rsidR="00F070EB">
        <w:rPr>
          <w:rFonts w:eastAsia="Times New Roman"/>
          <w:color w:val="000000"/>
          <w:szCs w:val="28"/>
          <w:lang w:eastAsia="ru-RU"/>
        </w:rPr>
        <w:t xml:space="preserve">обладнання формування та передавання телевізійних програм від </w:t>
      </w:r>
      <w:r w:rsidR="00715481" w:rsidRPr="009F4D55">
        <w:rPr>
          <w:rFonts w:eastAsia="Times New Roman"/>
          <w:color w:val="000000"/>
          <w:szCs w:val="28"/>
          <w:lang w:eastAsia="ru-RU"/>
        </w:rPr>
        <w:t>мобільн</w:t>
      </w:r>
      <w:r w:rsidR="00F070EB">
        <w:rPr>
          <w:rFonts w:eastAsia="Times New Roman"/>
          <w:color w:val="000000"/>
          <w:szCs w:val="28"/>
          <w:lang w:eastAsia="ru-RU"/>
        </w:rPr>
        <w:t>их</w:t>
      </w:r>
      <w:r w:rsidR="00715481" w:rsidRPr="009F4D55">
        <w:rPr>
          <w:rFonts w:eastAsia="Times New Roman"/>
          <w:color w:val="000000"/>
          <w:szCs w:val="28"/>
          <w:lang w:eastAsia="ru-RU"/>
        </w:rPr>
        <w:t xml:space="preserve"> телевізійн</w:t>
      </w:r>
      <w:r w:rsidR="00F070EB">
        <w:rPr>
          <w:rFonts w:eastAsia="Times New Roman"/>
          <w:color w:val="000000"/>
          <w:szCs w:val="28"/>
          <w:lang w:eastAsia="ru-RU"/>
        </w:rPr>
        <w:t>их</w:t>
      </w:r>
      <w:r w:rsidR="00715481" w:rsidRPr="009F4D55">
        <w:rPr>
          <w:rFonts w:eastAsia="Times New Roman"/>
          <w:color w:val="000000"/>
          <w:szCs w:val="28"/>
          <w:lang w:eastAsia="ru-RU"/>
        </w:rPr>
        <w:t xml:space="preserve"> студі</w:t>
      </w:r>
      <w:r w:rsidR="00F070EB">
        <w:rPr>
          <w:rFonts w:eastAsia="Times New Roman"/>
          <w:color w:val="000000"/>
          <w:szCs w:val="28"/>
          <w:lang w:eastAsia="ru-RU"/>
        </w:rPr>
        <w:t>й до стаціонарних телестудій</w:t>
      </w:r>
      <w:r w:rsidRPr="009F4D55">
        <w:rPr>
          <w:rFonts w:eastAsia="Times New Roman"/>
          <w:color w:val="000000"/>
          <w:szCs w:val="28"/>
          <w:lang w:eastAsia="ru-RU"/>
        </w:rPr>
        <w:t>.</w:t>
      </w:r>
    </w:p>
    <w:p w14:paraId="1A11F985" w14:textId="77777777" w:rsidR="001F5A2C" w:rsidRPr="001F5A2C" w:rsidRDefault="001F5A2C" w:rsidP="004E0E65">
      <w:pPr>
        <w:spacing w:after="0"/>
        <w:rPr>
          <w:rFonts w:eastAsia="Times New Roman"/>
          <w:bCs/>
          <w:color w:val="000000"/>
          <w:szCs w:val="28"/>
          <w:lang w:eastAsia="ru-RU"/>
        </w:rPr>
      </w:pPr>
      <w:r w:rsidRPr="009F4D55">
        <w:rPr>
          <w:rFonts w:eastAsia="Times New Roman"/>
          <w:color w:val="000000"/>
          <w:szCs w:val="28"/>
          <w:lang w:eastAsia="ru-RU"/>
        </w:rPr>
        <w:t>Предмет дослідження</w:t>
      </w:r>
      <w:r w:rsidRPr="001F5A2C">
        <w:rPr>
          <w:rFonts w:eastAsia="Times New Roman"/>
          <w:bCs/>
          <w:color w:val="000000"/>
          <w:szCs w:val="28"/>
          <w:lang w:eastAsia="ru-RU"/>
        </w:rPr>
        <w:t xml:space="preserve">: </w:t>
      </w:r>
      <w:r w:rsidR="00715481" w:rsidRPr="00715481">
        <w:rPr>
          <w:rFonts w:eastAsia="Times New Roman"/>
          <w:bCs/>
          <w:color w:val="000000"/>
          <w:szCs w:val="28"/>
          <w:lang w:eastAsia="ru-RU"/>
        </w:rPr>
        <w:t xml:space="preserve">стандарти цифрового телебачення, компонентів та блоків, достатні для </w:t>
      </w:r>
      <w:r w:rsidR="00F070EB">
        <w:rPr>
          <w:rFonts w:eastAsia="Times New Roman"/>
          <w:bCs/>
          <w:color w:val="000000"/>
          <w:szCs w:val="28"/>
          <w:lang w:eastAsia="ru-RU"/>
        </w:rPr>
        <w:t>комплектування</w:t>
      </w:r>
      <w:r w:rsidR="00715481" w:rsidRPr="00715481">
        <w:rPr>
          <w:rFonts w:eastAsia="Times New Roman"/>
          <w:bCs/>
          <w:color w:val="000000"/>
          <w:szCs w:val="28"/>
          <w:lang w:eastAsia="ru-RU"/>
        </w:rPr>
        <w:t xml:space="preserve"> мобільної телевізійної студії, призначеної для зйомки високоякісного інформаційного продукту за межами стаціонарних студій</w:t>
      </w:r>
      <w:r w:rsidRPr="001F5A2C">
        <w:rPr>
          <w:rFonts w:eastAsia="Times New Roman"/>
          <w:bCs/>
          <w:color w:val="000000"/>
          <w:szCs w:val="28"/>
          <w:lang w:eastAsia="ru-RU"/>
        </w:rPr>
        <w:t>.</w:t>
      </w:r>
    </w:p>
    <w:p w14:paraId="3E9E112C" w14:textId="77777777" w:rsidR="001F5A2C" w:rsidRPr="00F070EB" w:rsidRDefault="001F5A2C" w:rsidP="004E0E65">
      <w:pPr>
        <w:spacing w:after="0"/>
        <w:rPr>
          <w:rFonts w:eastAsia="Times New Roman"/>
          <w:szCs w:val="28"/>
          <w:lang w:eastAsia="ru-RU"/>
        </w:rPr>
      </w:pPr>
      <w:r w:rsidRPr="00F070EB">
        <w:rPr>
          <w:rFonts w:eastAsia="Times New Roman"/>
          <w:szCs w:val="28"/>
          <w:lang w:eastAsia="ru-RU"/>
        </w:rPr>
        <w:t xml:space="preserve">Метою роботи </w:t>
      </w:r>
      <w:r w:rsidR="00241D5C" w:rsidRPr="00F070EB">
        <w:rPr>
          <w:rFonts w:eastAsia="Times New Roman"/>
          <w:szCs w:val="28"/>
          <w:lang w:eastAsia="ru-RU"/>
        </w:rPr>
        <w:t xml:space="preserve">є визначення </w:t>
      </w:r>
      <w:r w:rsidR="009F4D55" w:rsidRPr="00F070EB">
        <w:rPr>
          <w:rFonts w:eastAsia="Times New Roman"/>
          <w:szCs w:val="28"/>
          <w:lang w:eastAsia="ru-RU"/>
        </w:rPr>
        <w:t>ефективного способу доставки сформованої програми від мобільної телевізійн</w:t>
      </w:r>
      <w:r w:rsidR="00F070EB" w:rsidRPr="00F070EB">
        <w:rPr>
          <w:rFonts w:eastAsia="Times New Roman"/>
          <w:szCs w:val="28"/>
          <w:lang w:eastAsia="ru-RU"/>
        </w:rPr>
        <w:t>ої</w:t>
      </w:r>
      <w:r w:rsidR="009F4D55" w:rsidRPr="00F070EB">
        <w:rPr>
          <w:rFonts w:eastAsia="Times New Roman"/>
          <w:szCs w:val="28"/>
          <w:lang w:eastAsia="ru-RU"/>
        </w:rPr>
        <w:t xml:space="preserve"> студія до основної телестудії та </w:t>
      </w:r>
      <w:r w:rsidR="00241D5C" w:rsidRPr="00F070EB">
        <w:rPr>
          <w:rFonts w:eastAsia="Times New Roman"/>
          <w:szCs w:val="28"/>
          <w:lang w:eastAsia="ru-RU"/>
        </w:rPr>
        <w:t xml:space="preserve">мінімально необхідних компонентів </w:t>
      </w:r>
      <w:r w:rsidR="009F4D55" w:rsidRPr="00F070EB">
        <w:rPr>
          <w:rFonts w:eastAsia="Times New Roman"/>
          <w:szCs w:val="28"/>
          <w:lang w:eastAsia="ru-RU"/>
        </w:rPr>
        <w:t>для передавання програм</w:t>
      </w:r>
      <w:r w:rsidR="00241D5C" w:rsidRPr="00F070EB">
        <w:rPr>
          <w:rFonts w:eastAsia="Times New Roman"/>
          <w:szCs w:val="28"/>
          <w:lang w:eastAsia="ru-RU"/>
        </w:rPr>
        <w:t>.</w:t>
      </w:r>
      <w:r w:rsidR="00B127AC" w:rsidRPr="00F070EB">
        <w:rPr>
          <w:rFonts w:eastAsia="Times New Roman"/>
          <w:szCs w:val="28"/>
          <w:lang w:eastAsia="ru-RU"/>
        </w:rPr>
        <w:t xml:space="preserve"> </w:t>
      </w:r>
    </w:p>
    <w:p w14:paraId="5105A51E" w14:textId="77777777" w:rsidR="00241D5C" w:rsidRPr="005D4997" w:rsidRDefault="00241D5C" w:rsidP="004E0E65">
      <w:pPr>
        <w:spacing w:after="0"/>
        <w:rPr>
          <w:rFonts w:eastAsia="Times New Roman"/>
          <w:bCs/>
          <w:szCs w:val="28"/>
          <w:lang w:eastAsia="ru-RU"/>
        </w:rPr>
      </w:pPr>
      <w:r w:rsidRPr="00386FB3">
        <w:rPr>
          <w:rFonts w:eastAsia="Times New Roman"/>
          <w:bCs/>
          <w:color w:val="FF0000"/>
          <w:szCs w:val="28"/>
          <w:lang w:eastAsia="ru-RU"/>
        </w:rPr>
        <w:tab/>
      </w:r>
      <w:r w:rsidRPr="005D4997">
        <w:rPr>
          <w:rFonts w:eastAsia="Times New Roman"/>
          <w:bCs/>
          <w:szCs w:val="28"/>
          <w:lang w:eastAsia="ru-RU"/>
        </w:rPr>
        <w:t>Наукова новизна:</w:t>
      </w:r>
      <w:r w:rsidR="00F070EB" w:rsidRPr="005D4997">
        <w:rPr>
          <w:rFonts w:eastAsia="Times New Roman"/>
          <w:bCs/>
          <w:szCs w:val="28"/>
          <w:lang w:eastAsia="ru-RU"/>
        </w:rPr>
        <w:t xml:space="preserve"> обґрунтування вибору сучасних протоколів цифрового телебачення та методів передавання сформованих телевізійних програм по каналам зв</w:t>
      </w:r>
      <w:r w:rsidR="00F070EB" w:rsidRPr="005D4997">
        <w:rPr>
          <w:rFonts w:eastAsia="Times New Roman"/>
          <w:bCs/>
          <w:szCs w:val="28"/>
          <w:lang w:val="en-US" w:eastAsia="ru-RU"/>
        </w:rPr>
        <w:t>’</w:t>
      </w:r>
      <w:proofErr w:type="spellStart"/>
      <w:r w:rsidR="00F070EB" w:rsidRPr="005D4997">
        <w:rPr>
          <w:rFonts w:eastAsia="Times New Roman"/>
          <w:bCs/>
          <w:szCs w:val="28"/>
          <w:lang w:eastAsia="ru-RU"/>
        </w:rPr>
        <w:t>язку</w:t>
      </w:r>
      <w:proofErr w:type="spellEnd"/>
      <w:r w:rsidR="00F070EB" w:rsidRPr="005D4997">
        <w:rPr>
          <w:rFonts w:eastAsia="Times New Roman"/>
          <w:bCs/>
          <w:szCs w:val="28"/>
          <w:lang w:eastAsia="ru-RU"/>
        </w:rPr>
        <w:t>.</w:t>
      </w:r>
    </w:p>
    <w:p w14:paraId="609C4B76" w14:textId="77777777" w:rsidR="005D4997" w:rsidRDefault="005D4997" w:rsidP="004E0E65">
      <w:pPr>
        <w:spacing w:after="0"/>
        <w:rPr>
          <w:rFonts w:eastAsia="Times New Roman"/>
          <w:bCs/>
          <w:color w:val="FF0000"/>
          <w:szCs w:val="28"/>
          <w:lang w:eastAsia="ru-RU"/>
        </w:rPr>
      </w:pPr>
      <w:r>
        <w:rPr>
          <w:rFonts w:eastAsia="Times New Roman"/>
          <w:bCs/>
          <w:color w:val="FF0000"/>
          <w:szCs w:val="28"/>
          <w:lang w:eastAsia="ru-RU"/>
        </w:rPr>
        <w:t>Публікації за темою магістерської дисертації: «</w:t>
      </w:r>
      <w:r w:rsidRPr="005D4997">
        <w:rPr>
          <w:rFonts w:eastAsia="Times New Roman"/>
          <w:bCs/>
          <w:color w:val="FF0000"/>
          <w:szCs w:val="28"/>
          <w:lang w:val="en-US" w:eastAsia="ru-RU"/>
        </w:rPr>
        <w:t>IP</w:t>
      </w:r>
      <w:r w:rsidRPr="005D4997">
        <w:rPr>
          <w:rFonts w:eastAsia="Times New Roman"/>
          <w:bCs/>
          <w:color w:val="FF0000"/>
          <w:szCs w:val="28"/>
          <w:lang w:val="ru-RU" w:eastAsia="ru-RU"/>
        </w:rPr>
        <w:t>-</w:t>
      </w:r>
      <w:r w:rsidRPr="005D4997">
        <w:rPr>
          <w:rFonts w:eastAsia="Times New Roman"/>
          <w:bCs/>
          <w:color w:val="FF0000"/>
          <w:szCs w:val="28"/>
          <w:lang w:eastAsia="ru-RU"/>
        </w:rPr>
        <w:t>відео протоколи та їх місце у телевізійному виробництві</w:t>
      </w:r>
      <w:r>
        <w:rPr>
          <w:rFonts w:eastAsia="Times New Roman"/>
          <w:bCs/>
          <w:color w:val="FF0000"/>
          <w:szCs w:val="28"/>
          <w:lang w:eastAsia="ru-RU"/>
        </w:rPr>
        <w:t>», тези докладу на науково технічній конференції…</w:t>
      </w:r>
    </w:p>
    <w:p w14:paraId="6707C65B" w14:textId="77777777" w:rsidR="005D4997" w:rsidRPr="005D4997" w:rsidRDefault="005D4997" w:rsidP="004E0E65">
      <w:pPr>
        <w:spacing w:after="0"/>
        <w:rPr>
          <w:rFonts w:eastAsia="Times New Roman"/>
          <w:bCs/>
          <w:szCs w:val="28"/>
          <w:lang w:eastAsia="ru-RU"/>
        </w:rPr>
      </w:pPr>
      <w:r w:rsidRPr="005D4997">
        <w:rPr>
          <w:rFonts w:eastAsia="Times New Roman"/>
          <w:bCs/>
          <w:szCs w:val="28"/>
          <w:lang w:eastAsia="ru-RU"/>
        </w:rPr>
        <w:t>Ключові слова: мобільна телевізійна станція, супутникова система зв’язку</w:t>
      </w:r>
      <w:r w:rsidRPr="005D4997">
        <w:rPr>
          <w:rFonts w:eastAsia="Times New Roman"/>
          <w:bCs/>
          <w:szCs w:val="28"/>
          <w:lang w:val="ru-RU" w:eastAsia="ru-RU"/>
        </w:rPr>
        <w:t xml:space="preserve">; </w:t>
      </w:r>
      <w:r w:rsidRPr="005D4997">
        <w:rPr>
          <w:rFonts w:eastAsia="Times New Roman"/>
          <w:bCs/>
          <w:szCs w:val="28"/>
          <w:lang w:eastAsia="ru-RU"/>
        </w:rPr>
        <w:t>апаратно-студійний комплекс, цифрове телебачення.</w:t>
      </w:r>
    </w:p>
    <w:p w14:paraId="30517EC1" w14:textId="77777777" w:rsidR="005B42AE" w:rsidRDefault="005B42AE" w:rsidP="005B42AE">
      <w:pPr>
        <w:ind w:firstLine="0"/>
        <w:rPr>
          <w:rFonts w:eastAsia="Times New Roman"/>
          <w:bCs/>
          <w:color w:val="000000"/>
          <w:szCs w:val="28"/>
          <w:lang w:eastAsia="ru-RU"/>
        </w:rPr>
      </w:pPr>
      <w:r>
        <w:rPr>
          <w:rFonts w:eastAsia="Times New Roman"/>
          <w:bCs/>
          <w:color w:val="000000"/>
          <w:szCs w:val="28"/>
          <w:lang w:eastAsia="ru-RU"/>
        </w:rPr>
        <w:tab/>
      </w:r>
    </w:p>
    <w:p w14:paraId="417888F5" w14:textId="77777777" w:rsidR="005B42AE" w:rsidRDefault="005B42AE" w:rsidP="005B42AE">
      <w:pPr>
        <w:ind w:firstLine="708"/>
        <w:rPr>
          <w:rFonts w:eastAsia="Times New Roman"/>
          <w:bCs/>
          <w:color w:val="000000"/>
          <w:szCs w:val="28"/>
          <w:lang w:eastAsia="ru-RU"/>
        </w:rPr>
      </w:pPr>
    </w:p>
    <w:p w14:paraId="482AE67C" w14:textId="77777777" w:rsidR="005D4997" w:rsidRDefault="005D4997" w:rsidP="005B42AE">
      <w:pPr>
        <w:ind w:firstLine="0"/>
        <w:jc w:val="center"/>
        <w:rPr>
          <w:rFonts w:eastAsia="Times New Roman"/>
          <w:b/>
          <w:bCs/>
          <w:color w:val="000000"/>
          <w:szCs w:val="28"/>
          <w:lang w:val="en-US" w:eastAsia="ru-RU"/>
        </w:rPr>
      </w:pPr>
    </w:p>
    <w:p w14:paraId="30D907D4" w14:textId="77777777" w:rsidR="005D4997" w:rsidRDefault="005D4997" w:rsidP="005B42AE">
      <w:pPr>
        <w:ind w:firstLine="0"/>
        <w:jc w:val="center"/>
        <w:rPr>
          <w:rFonts w:eastAsia="Times New Roman"/>
          <w:b/>
          <w:bCs/>
          <w:color w:val="000000"/>
          <w:szCs w:val="28"/>
          <w:lang w:val="en-US" w:eastAsia="ru-RU"/>
        </w:rPr>
      </w:pPr>
    </w:p>
    <w:p w14:paraId="110E0F42" w14:textId="77777777" w:rsidR="005D4997" w:rsidRDefault="005D4997" w:rsidP="005B42AE">
      <w:pPr>
        <w:ind w:firstLine="0"/>
        <w:jc w:val="center"/>
        <w:rPr>
          <w:rFonts w:eastAsia="Times New Roman"/>
          <w:b/>
          <w:bCs/>
          <w:color w:val="000000"/>
          <w:szCs w:val="28"/>
          <w:lang w:val="en-US" w:eastAsia="ru-RU"/>
        </w:rPr>
      </w:pPr>
    </w:p>
    <w:p w14:paraId="636C1624" w14:textId="77777777" w:rsidR="005D4997" w:rsidRDefault="005D4997" w:rsidP="005B42AE">
      <w:pPr>
        <w:ind w:firstLine="0"/>
        <w:jc w:val="center"/>
        <w:rPr>
          <w:rFonts w:eastAsia="Times New Roman"/>
          <w:b/>
          <w:bCs/>
          <w:color w:val="000000"/>
          <w:szCs w:val="28"/>
          <w:lang w:val="en-US" w:eastAsia="ru-RU"/>
        </w:rPr>
      </w:pPr>
    </w:p>
    <w:p w14:paraId="449A41A3" w14:textId="77777777" w:rsidR="005D4997" w:rsidRDefault="005D4997" w:rsidP="005B42AE">
      <w:pPr>
        <w:ind w:firstLine="0"/>
        <w:jc w:val="center"/>
        <w:rPr>
          <w:rFonts w:eastAsia="Times New Roman"/>
          <w:b/>
          <w:bCs/>
          <w:color w:val="000000"/>
          <w:szCs w:val="28"/>
          <w:lang w:val="en-US" w:eastAsia="ru-RU"/>
        </w:rPr>
      </w:pPr>
    </w:p>
    <w:p w14:paraId="6CD4ECE5" w14:textId="77777777" w:rsidR="005B42AE" w:rsidRPr="006A06C1" w:rsidRDefault="005B42AE" w:rsidP="006A06C1">
      <w:pPr>
        <w:spacing w:after="0"/>
        <w:rPr>
          <w:rFonts w:eastAsia="Times New Roman"/>
          <w:color w:val="FF0000"/>
          <w:szCs w:val="28"/>
          <w:lang w:val="en-US" w:eastAsia="ru-RU"/>
        </w:rPr>
      </w:pPr>
      <w:r w:rsidRPr="006A06C1">
        <w:rPr>
          <w:rFonts w:eastAsia="Times New Roman"/>
          <w:color w:val="FF0000"/>
          <w:szCs w:val="28"/>
          <w:lang w:val="en-US" w:eastAsia="ru-RU"/>
        </w:rPr>
        <w:lastRenderedPageBreak/>
        <w:t>ABSTRACT</w:t>
      </w:r>
    </w:p>
    <w:p w14:paraId="3F90EF7F" w14:textId="77777777" w:rsidR="001B1C09" w:rsidRPr="006A06C1" w:rsidRDefault="005B42AE" w:rsidP="006A06C1">
      <w:pPr>
        <w:spacing w:after="0"/>
        <w:rPr>
          <w:rFonts w:eastAsia="Times New Roman"/>
          <w:bCs/>
          <w:color w:val="FF0000"/>
          <w:szCs w:val="28"/>
          <w:lang w:eastAsia="ru-RU"/>
        </w:rPr>
      </w:pP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volume</w:t>
      </w:r>
      <w:proofErr w:type="spellEnd"/>
      <w:r w:rsidRPr="006A06C1">
        <w:rPr>
          <w:rFonts w:eastAsia="Times New Roman"/>
          <w:bCs/>
          <w:color w:val="FF0000"/>
          <w:szCs w:val="28"/>
          <w:lang w:eastAsia="ru-RU"/>
        </w:rPr>
        <w:t xml:space="preserve"> of </w:t>
      </w: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explanatory</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note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is</w:t>
      </w:r>
      <w:proofErr w:type="spellEnd"/>
      <w:r w:rsidRPr="006A06C1">
        <w:rPr>
          <w:rFonts w:eastAsia="Times New Roman"/>
          <w:bCs/>
          <w:color w:val="FF0000"/>
          <w:szCs w:val="28"/>
          <w:lang w:eastAsia="ru-RU"/>
        </w:rPr>
        <w:t xml:space="preserve"> 104 </w:t>
      </w:r>
      <w:proofErr w:type="spellStart"/>
      <w:r w:rsidRPr="006A06C1">
        <w:rPr>
          <w:rFonts w:eastAsia="Times New Roman"/>
          <w:bCs/>
          <w:color w:val="FF0000"/>
          <w:szCs w:val="28"/>
          <w:lang w:eastAsia="ru-RU"/>
        </w:rPr>
        <w:t>pages</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which</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includes</w:t>
      </w:r>
      <w:proofErr w:type="spellEnd"/>
      <w:r w:rsidRPr="006A06C1">
        <w:rPr>
          <w:rFonts w:eastAsia="Times New Roman"/>
          <w:bCs/>
          <w:color w:val="FF0000"/>
          <w:szCs w:val="28"/>
          <w:lang w:eastAsia="ru-RU"/>
        </w:rPr>
        <w:t xml:space="preserve"> 45 </w:t>
      </w:r>
      <w:proofErr w:type="spellStart"/>
      <w:r w:rsidRPr="006A06C1">
        <w:rPr>
          <w:rFonts w:eastAsia="Times New Roman"/>
          <w:bCs/>
          <w:color w:val="FF0000"/>
          <w:szCs w:val="28"/>
          <w:lang w:eastAsia="ru-RU"/>
        </w:rPr>
        <w:t>illustrations</w:t>
      </w:r>
      <w:proofErr w:type="spellEnd"/>
      <w:r w:rsidRPr="006A06C1">
        <w:rPr>
          <w:rFonts w:eastAsia="Times New Roman"/>
          <w:bCs/>
          <w:color w:val="FF0000"/>
          <w:szCs w:val="28"/>
          <w:lang w:eastAsia="ru-RU"/>
        </w:rPr>
        <w:t xml:space="preserve">, 31 </w:t>
      </w:r>
      <w:proofErr w:type="spellStart"/>
      <w:r w:rsidRPr="006A06C1">
        <w:rPr>
          <w:rFonts w:eastAsia="Times New Roman"/>
          <w:bCs/>
          <w:color w:val="FF0000"/>
          <w:szCs w:val="28"/>
          <w:lang w:eastAsia="ru-RU"/>
        </w:rPr>
        <w:t>tables</w:t>
      </w:r>
      <w:proofErr w:type="spellEnd"/>
      <w:r w:rsidRPr="006A06C1">
        <w:rPr>
          <w:rFonts w:eastAsia="Times New Roman"/>
          <w:bCs/>
          <w:color w:val="FF0000"/>
          <w:szCs w:val="28"/>
          <w:lang w:eastAsia="ru-RU"/>
        </w:rPr>
        <w:t xml:space="preserve"> and 2</w:t>
      </w:r>
      <w:r w:rsidR="00FC7389" w:rsidRPr="006A06C1">
        <w:rPr>
          <w:rFonts w:eastAsia="Times New Roman"/>
          <w:bCs/>
          <w:color w:val="FF0000"/>
          <w:szCs w:val="28"/>
          <w:lang w:eastAsia="ru-RU"/>
        </w:rPr>
        <w:t>3</w:t>
      </w:r>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sources</w:t>
      </w:r>
      <w:proofErr w:type="spellEnd"/>
      <w:r w:rsidRPr="006A06C1">
        <w:rPr>
          <w:rFonts w:eastAsia="Times New Roman"/>
          <w:bCs/>
          <w:color w:val="FF0000"/>
          <w:szCs w:val="28"/>
          <w:lang w:eastAsia="ru-RU"/>
        </w:rPr>
        <w:t>.</w:t>
      </w:r>
    </w:p>
    <w:p w14:paraId="3640C0F7" w14:textId="77777777" w:rsidR="00AD737F" w:rsidRPr="006A06C1" w:rsidRDefault="005B42AE" w:rsidP="006A06C1">
      <w:pPr>
        <w:spacing w:after="0"/>
        <w:rPr>
          <w:rFonts w:eastAsia="Times New Roman"/>
          <w:bCs/>
          <w:color w:val="FF0000"/>
          <w:szCs w:val="28"/>
          <w:lang w:eastAsia="ru-RU"/>
        </w:rPr>
      </w:pPr>
      <w:r w:rsidRPr="006A06C1">
        <w:rPr>
          <w:rFonts w:eastAsia="Times New Roman"/>
          <w:bCs/>
          <w:color w:val="FF0000"/>
          <w:szCs w:val="28"/>
          <w:lang w:eastAsia="ru-RU"/>
        </w:rPr>
        <w:t>A MOBILE REMOTE BROADCAST TELEV</w:t>
      </w:r>
      <w:r w:rsidR="0083393C" w:rsidRPr="006A06C1">
        <w:rPr>
          <w:rFonts w:eastAsia="Times New Roman"/>
          <w:bCs/>
          <w:color w:val="FF0000"/>
          <w:szCs w:val="28"/>
          <w:lang w:eastAsia="ru-RU"/>
        </w:rPr>
        <w:t>ISION STUDIO FOR THE TV-CHANNEL</w:t>
      </w:r>
    </w:p>
    <w:p w14:paraId="6D3797CC" w14:textId="77777777" w:rsidR="00AD737F" w:rsidRPr="006A06C1" w:rsidRDefault="00AD737F" w:rsidP="006A06C1">
      <w:pPr>
        <w:spacing w:after="0"/>
        <w:rPr>
          <w:rFonts w:eastAsia="Times New Roman"/>
          <w:bCs/>
          <w:color w:val="FF0000"/>
          <w:szCs w:val="28"/>
          <w:lang w:eastAsia="ru-RU"/>
        </w:rPr>
      </w:pP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urgency</w:t>
      </w:r>
      <w:proofErr w:type="spellEnd"/>
      <w:r w:rsidRPr="006A06C1">
        <w:rPr>
          <w:rFonts w:eastAsia="Times New Roman"/>
          <w:bCs/>
          <w:color w:val="FF0000"/>
          <w:szCs w:val="28"/>
          <w:lang w:eastAsia="ru-RU"/>
        </w:rPr>
        <w:t xml:space="preserve"> of </w:t>
      </w: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work</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is</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due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to</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glut</w:t>
      </w:r>
      <w:proofErr w:type="spellEnd"/>
      <w:r w:rsidRPr="006A06C1">
        <w:rPr>
          <w:rFonts w:eastAsia="Times New Roman"/>
          <w:bCs/>
          <w:color w:val="FF0000"/>
          <w:szCs w:val="28"/>
          <w:lang w:eastAsia="ru-RU"/>
        </w:rPr>
        <w:t xml:space="preserve"> of </w:t>
      </w:r>
      <w:proofErr w:type="spellStart"/>
      <w:r w:rsidRPr="006A06C1">
        <w:rPr>
          <w:rFonts w:eastAsia="Times New Roman"/>
          <w:bCs/>
          <w:color w:val="FF0000"/>
          <w:szCs w:val="28"/>
          <w:lang w:eastAsia="ru-RU"/>
        </w:rPr>
        <w:t>information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space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where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timely</w:t>
      </w:r>
      <w:proofErr w:type="spellEnd"/>
      <w:r w:rsidRPr="006A06C1">
        <w:rPr>
          <w:rFonts w:eastAsia="Times New Roman"/>
          <w:bCs/>
          <w:color w:val="FF0000"/>
          <w:szCs w:val="28"/>
          <w:lang w:eastAsia="ru-RU"/>
        </w:rPr>
        <w:t xml:space="preserve"> and </w:t>
      </w:r>
      <w:proofErr w:type="spellStart"/>
      <w:r w:rsidRPr="006A06C1">
        <w:rPr>
          <w:rFonts w:eastAsia="Times New Roman"/>
          <w:bCs/>
          <w:color w:val="FF0000"/>
          <w:szCs w:val="28"/>
          <w:lang w:eastAsia="ru-RU"/>
        </w:rPr>
        <w:t>qualitatively</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presented</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information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is</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most</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valuable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resource</w:t>
      </w:r>
      <w:proofErr w:type="spellEnd"/>
      <w:r w:rsidRPr="006A06C1">
        <w:rPr>
          <w:rFonts w:eastAsia="Times New Roman"/>
          <w:bCs/>
          <w:color w:val="FF0000"/>
          <w:szCs w:val="28"/>
          <w:lang w:eastAsia="ru-RU"/>
        </w:rPr>
        <w:t xml:space="preserve">. Only </w:t>
      </w:r>
      <w:proofErr w:type="spellStart"/>
      <w:r w:rsidRPr="006A06C1">
        <w:rPr>
          <w:rFonts w:eastAsia="Times New Roman"/>
          <w:bCs/>
          <w:color w:val="FF0000"/>
          <w:szCs w:val="28"/>
          <w:lang w:eastAsia="ru-RU"/>
        </w:rPr>
        <w:t>quality</w:t>
      </w:r>
      <w:proofErr w:type="spellEnd"/>
      <w:r w:rsidRPr="006A06C1">
        <w:rPr>
          <w:rFonts w:eastAsia="Times New Roman"/>
          <w:bCs/>
          <w:color w:val="FF0000"/>
          <w:szCs w:val="28"/>
          <w:lang w:eastAsia="ru-RU"/>
        </w:rPr>
        <w:t xml:space="preserve"> and </w:t>
      </w:r>
      <w:proofErr w:type="spellStart"/>
      <w:r w:rsidRPr="006A06C1">
        <w:rPr>
          <w:rFonts w:eastAsia="Times New Roman"/>
          <w:bCs/>
          <w:color w:val="FF0000"/>
          <w:szCs w:val="28"/>
          <w:lang w:eastAsia="ru-RU"/>
        </w:rPr>
        <w:t>convenient</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means</w:t>
      </w:r>
      <w:proofErr w:type="spellEnd"/>
      <w:r w:rsidRPr="006A06C1">
        <w:rPr>
          <w:rFonts w:eastAsia="Times New Roman"/>
          <w:bCs/>
          <w:color w:val="FF0000"/>
          <w:szCs w:val="28"/>
          <w:lang w:eastAsia="ru-RU"/>
        </w:rPr>
        <w:t xml:space="preserve"> of </w:t>
      </w:r>
      <w:proofErr w:type="spellStart"/>
      <w:r w:rsidRPr="006A06C1">
        <w:rPr>
          <w:rFonts w:eastAsia="Times New Roman"/>
          <w:bCs/>
          <w:color w:val="FF0000"/>
          <w:szCs w:val="28"/>
          <w:lang w:eastAsia="ru-RU"/>
        </w:rPr>
        <w:t>production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can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produce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information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that</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will</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meet</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these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criteria</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From</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an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economic</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point</w:t>
      </w:r>
      <w:proofErr w:type="spellEnd"/>
      <w:r w:rsidRPr="006A06C1">
        <w:rPr>
          <w:rFonts w:eastAsia="Times New Roman"/>
          <w:bCs/>
          <w:color w:val="FF0000"/>
          <w:szCs w:val="28"/>
          <w:lang w:eastAsia="ru-RU"/>
        </w:rPr>
        <w:t xml:space="preserve"> of </w:t>
      </w:r>
      <w:proofErr w:type="spellStart"/>
      <w:r w:rsidRPr="006A06C1">
        <w:rPr>
          <w:rFonts w:eastAsia="Times New Roman"/>
          <w:bCs/>
          <w:color w:val="FF0000"/>
          <w:szCs w:val="28"/>
          <w:lang w:eastAsia="ru-RU"/>
        </w:rPr>
        <w:t>view</w:t>
      </w:r>
      <w:proofErr w:type="spellEnd"/>
      <w:r w:rsidRPr="006A06C1">
        <w:rPr>
          <w:rFonts w:eastAsia="Times New Roman"/>
          <w:bCs/>
          <w:color w:val="FF0000"/>
          <w:szCs w:val="28"/>
          <w:lang w:eastAsia="ru-RU"/>
        </w:rPr>
        <w:t xml:space="preserve">, mobile TV </w:t>
      </w:r>
      <w:proofErr w:type="spellStart"/>
      <w:r w:rsidRPr="006A06C1">
        <w:rPr>
          <w:rFonts w:eastAsia="Times New Roman"/>
          <w:bCs/>
          <w:color w:val="FF0000"/>
          <w:szCs w:val="28"/>
          <w:lang w:eastAsia="ru-RU"/>
        </w:rPr>
        <w:t>production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with</w:t>
      </w:r>
      <w:proofErr w:type="spellEnd"/>
      <w:r w:rsidRPr="006A06C1">
        <w:rPr>
          <w:rFonts w:eastAsia="Times New Roman"/>
          <w:bCs/>
          <w:color w:val="FF0000"/>
          <w:szCs w:val="28"/>
          <w:lang w:eastAsia="ru-RU"/>
        </w:rPr>
        <w:t xml:space="preserve"> a </w:t>
      </w:r>
      <w:proofErr w:type="spellStart"/>
      <w:r w:rsidRPr="006A06C1">
        <w:rPr>
          <w:rFonts w:eastAsia="Times New Roman"/>
          <w:bCs/>
          <w:color w:val="FF0000"/>
          <w:szCs w:val="28"/>
          <w:lang w:eastAsia="ru-RU"/>
        </w:rPr>
        <w:t>qualitative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set</w:t>
      </w:r>
      <w:proofErr w:type="spellEnd"/>
      <w:r w:rsidRPr="006A06C1">
        <w:rPr>
          <w:rFonts w:eastAsia="Times New Roman"/>
          <w:bCs/>
          <w:color w:val="FF0000"/>
          <w:szCs w:val="28"/>
          <w:lang w:eastAsia="ru-RU"/>
        </w:rPr>
        <w:t xml:space="preserve"> of </w:t>
      </w:r>
      <w:proofErr w:type="spellStart"/>
      <w:r w:rsidRPr="006A06C1">
        <w:rPr>
          <w:rFonts w:eastAsia="Times New Roman"/>
          <w:bCs/>
          <w:color w:val="FF0000"/>
          <w:szCs w:val="28"/>
          <w:lang w:eastAsia="ru-RU"/>
        </w:rPr>
        <w:t>equipment</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needed</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with</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possibility</w:t>
      </w:r>
      <w:proofErr w:type="spellEnd"/>
      <w:r w:rsidRPr="006A06C1">
        <w:rPr>
          <w:rFonts w:eastAsia="Times New Roman"/>
          <w:bCs/>
          <w:color w:val="FF0000"/>
          <w:szCs w:val="28"/>
          <w:lang w:eastAsia="ru-RU"/>
        </w:rPr>
        <w:t xml:space="preserve"> of </w:t>
      </w:r>
      <w:proofErr w:type="spellStart"/>
      <w:r w:rsidRPr="006A06C1">
        <w:rPr>
          <w:rFonts w:eastAsia="Times New Roman"/>
          <w:bCs/>
          <w:color w:val="FF0000"/>
          <w:szCs w:val="28"/>
          <w:lang w:eastAsia="ru-RU"/>
        </w:rPr>
        <w:t>upgrading</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can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produce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more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quality</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material</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that</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can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be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capitalized</w:t>
      </w:r>
      <w:proofErr w:type="spellEnd"/>
      <w:r w:rsidRPr="006A06C1">
        <w:rPr>
          <w:rFonts w:eastAsia="Times New Roman"/>
          <w:bCs/>
          <w:color w:val="FF0000"/>
          <w:szCs w:val="28"/>
          <w:lang w:eastAsia="ru-RU"/>
        </w:rPr>
        <w:t>.</w:t>
      </w:r>
    </w:p>
    <w:p w14:paraId="08C765AC" w14:textId="77777777" w:rsidR="00AD737F" w:rsidRPr="006A06C1" w:rsidRDefault="00AD737F" w:rsidP="00AD737F">
      <w:pPr>
        <w:ind w:firstLine="708"/>
        <w:rPr>
          <w:rFonts w:eastAsia="Times New Roman"/>
          <w:bCs/>
          <w:color w:val="FF0000"/>
          <w:szCs w:val="28"/>
          <w:lang w:eastAsia="ru-RU"/>
        </w:rPr>
      </w:pP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object</w:t>
      </w:r>
      <w:proofErr w:type="spellEnd"/>
      <w:r w:rsidRPr="006A06C1">
        <w:rPr>
          <w:rFonts w:eastAsia="Times New Roman"/>
          <w:bCs/>
          <w:color w:val="FF0000"/>
          <w:szCs w:val="28"/>
          <w:lang w:eastAsia="ru-RU"/>
        </w:rPr>
        <w:t xml:space="preserve"> of </w:t>
      </w:r>
      <w:proofErr w:type="spellStart"/>
      <w:r w:rsidRPr="006A06C1">
        <w:rPr>
          <w:rFonts w:eastAsia="Times New Roman"/>
          <w:bCs/>
          <w:color w:val="FF0000"/>
          <w:szCs w:val="28"/>
          <w:lang w:eastAsia="ru-RU"/>
        </w:rPr>
        <w:t>development</w:t>
      </w:r>
      <w:proofErr w:type="spellEnd"/>
      <w:r w:rsidRPr="006A06C1">
        <w:rPr>
          <w:rFonts w:eastAsia="Times New Roman"/>
          <w:bCs/>
          <w:color w:val="FF0000"/>
          <w:szCs w:val="28"/>
          <w:lang w:eastAsia="ru-RU"/>
        </w:rPr>
        <w:t xml:space="preserve">: </w:t>
      </w:r>
      <w:r w:rsidR="00715481" w:rsidRPr="006A06C1">
        <w:rPr>
          <w:rFonts w:eastAsia="Times New Roman"/>
          <w:bCs/>
          <w:color w:val="FF0000"/>
          <w:szCs w:val="28"/>
          <w:lang w:eastAsia="ru-RU"/>
        </w:rPr>
        <w:t xml:space="preserve">a mobile </w:t>
      </w:r>
      <w:proofErr w:type="spellStart"/>
      <w:r w:rsidR="00715481" w:rsidRPr="006A06C1">
        <w:rPr>
          <w:rFonts w:eastAsia="Times New Roman"/>
          <w:bCs/>
          <w:color w:val="FF0000"/>
          <w:szCs w:val="28"/>
          <w:lang w:eastAsia="ru-RU"/>
        </w:rPr>
        <w:t>television</w:t>
      </w:r>
      <w:proofErr w:type="spellEnd"/>
      <w:r w:rsidR="00715481" w:rsidRPr="006A06C1">
        <w:rPr>
          <w:rFonts w:eastAsia="Times New Roman"/>
          <w:bCs/>
          <w:color w:val="FF0000"/>
          <w:szCs w:val="28"/>
          <w:lang w:eastAsia="ru-RU"/>
        </w:rPr>
        <w:t xml:space="preserve"> </w:t>
      </w:r>
      <w:proofErr w:type="spellStart"/>
      <w:r w:rsidR="00715481" w:rsidRPr="006A06C1">
        <w:rPr>
          <w:rFonts w:eastAsia="Times New Roman"/>
          <w:bCs/>
          <w:color w:val="FF0000"/>
          <w:szCs w:val="28"/>
          <w:lang w:eastAsia="ru-RU"/>
        </w:rPr>
        <w:t>studio</w:t>
      </w:r>
      <w:proofErr w:type="spellEnd"/>
      <w:r w:rsidR="00715481" w:rsidRPr="006A06C1">
        <w:rPr>
          <w:rFonts w:eastAsia="Times New Roman"/>
          <w:bCs/>
          <w:color w:val="FF0000"/>
          <w:szCs w:val="28"/>
          <w:lang w:eastAsia="ru-RU"/>
        </w:rPr>
        <w:t xml:space="preserve"> </w:t>
      </w:r>
      <w:proofErr w:type="spellStart"/>
      <w:r w:rsidR="00715481" w:rsidRPr="006A06C1">
        <w:rPr>
          <w:rFonts w:eastAsia="Times New Roman"/>
          <w:bCs/>
          <w:color w:val="FF0000"/>
          <w:szCs w:val="28"/>
          <w:lang w:eastAsia="ru-RU"/>
        </w:rPr>
        <w:t>designed</w:t>
      </w:r>
      <w:proofErr w:type="spellEnd"/>
      <w:r w:rsidR="00715481" w:rsidRPr="006A06C1">
        <w:rPr>
          <w:rFonts w:eastAsia="Times New Roman"/>
          <w:bCs/>
          <w:color w:val="FF0000"/>
          <w:szCs w:val="28"/>
          <w:lang w:eastAsia="ru-RU"/>
        </w:rPr>
        <w:t xml:space="preserve"> </w:t>
      </w:r>
      <w:proofErr w:type="spellStart"/>
      <w:r w:rsidR="00715481" w:rsidRPr="006A06C1">
        <w:rPr>
          <w:rFonts w:eastAsia="Times New Roman"/>
          <w:bCs/>
          <w:color w:val="FF0000"/>
          <w:szCs w:val="28"/>
          <w:lang w:eastAsia="ru-RU"/>
        </w:rPr>
        <w:t>to</w:t>
      </w:r>
      <w:proofErr w:type="spellEnd"/>
      <w:r w:rsidR="00715481" w:rsidRPr="006A06C1">
        <w:rPr>
          <w:rFonts w:eastAsia="Times New Roman"/>
          <w:bCs/>
          <w:color w:val="FF0000"/>
          <w:szCs w:val="28"/>
          <w:lang w:eastAsia="ru-RU"/>
        </w:rPr>
        <w:t xml:space="preserve"> </w:t>
      </w:r>
      <w:proofErr w:type="spellStart"/>
      <w:r w:rsidR="00715481" w:rsidRPr="006A06C1">
        <w:rPr>
          <w:rFonts w:eastAsia="Times New Roman"/>
          <w:bCs/>
          <w:color w:val="FF0000"/>
          <w:szCs w:val="28"/>
          <w:lang w:eastAsia="ru-RU"/>
        </w:rPr>
        <w:t>shoot</w:t>
      </w:r>
      <w:proofErr w:type="spellEnd"/>
      <w:r w:rsidR="00715481" w:rsidRPr="006A06C1">
        <w:rPr>
          <w:rFonts w:eastAsia="Times New Roman"/>
          <w:bCs/>
          <w:color w:val="FF0000"/>
          <w:szCs w:val="28"/>
          <w:lang w:eastAsia="ru-RU"/>
        </w:rPr>
        <w:t xml:space="preserve"> high-</w:t>
      </w:r>
      <w:proofErr w:type="spellStart"/>
      <w:r w:rsidR="00715481" w:rsidRPr="006A06C1">
        <w:rPr>
          <w:rFonts w:eastAsia="Times New Roman"/>
          <w:bCs/>
          <w:color w:val="FF0000"/>
          <w:szCs w:val="28"/>
          <w:lang w:eastAsia="ru-RU"/>
        </w:rPr>
        <w:t>quality</w:t>
      </w:r>
      <w:proofErr w:type="spellEnd"/>
      <w:r w:rsidR="00715481" w:rsidRPr="006A06C1">
        <w:rPr>
          <w:rFonts w:eastAsia="Times New Roman"/>
          <w:bCs/>
          <w:color w:val="FF0000"/>
          <w:szCs w:val="28"/>
          <w:lang w:eastAsia="ru-RU"/>
        </w:rPr>
        <w:t xml:space="preserve"> </w:t>
      </w:r>
      <w:proofErr w:type="spellStart"/>
      <w:r w:rsidR="00715481" w:rsidRPr="006A06C1">
        <w:rPr>
          <w:rFonts w:eastAsia="Times New Roman"/>
          <w:bCs/>
          <w:color w:val="FF0000"/>
          <w:szCs w:val="28"/>
          <w:lang w:eastAsia="ru-RU"/>
        </w:rPr>
        <w:t>information</w:t>
      </w:r>
      <w:proofErr w:type="spellEnd"/>
      <w:r w:rsidR="00715481" w:rsidRPr="006A06C1">
        <w:rPr>
          <w:rFonts w:eastAsia="Times New Roman"/>
          <w:bCs/>
          <w:color w:val="FF0000"/>
          <w:szCs w:val="28"/>
          <w:lang w:eastAsia="ru-RU"/>
        </w:rPr>
        <w:t xml:space="preserve"> </w:t>
      </w:r>
      <w:proofErr w:type="spellStart"/>
      <w:r w:rsidR="00715481" w:rsidRPr="006A06C1">
        <w:rPr>
          <w:rFonts w:eastAsia="Times New Roman"/>
          <w:bCs/>
          <w:color w:val="FF0000"/>
          <w:szCs w:val="28"/>
          <w:lang w:eastAsia="ru-RU"/>
        </w:rPr>
        <w:t>products</w:t>
      </w:r>
      <w:proofErr w:type="spellEnd"/>
      <w:r w:rsidR="00715481" w:rsidRPr="006A06C1">
        <w:rPr>
          <w:rFonts w:eastAsia="Times New Roman"/>
          <w:bCs/>
          <w:color w:val="FF0000"/>
          <w:szCs w:val="28"/>
          <w:lang w:eastAsia="ru-RU"/>
        </w:rPr>
        <w:t xml:space="preserve"> </w:t>
      </w:r>
      <w:proofErr w:type="spellStart"/>
      <w:r w:rsidR="00715481" w:rsidRPr="006A06C1">
        <w:rPr>
          <w:rFonts w:eastAsia="Times New Roman"/>
          <w:bCs/>
          <w:color w:val="FF0000"/>
          <w:szCs w:val="28"/>
          <w:lang w:eastAsia="ru-RU"/>
        </w:rPr>
        <w:t>outside</w:t>
      </w:r>
      <w:proofErr w:type="spellEnd"/>
      <w:r w:rsidR="00715481" w:rsidRPr="006A06C1">
        <w:rPr>
          <w:rFonts w:eastAsia="Times New Roman"/>
          <w:bCs/>
          <w:color w:val="FF0000"/>
          <w:szCs w:val="28"/>
          <w:lang w:eastAsia="ru-RU"/>
        </w:rPr>
        <w:t xml:space="preserve"> of </w:t>
      </w:r>
      <w:proofErr w:type="spellStart"/>
      <w:r w:rsidR="00715481" w:rsidRPr="006A06C1">
        <w:rPr>
          <w:rFonts w:eastAsia="Times New Roman"/>
          <w:bCs/>
          <w:color w:val="FF0000"/>
          <w:szCs w:val="28"/>
          <w:lang w:eastAsia="ru-RU"/>
        </w:rPr>
        <w:t>the</w:t>
      </w:r>
      <w:proofErr w:type="spellEnd"/>
      <w:r w:rsidR="00715481" w:rsidRPr="006A06C1">
        <w:rPr>
          <w:rFonts w:eastAsia="Times New Roman"/>
          <w:bCs/>
          <w:color w:val="FF0000"/>
          <w:szCs w:val="28"/>
          <w:lang w:eastAsia="ru-RU"/>
        </w:rPr>
        <w:t xml:space="preserve"> </w:t>
      </w:r>
      <w:proofErr w:type="spellStart"/>
      <w:r w:rsidR="00715481" w:rsidRPr="006A06C1">
        <w:rPr>
          <w:rFonts w:eastAsia="Times New Roman"/>
          <w:bCs/>
          <w:color w:val="FF0000"/>
          <w:szCs w:val="28"/>
          <w:lang w:eastAsia="ru-RU"/>
        </w:rPr>
        <w:t>in-house</w:t>
      </w:r>
      <w:proofErr w:type="spellEnd"/>
      <w:r w:rsidR="00715481" w:rsidRPr="006A06C1">
        <w:rPr>
          <w:rFonts w:eastAsia="Times New Roman"/>
          <w:bCs/>
          <w:color w:val="FF0000"/>
          <w:szCs w:val="28"/>
          <w:lang w:eastAsia="ru-RU"/>
        </w:rPr>
        <w:t xml:space="preserve"> </w:t>
      </w:r>
      <w:proofErr w:type="spellStart"/>
      <w:r w:rsidR="00715481" w:rsidRPr="006A06C1">
        <w:rPr>
          <w:rFonts w:eastAsia="Times New Roman"/>
          <w:bCs/>
          <w:color w:val="FF0000"/>
          <w:szCs w:val="28"/>
          <w:lang w:eastAsia="ru-RU"/>
        </w:rPr>
        <w:t>studios</w:t>
      </w:r>
      <w:proofErr w:type="spellEnd"/>
      <w:r w:rsidR="00715481" w:rsidRPr="006A06C1">
        <w:rPr>
          <w:rFonts w:eastAsia="Times New Roman"/>
          <w:bCs/>
          <w:color w:val="FF0000"/>
          <w:szCs w:val="28"/>
          <w:lang w:eastAsia="ru-RU"/>
        </w:rPr>
        <w:t xml:space="preserve">, </w:t>
      </w:r>
      <w:proofErr w:type="spellStart"/>
      <w:r w:rsidR="00715481" w:rsidRPr="006A06C1">
        <w:rPr>
          <w:rFonts w:eastAsia="Times New Roman"/>
          <w:bCs/>
          <w:color w:val="FF0000"/>
          <w:szCs w:val="28"/>
          <w:lang w:eastAsia="ru-RU"/>
        </w:rPr>
        <w:t>as</w:t>
      </w:r>
      <w:proofErr w:type="spellEnd"/>
      <w:r w:rsidR="00715481" w:rsidRPr="006A06C1">
        <w:rPr>
          <w:rFonts w:eastAsia="Times New Roman"/>
          <w:bCs/>
          <w:color w:val="FF0000"/>
          <w:szCs w:val="28"/>
          <w:lang w:eastAsia="ru-RU"/>
        </w:rPr>
        <w:t xml:space="preserve"> </w:t>
      </w:r>
      <w:proofErr w:type="spellStart"/>
      <w:r w:rsidR="00715481" w:rsidRPr="006A06C1">
        <w:rPr>
          <w:rFonts w:eastAsia="Times New Roman"/>
          <w:bCs/>
          <w:color w:val="FF0000"/>
          <w:szCs w:val="28"/>
          <w:lang w:eastAsia="ru-RU"/>
        </w:rPr>
        <w:t>well</w:t>
      </w:r>
      <w:proofErr w:type="spellEnd"/>
      <w:r w:rsidR="00715481" w:rsidRPr="006A06C1">
        <w:rPr>
          <w:rFonts w:eastAsia="Times New Roman"/>
          <w:bCs/>
          <w:color w:val="FF0000"/>
          <w:szCs w:val="28"/>
          <w:lang w:eastAsia="ru-RU"/>
        </w:rPr>
        <w:t xml:space="preserve"> </w:t>
      </w:r>
      <w:proofErr w:type="spellStart"/>
      <w:r w:rsidR="00715481" w:rsidRPr="006A06C1">
        <w:rPr>
          <w:rFonts w:eastAsia="Times New Roman"/>
          <w:bCs/>
          <w:color w:val="FF0000"/>
          <w:szCs w:val="28"/>
          <w:lang w:eastAsia="ru-RU"/>
        </w:rPr>
        <w:t>as</w:t>
      </w:r>
      <w:proofErr w:type="spellEnd"/>
      <w:r w:rsidR="00715481" w:rsidRPr="006A06C1">
        <w:rPr>
          <w:rFonts w:eastAsia="Times New Roman"/>
          <w:bCs/>
          <w:color w:val="FF0000"/>
          <w:szCs w:val="28"/>
          <w:lang w:eastAsia="ru-RU"/>
        </w:rPr>
        <w:t xml:space="preserve"> </w:t>
      </w:r>
      <w:proofErr w:type="spellStart"/>
      <w:r w:rsidR="00715481" w:rsidRPr="006A06C1">
        <w:rPr>
          <w:rFonts w:eastAsia="Times New Roman"/>
          <w:bCs/>
          <w:color w:val="FF0000"/>
          <w:szCs w:val="28"/>
          <w:lang w:eastAsia="ru-RU"/>
        </w:rPr>
        <w:t>practical</w:t>
      </w:r>
      <w:proofErr w:type="spellEnd"/>
      <w:r w:rsidR="00715481" w:rsidRPr="006A06C1">
        <w:rPr>
          <w:rFonts w:eastAsia="Times New Roman"/>
          <w:bCs/>
          <w:color w:val="FF0000"/>
          <w:szCs w:val="28"/>
          <w:lang w:eastAsia="ru-RU"/>
        </w:rPr>
        <w:t xml:space="preserve"> </w:t>
      </w:r>
      <w:proofErr w:type="spellStart"/>
      <w:r w:rsidR="00715481" w:rsidRPr="006A06C1">
        <w:rPr>
          <w:rFonts w:eastAsia="Times New Roman"/>
          <w:bCs/>
          <w:color w:val="FF0000"/>
          <w:szCs w:val="28"/>
          <w:lang w:eastAsia="ru-RU"/>
        </w:rPr>
        <w:t>knowledge</w:t>
      </w:r>
      <w:proofErr w:type="spellEnd"/>
      <w:r w:rsidR="00715481" w:rsidRPr="006A06C1">
        <w:rPr>
          <w:rFonts w:eastAsia="Times New Roman"/>
          <w:bCs/>
          <w:color w:val="FF0000"/>
          <w:szCs w:val="28"/>
          <w:lang w:eastAsia="ru-RU"/>
        </w:rPr>
        <w:t xml:space="preserve"> of </w:t>
      </w:r>
      <w:proofErr w:type="spellStart"/>
      <w:r w:rsidR="00715481" w:rsidRPr="006A06C1">
        <w:rPr>
          <w:rFonts w:eastAsia="Times New Roman"/>
          <w:bCs/>
          <w:color w:val="FF0000"/>
          <w:szCs w:val="28"/>
          <w:lang w:eastAsia="ru-RU"/>
        </w:rPr>
        <w:t>the</w:t>
      </w:r>
      <w:proofErr w:type="spellEnd"/>
      <w:r w:rsidR="00715481" w:rsidRPr="006A06C1">
        <w:rPr>
          <w:rFonts w:eastAsia="Times New Roman"/>
          <w:bCs/>
          <w:color w:val="FF0000"/>
          <w:szCs w:val="28"/>
          <w:lang w:eastAsia="ru-RU"/>
        </w:rPr>
        <w:t xml:space="preserve"> </w:t>
      </w:r>
      <w:proofErr w:type="spellStart"/>
      <w:r w:rsidR="00715481" w:rsidRPr="006A06C1">
        <w:rPr>
          <w:rFonts w:eastAsia="Times New Roman"/>
          <w:bCs/>
          <w:color w:val="FF0000"/>
          <w:szCs w:val="28"/>
          <w:lang w:eastAsia="ru-RU"/>
        </w:rPr>
        <w:t>television</w:t>
      </w:r>
      <w:proofErr w:type="spellEnd"/>
      <w:r w:rsidR="00715481" w:rsidRPr="006A06C1">
        <w:rPr>
          <w:rFonts w:eastAsia="Times New Roman"/>
          <w:bCs/>
          <w:color w:val="FF0000"/>
          <w:szCs w:val="28"/>
          <w:lang w:eastAsia="ru-RU"/>
        </w:rPr>
        <w:t xml:space="preserve"> </w:t>
      </w:r>
      <w:proofErr w:type="spellStart"/>
      <w:r w:rsidR="00715481" w:rsidRPr="006A06C1">
        <w:rPr>
          <w:rFonts w:eastAsia="Times New Roman"/>
          <w:bCs/>
          <w:color w:val="FF0000"/>
          <w:szCs w:val="28"/>
          <w:lang w:eastAsia="ru-RU"/>
        </w:rPr>
        <w:t>industry</w:t>
      </w:r>
      <w:proofErr w:type="spellEnd"/>
      <w:r w:rsidR="00715481" w:rsidRPr="006A06C1">
        <w:rPr>
          <w:rFonts w:eastAsia="Times New Roman"/>
          <w:bCs/>
          <w:color w:val="FF0000"/>
          <w:szCs w:val="28"/>
          <w:lang w:eastAsia="ru-RU"/>
        </w:rPr>
        <w:t>.</w:t>
      </w:r>
      <w:r w:rsidRPr="006A06C1">
        <w:rPr>
          <w:rFonts w:eastAsia="Times New Roman"/>
          <w:bCs/>
          <w:color w:val="FF0000"/>
          <w:szCs w:val="28"/>
          <w:lang w:eastAsia="ru-RU"/>
        </w:rPr>
        <w:t>.</w:t>
      </w:r>
    </w:p>
    <w:p w14:paraId="64943500" w14:textId="77777777" w:rsidR="00715481" w:rsidRPr="006A06C1" w:rsidRDefault="00715481" w:rsidP="00AD737F">
      <w:pPr>
        <w:ind w:firstLine="708"/>
        <w:rPr>
          <w:rFonts w:eastAsia="Times New Roman"/>
          <w:bCs/>
          <w:color w:val="FF0000"/>
          <w:szCs w:val="28"/>
          <w:lang w:eastAsia="ru-RU"/>
        </w:rPr>
      </w:pPr>
      <w:proofErr w:type="spellStart"/>
      <w:r w:rsidRPr="006A06C1">
        <w:rPr>
          <w:rFonts w:eastAsia="Times New Roman"/>
          <w:bCs/>
          <w:color w:val="FF0000"/>
          <w:szCs w:val="28"/>
          <w:lang w:eastAsia="ru-RU"/>
        </w:rPr>
        <w:t>Subject</w:t>
      </w:r>
      <w:proofErr w:type="spellEnd"/>
      <w:r w:rsidRPr="006A06C1">
        <w:rPr>
          <w:rFonts w:eastAsia="Times New Roman"/>
          <w:bCs/>
          <w:color w:val="FF0000"/>
          <w:szCs w:val="28"/>
          <w:lang w:eastAsia="ru-RU"/>
        </w:rPr>
        <w:t xml:space="preserve"> of </w:t>
      </w:r>
      <w:proofErr w:type="spellStart"/>
      <w:r w:rsidRPr="006A06C1">
        <w:rPr>
          <w:rFonts w:eastAsia="Times New Roman"/>
          <w:bCs/>
          <w:color w:val="FF0000"/>
          <w:szCs w:val="28"/>
          <w:lang w:eastAsia="ru-RU"/>
        </w:rPr>
        <w:t>research</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digital</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television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standards</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description</w:t>
      </w:r>
      <w:proofErr w:type="spellEnd"/>
      <w:r w:rsidRPr="006A06C1">
        <w:rPr>
          <w:rFonts w:eastAsia="Times New Roman"/>
          <w:bCs/>
          <w:color w:val="FF0000"/>
          <w:szCs w:val="28"/>
          <w:lang w:eastAsia="ru-RU"/>
        </w:rPr>
        <w:t xml:space="preserve"> of </w:t>
      </w:r>
      <w:proofErr w:type="spellStart"/>
      <w:r w:rsidRPr="006A06C1">
        <w:rPr>
          <w:rFonts w:eastAsia="Times New Roman"/>
          <w:bCs/>
          <w:color w:val="FF0000"/>
          <w:szCs w:val="28"/>
          <w:lang w:eastAsia="ru-RU"/>
        </w:rPr>
        <w:t>components</w:t>
      </w:r>
      <w:proofErr w:type="spellEnd"/>
      <w:r w:rsidRPr="006A06C1">
        <w:rPr>
          <w:rFonts w:eastAsia="Times New Roman"/>
          <w:bCs/>
          <w:color w:val="FF0000"/>
          <w:szCs w:val="28"/>
          <w:lang w:eastAsia="ru-RU"/>
        </w:rPr>
        <w:t xml:space="preserve"> and </w:t>
      </w:r>
      <w:proofErr w:type="spellStart"/>
      <w:r w:rsidRPr="006A06C1">
        <w:rPr>
          <w:rFonts w:eastAsia="Times New Roman"/>
          <w:bCs/>
          <w:color w:val="FF0000"/>
          <w:szCs w:val="28"/>
          <w:lang w:eastAsia="ru-RU"/>
        </w:rPr>
        <w:t>units</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sufficient</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to</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form</w:t>
      </w:r>
      <w:proofErr w:type="spellEnd"/>
      <w:r w:rsidRPr="006A06C1">
        <w:rPr>
          <w:rFonts w:eastAsia="Times New Roman"/>
          <w:bCs/>
          <w:color w:val="FF0000"/>
          <w:szCs w:val="28"/>
          <w:lang w:eastAsia="ru-RU"/>
        </w:rPr>
        <w:t xml:space="preserve"> a mobile </w:t>
      </w:r>
      <w:proofErr w:type="spellStart"/>
      <w:r w:rsidRPr="006A06C1">
        <w:rPr>
          <w:rFonts w:eastAsia="Times New Roman"/>
          <w:bCs/>
          <w:color w:val="FF0000"/>
          <w:szCs w:val="28"/>
          <w:lang w:eastAsia="ru-RU"/>
        </w:rPr>
        <w:t>television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studio</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intended</w:t>
      </w:r>
      <w:proofErr w:type="spellEnd"/>
      <w:r w:rsidRPr="006A06C1">
        <w:rPr>
          <w:rFonts w:eastAsia="Times New Roman"/>
          <w:bCs/>
          <w:color w:val="FF0000"/>
          <w:szCs w:val="28"/>
          <w:lang w:eastAsia="ru-RU"/>
        </w:rPr>
        <w:t xml:space="preserve"> for </w:t>
      </w: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shooting</w:t>
      </w:r>
      <w:proofErr w:type="spellEnd"/>
      <w:r w:rsidRPr="006A06C1">
        <w:rPr>
          <w:rFonts w:eastAsia="Times New Roman"/>
          <w:bCs/>
          <w:color w:val="FF0000"/>
          <w:szCs w:val="28"/>
          <w:lang w:eastAsia="ru-RU"/>
        </w:rPr>
        <w:t xml:space="preserve"> of high </w:t>
      </w:r>
      <w:proofErr w:type="spellStart"/>
      <w:r w:rsidRPr="006A06C1">
        <w:rPr>
          <w:rFonts w:eastAsia="Times New Roman"/>
          <w:bCs/>
          <w:color w:val="FF0000"/>
          <w:szCs w:val="28"/>
          <w:lang w:eastAsia="ru-RU"/>
        </w:rPr>
        <w:t>quality</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information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product</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outside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fixed</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studios</w:t>
      </w:r>
      <w:proofErr w:type="spellEnd"/>
    </w:p>
    <w:p w14:paraId="24C21FB6" w14:textId="77777777" w:rsidR="00AD737F" w:rsidRPr="006A06C1" w:rsidRDefault="00AD737F" w:rsidP="00AD737F">
      <w:pPr>
        <w:ind w:firstLine="708"/>
        <w:rPr>
          <w:rFonts w:eastAsia="Times New Roman"/>
          <w:bCs/>
          <w:color w:val="FF0000"/>
          <w:szCs w:val="28"/>
          <w:lang w:eastAsia="ru-RU"/>
        </w:rPr>
      </w:pP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purpose</w:t>
      </w:r>
      <w:proofErr w:type="spellEnd"/>
      <w:r w:rsidRPr="006A06C1">
        <w:rPr>
          <w:rFonts w:eastAsia="Times New Roman"/>
          <w:bCs/>
          <w:color w:val="FF0000"/>
          <w:szCs w:val="28"/>
          <w:lang w:eastAsia="ru-RU"/>
        </w:rPr>
        <w:t xml:space="preserve"> of </w:t>
      </w: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work</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is</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to</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determine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minimum</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required</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components</w:t>
      </w:r>
      <w:proofErr w:type="spellEnd"/>
      <w:r w:rsidRPr="006A06C1">
        <w:rPr>
          <w:rFonts w:eastAsia="Times New Roman"/>
          <w:bCs/>
          <w:color w:val="FF0000"/>
          <w:szCs w:val="28"/>
          <w:lang w:eastAsia="ru-RU"/>
        </w:rPr>
        <w:t xml:space="preserve"> of a mobile </w:t>
      </w:r>
      <w:proofErr w:type="spellStart"/>
      <w:r w:rsidRPr="006A06C1">
        <w:rPr>
          <w:rFonts w:eastAsia="Times New Roman"/>
          <w:bCs/>
          <w:color w:val="FF0000"/>
          <w:szCs w:val="28"/>
          <w:lang w:eastAsia="ru-RU"/>
        </w:rPr>
        <w:t>television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station</w:t>
      </w:r>
      <w:proofErr w:type="spellEnd"/>
      <w:r w:rsidRPr="006A06C1">
        <w:rPr>
          <w:rFonts w:eastAsia="Times New Roman"/>
          <w:bCs/>
          <w:color w:val="FF0000"/>
          <w:szCs w:val="28"/>
          <w:lang w:eastAsia="ru-RU"/>
        </w:rPr>
        <w:t xml:space="preserve"> and </w:t>
      </w:r>
      <w:proofErr w:type="spellStart"/>
      <w:r w:rsidRPr="006A06C1">
        <w:rPr>
          <w:rFonts w:eastAsia="Times New Roman"/>
          <w:bCs/>
          <w:color w:val="FF0000"/>
          <w:szCs w:val="28"/>
          <w:lang w:eastAsia="ru-RU"/>
        </w:rPr>
        <w:t>an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effective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way</w:t>
      </w:r>
      <w:proofErr w:type="spellEnd"/>
      <w:r w:rsidRPr="006A06C1">
        <w:rPr>
          <w:rFonts w:eastAsia="Times New Roman"/>
          <w:bCs/>
          <w:color w:val="FF0000"/>
          <w:szCs w:val="28"/>
          <w:lang w:eastAsia="ru-RU"/>
        </w:rPr>
        <w:t xml:space="preserve"> of </w:t>
      </w:r>
      <w:proofErr w:type="spellStart"/>
      <w:r w:rsidRPr="006A06C1">
        <w:rPr>
          <w:rFonts w:eastAsia="Times New Roman"/>
          <w:bCs/>
          <w:color w:val="FF0000"/>
          <w:szCs w:val="28"/>
          <w:lang w:eastAsia="ru-RU"/>
        </w:rPr>
        <w:t>delivering</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program</w:t>
      </w:r>
      <w:proofErr w:type="spellEnd"/>
      <w:r w:rsidRPr="006A06C1">
        <w:rPr>
          <w:rFonts w:eastAsia="Times New Roman"/>
          <w:bCs/>
          <w:color w:val="FF0000"/>
          <w:szCs w:val="28"/>
          <w:lang w:eastAsia="ru-RU"/>
        </w:rPr>
        <w:t>.</w:t>
      </w:r>
    </w:p>
    <w:p w14:paraId="4647535F" w14:textId="77777777" w:rsidR="00715481" w:rsidRPr="006A06C1" w:rsidRDefault="00715481" w:rsidP="00715481">
      <w:pPr>
        <w:spacing w:line="240" w:lineRule="auto"/>
        <w:ind w:firstLine="708"/>
        <w:rPr>
          <w:rFonts w:eastAsia="Times New Roman"/>
          <w:bCs/>
          <w:color w:val="FF0000"/>
          <w:szCs w:val="28"/>
          <w:lang w:eastAsia="ru-RU"/>
        </w:rPr>
      </w:pPr>
      <w:proofErr w:type="spellStart"/>
      <w:r w:rsidRPr="006A06C1">
        <w:rPr>
          <w:rFonts w:eastAsia="Times New Roman"/>
          <w:bCs/>
          <w:color w:val="FF0000"/>
          <w:szCs w:val="28"/>
          <w:lang w:eastAsia="ru-RU"/>
        </w:rPr>
        <w:t>Objectives</w:t>
      </w:r>
      <w:proofErr w:type="spellEnd"/>
      <w:r w:rsidRPr="006A06C1">
        <w:rPr>
          <w:rFonts w:eastAsia="Times New Roman"/>
          <w:bCs/>
          <w:color w:val="FF0000"/>
          <w:szCs w:val="28"/>
          <w:lang w:eastAsia="ru-RU"/>
        </w:rPr>
        <w:t xml:space="preserve"> of </w:t>
      </w: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study</w:t>
      </w:r>
      <w:proofErr w:type="spellEnd"/>
      <w:r w:rsidRPr="006A06C1">
        <w:rPr>
          <w:rFonts w:eastAsia="Times New Roman"/>
          <w:bCs/>
          <w:color w:val="FF0000"/>
          <w:szCs w:val="28"/>
          <w:lang w:eastAsia="ru-RU"/>
        </w:rPr>
        <w:t>:</w:t>
      </w:r>
    </w:p>
    <w:p w14:paraId="39563D94" w14:textId="77777777" w:rsidR="00715481" w:rsidRPr="006A06C1" w:rsidRDefault="00715481" w:rsidP="00715481">
      <w:pPr>
        <w:spacing w:line="240" w:lineRule="auto"/>
        <w:ind w:firstLine="708"/>
        <w:rPr>
          <w:rFonts w:eastAsia="Times New Roman"/>
          <w:bCs/>
          <w:color w:val="FF0000"/>
          <w:szCs w:val="28"/>
          <w:lang w:eastAsia="ru-RU"/>
        </w:rPr>
      </w:pPr>
      <w:r w:rsidRPr="006A06C1">
        <w:rPr>
          <w:rFonts w:eastAsia="Times New Roman"/>
          <w:bCs/>
          <w:color w:val="FF0000"/>
          <w:szCs w:val="28"/>
          <w:lang w:eastAsia="ru-RU"/>
        </w:rPr>
        <w:t xml:space="preserve">1. </w:t>
      </w:r>
      <w:proofErr w:type="spellStart"/>
      <w:r w:rsidRPr="006A06C1">
        <w:rPr>
          <w:rFonts w:eastAsia="Times New Roman"/>
          <w:bCs/>
          <w:color w:val="FF0000"/>
          <w:szCs w:val="28"/>
          <w:lang w:eastAsia="ru-RU"/>
        </w:rPr>
        <w:t>Consider</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standards</w:t>
      </w:r>
      <w:proofErr w:type="spellEnd"/>
      <w:r w:rsidRPr="006A06C1">
        <w:rPr>
          <w:rFonts w:eastAsia="Times New Roman"/>
          <w:bCs/>
          <w:color w:val="FF0000"/>
          <w:szCs w:val="28"/>
          <w:lang w:eastAsia="ru-RU"/>
        </w:rPr>
        <w:t xml:space="preserve"> for </w:t>
      </w:r>
      <w:proofErr w:type="spellStart"/>
      <w:r w:rsidRPr="006A06C1">
        <w:rPr>
          <w:rFonts w:eastAsia="Times New Roman"/>
          <w:bCs/>
          <w:color w:val="FF0000"/>
          <w:szCs w:val="28"/>
          <w:lang w:eastAsia="ru-RU"/>
        </w:rPr>
        <w:t>digital</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television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broadcasting</w:t>
      </w:r>
      <w:proofErr w:type="spellEnd"/>
      <w:r w:rsidRPr="006A06C1">
        <w:rPr>
          <w:rFonts w:eastAsia="Times New Roman"/>
          <w:bCs/>
          <w:color w:val="FF0000"/>
          <w:szCs w:val="28"/>
          <w:lang w:eastAsia="ru-RU"/>
        </w:rPr>
        <w:t>;</w:t>
      </w:r>
    </w:p>
    <w:p w14:paraId="3C8516FB" w14:textId="77777777" w:rsidR="00715481" w:rsidRPr="006A06C1" w:rsidRDefault="00715481" w:rsidP="00715481">
      <w:pPr>
        <w:spacing w:line="240" w:lineRule="auto"/>
        <w:ind w:firstLine="708"/>
        <w:rPr>
          <w:rFonts w:eastAsia="Times New Roman"/>
          <w:bCs/>
          <w:color w:val="FF0000"/>
          <w:szCs w:val="28"/>
          <w:lang w:eastAsia="ru-RU"/>
        </w:rPr>
      </w:pPr>
      <w:r w:rsidRPr="006A06C1">
        <w:rPr>
          <w:rFonts w:eastAsia="Times New Roman"/>
          <w:bCs/>
          <w:color w:val="FF0000"/>
          <w:szCs w:val="28"/>
          <w:lang w:eastAsia="ru-RU"/>
        </w:rPr>
        <w:t xml:space="preserve">2. Review </w:t>
      </w: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sources</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in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order</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to</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determine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units</w:t>
      </w:r>
      <w:proofErr w:type="spellEnd"/>
      <w:r w:rsidRPr="006A06C1">
        <w:rPr>
          <w:rFonts w:eastAsia="Times New Roman"/>
          <w:bCs/>
          <w:color w:val="FF0000"/>
          <w:szCs w:val="28"/>
          <w:lang w:eastAsia="ru-RU"/>
        </w:rPr>
        <w:t xml:space="preserve"> for mobile TV </w:t>
      </w:r>
      <w:proofErr w:type="spellStart"/>
      <w:r w:rsidRPr="006A06C1">
        <w:rPr>
          <w:rFonts w:eastAsia="Times New Roman"/>
          <w:bCs/>
          <w:color w:val="FF0000"/>
          <w:szCs w:val="28"/>
          <w:lang w:eastAsia="ru-RU"/>
        </w:rPr>
        <w:t>studio</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to</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be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effective</w:t>
      </w:r>
      <w:proofErr w:type="spellEnd"/>
      <w:r w:rsidRPr="006A06C1">
        <w:rPr>
          <w:rFonts w:eastAsia="Times New Roman"/>
          <w:bCs/>
          <w:color w:val="FF0000"/>
          <w:szCs w:val="28"/>
          <w:lang w:eastAsia="ru-RU"/>
        </w:rPr>
        <w:t>;</w:t>
      </w:r>
    </w:p>
    <w:p w14:paraId="58CF6835" w14:textId="77777777" w:rsidR="00715481" w:rsidRPr="006A06C1" w:rsidRDefault="00715481" w:rsidP="00715481">
      <w:pPr>
        <w:spacing w:line="240" w:lineRule="auto"/>
        <w:ind w:firstLine="708"/>
        <w:rPr>
          <w:rFonts w:eastAsia="Times New Roman"/>
          <w:bCs/>
          <w:color w:val="FF0000"/>
          <w:szCs w:val="28"/>
          <w:lang w:eastAsia="ru-RU"/>
        </w:rPr>
      </w:pPr>
      <w:r w:rsidRPr="006A06C1">
        <w:rPr>
          <w:rFonts w:eastAsia="Times New Roman"/>
          <w:bCs/>
          <w:color w:val="FF0000"/>
          <w:szCs w:val="28"/>
          <w:lang w:eastAsia="ru-RU"/>
        </w:rPr>
        <w:t xml:space="preserve">3. </w:t>
      </w:r>
      <w:proofErr w:type="spellStart"/>
      <w:r w:rsidRPr="006A06C1">
        <w:rPr>
          <w:rFonts w:eastAsia="Times New Roman"/>
          <w:bCs/>
          <w:color w:val="FF0000"/>
          <w:szCs w:val="28"/>
          <w:lang w:eastAsia="ru-RU"/>
        </w:rPr>
        <w:t>Develop</w:t>
      </w:r>
      <w:proofErr w:type="spellEnd"/>
      <w:r w:rsidRPr="006A06C1">
        <w:rPr>
          <w:rFonts w:eastAsia="Times New Roman"/>
          <w:bCs/>
          <w:color w:val="FF0000"/>
          <w:szCs w:val="28"/>
          <w:lang w:eastAsia="ru-RU"/>
        </w:rPr>
        <w:t xml:space="preserve"> a </w:t>
      </w:r>
      <w:proofErr w:type="spellStart"/>
      <w:r w:rsidRPr="006A06C1">
        <w:rPr>
          <w:rFonts w:eastAsia="Times New Roman"/>
          <w:bCs/>
          <w:color w:val="FF0000"/>
          <w:szCs w:val="28"/>
          <w:lang w:eastAsia="ru-RU"/>
        </w:rPr>
        <w:t>circuit</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diagram</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parameters</w:t>
      </w:r>
      <w:proofErr w:type="spellEnd"/>
      <w:r w:rsidRPr="006A06C1">
        <w:rPr>
          <w:rFonts w:eastAsia="Times New Roman"/>
          <w:bCs/>
          <w:color w:val="FF0000"/>
          <w:szCs w:val="28"/>
          <w:lang w:eastAsia="ru-RU"/>
        </w:rPr>
        <w:t xml:space="preserve"> of </w:t>
      </w: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selected</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elements</w:t>
      </w:r>
      <w:proofErr w:type="spellEnd"/>
      <w:r w:rsidRPr="006A06C1">
        <w:rPr>
          <w:rFonts w:eastAsia="Times New Roman"/>
          <w:bCs/>
          <w:color w:val="FF0000"/>
          <w:szCs w:val="28"/>
          <w:lang w:eastAsia="ru-RU"/>
        </w:rPr>
        <w:t>;</w:t>
      </w:r>
    </w:p>
    <w:p w14:paraId="27DDAEF8" w14:textId="77777777" w:rsidR="00715481" w:rsidRPr="006A06C1" w:rsidRDefault="00715481" w:rsidP="00715481">
      <w:pPr>
        <w:spacing w:line="240" w:lineRule="auto"/>
        <w:ind w:firstLine="708"/>
        <w:rPr>
          <w:rFonts w:eastAsia="Times New Roman"/>
          <w:bCs/>
          <w:color w:val="FF0000"/>
          <w:szCs w:val="28"/>
          <w:lang w:eastAsia="ru-RU"/>
        </w:rPr>
      </w:pPr>
      <w:r w:rsidRPr="006A06C1">
        <w:rPr>
          <w:rFonts w:eastAsia="Times New Roman"/>
          <w:bCs/>
          <w:color w:val="FF0000"/>
          <w:szCs w:val="28"/>
          <w:lang w:eastAsia="ru-RU"/>
        </w:rPr>
        <w:t xml:space="preserve">4. </w:t>
      </w:r>
      <w:proofErr w:type="spellStart"/>
      <w:r w:rsidRPr="006A06C1">
        <w:rPr>
          <w:rFonts w:eastAsia="Times New Roman"/>
          <w:bCs/>
          <w:color w:val="FF0000"/>
          <w:szCs w:val="28"/>
          <w:lang w:eastAsia="ru-RU"/>
        </w:rPr>
        <w:t>To</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calculate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parameters</w:t>
      </w:r>
      <w:proofErr w:type="spellEnd"/>
      <w:r w:rsidRPr="006A06C1">
        <w:rPr>
          <w:rFonts w:eastAsia="Times New Roman"/>
          <w:bCs/>
          <w:color w:val="FF0000"/>
          <w:szCs w:val="28"/>
          <w:lang w:eastAsia="ru-RU"/>
        </w:rPr>
        <w:t xml:space="preserve"> of </w:t>
      </w: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MTS - </w:t>
      </w:r>
      <w:proofErr w:type="spellStart"/>
      <w:r w:rsidRPr="006A06C1">
        <w:rPr>
          <w:rFonts w:eastAsia="Times New Roman"/>
          <w:bCs/>
          <w:color w:val="FF0000"/>
          <w:szCs w:val="28"/>
          <w:lang w:eastAsia="ru-RU"/>
        </w:rPr>
        <w:t>artificial</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satellite</w:t>
      </w:r>
      <w:proofErr w:type="spellEnd"/>
      <w:r w:rsidRPr="006A06C1">
        <w:rPr>
          <w:rFonts w:eastAsia="Times New Roman"/>
          <w:bCs/>
          <w:color w:val="FF0000"/>
          <w:szCs w:val="28"/>
          <w:lang w:eastAsia="ru-RU"/>
        </w:rPr>
        <w:t xml:space="preserve"> of </w:t>
      </w:r>
      <w:proofErr w:type="spellStart"/>
      <w:r w:rsidRPr="006A06C1">
        <w:rPr>
          <w:rFonts w:eastAsia="Times New Roman"/>
          <w:bCs/>
          <w:color w:val="FF0000"/>
          <w:szCs w:val="28"/>
          <w:lang w:eastAsia="ru-RU"/>
        </w:rPr>
        <w:t>the</w:t>
      </w:r>
      <w:proofErr w:type="spellEnd"/>
      <w:r w:rsidRPr="006A06C1">
        <w:rPr>
          <w:rFonts w:eastAsia="Times New Roman"/>
          <w:bCs/>
          <w:color w:val="FF0000"/>
          <w:szCs w:val="28"/>
          <w:lang w:eastAsia="ru-RU"/>
        </w:rPr>
        <w:t xml:space="preserve"> Earth </w:t>
      </w:r>
      <w:proofErr w:type="spellStart"/>
      <w:r w:rsidRPr="006A06C1">
        <w:rPr>
          <w:rFonts w:eastAsia="Times New Roman"/>
          <w:bCs/>
          <w:color w:val="FF0000"/>
          <w:szCs w:val="28"/>
          <w:lang w:eastAsia="ru-RU"/>
        </w:rPr>
        <w:t>system</w:t>
      </w:r>
      <w:proofErr w:type="spellEnd"/>
      <w:r w:rsidRPr="006A06C1">
        <w:rPr>
          <w:rFonts w:eastAsia="Times New Roman"/>
          <w:bCs/>
          <w:color w:val="FF0000"/>
          <w:szCs w:val="28"/>
          <w:lang w:eastAsia="ru-RU"/>
        </w:rPr>
        <w:t xml:space="preserve"> for </w:t>
      </w:r>
      <w:proofErr w:type="spellStart"/>
      <w:r w:rsidRPr="006A06C1">
        <w:rPr>
          <w:rFonts w:eastAsia="Times New Roman"/>
          <w:bCs/>
          <w:color w:val="FF0000"/>
          <w:szCs w:val="28"/>
          <w:lang w:eastAsia="ru-RU"/>
        </w:rPr>
        <w:t>transmission</w:t>
      </w:r>
      <w:proofErr w:type="spellEnd"/>
      <w:r w:rsidRPr="006A06C1">
        <w:rPr>
          <w:rFonts w:eastAsia="Times New Roman"/>
          <w:bCs/>
          <w:color w:val="FF0000"/>
          <w:szCs w:val="28"/>
          <w:lang w:eastAsia="ru-RU"/>
        </w:rPr>
        <w:t xml:space="preserve"> and </w:t>
      </w:r>
      <w:proofErr w:type="spellStart"/>
      <w:r w:rsidRPr="006A06C1">
        <w:rPr>
          <w:rFonts w:eastAsia="Times New Roman"/>
          <w:bCs/>
          <w:color w:val="FF0000"/>
          <w:szCs w:val="28"/>
          <w:lang w:eastAsia="ru-RU"/>
        </w:rPr>
        <w:t>reception</w:t>
      </w:r>
      <w:proofErr w:type="spellEnd"/>
      <w:r w:rsidRPr="006A06C1">
        <w:rPr>
          <w:rFonts w:eastAsia="Times New Roman"/>
          <w:bCs/>
          <w:color w:val="FF0000"/>
          <w:szCs w:val="28"/>
          <w:lang w:eastAsia="ru-RU"/>
        </w:rPr>
        <w:t>;</w:t>
      </w:r>
    </w:p>
    <w:p w14:paraId="7E8E2147" w14:textId="77777777" w:rsidR="00EF5BF7" w:rsidRPr="00EF5BF7" w:rsidRDefault="00715481" w:rsidP="00715481">
      <w:pPr>
        <w:spacing w:line="240" w:lineRule="auto"/>
        <w:ind w:firstLine="708"/>
        <w:rPr>
          <w:rFonts w:eastAsia="Times New Roman"/>
          <w:bCs/>
          <w:color w:val="000000"/>
          <w:szCs w:val="28"/>
          <w:lang w:eastAsia="ru-RU"/>
        </w:rPr>
      </w:pPr>
      <w:r w:rsidRPr="006A06C1">
        <w:rPr>
          <w:rFonts w:eastAsia="Times New Roman"/>
          <w:bCs/>
          <w:color w:val="FF0000"/>
          <w:szCs w:val="28"/>
          <w:lang w:eastAsia="ru-RU"/>
        </w:rPr>
        <w:t xml:space="preserve">5. </w:t>
      </w:r>
      <w:proofErr w:type="spellStart"/>
      <w:r w:rsidRPr="006A06C1">
        <w:rPr>
          <w:rFonts w:eastAsia="Times New Roman"/>
          <w:bCs/>
          <w:color w:val="FF0000"/>
          <w:szCs w:val="28"/>
          <w:lang w:eastAsia="ru-RU"/>
        </w:rPr>
        <w:t>Conduct</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analysis</w:t>
      </w:r>
      <w:proofErr w:type="spellEnd"/>
      <w:r w:rsidRPr="006A06C1">
        <w:rPr>
          <w:rFonts w:eastAsia="Times New Roman"/>
          <w:bCs/>
          <w:color w:val="FF0000"/>
          <w:szCs w:val="28"/>
          <w:lang w:eastAsia="ru-RU"/>
        </w:rPr>
        <w:t xml:space="preserve"> and select </w:t>
      </w:r>
      <w:proofErr w:type="spellStart"/>
      <w:r w:rsidRPr="006A06C1">
        <w:rPr>
          <w:rFonts w:eastAsia="Times New Roman"/>
          <w:bCs/>
          <w:color w:val="FF0000"/>
          <w:szCs w:val="28"/>
          <w:lang w:eastAsia="ru-RU"/>
        </w:rPr>
        <w:t>modern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equipment</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based</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on</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considerations</w:t>
      </w:r>
      <w:proofErr w:type="spellEnd"/>
      <w:r w:rsidRPr="006A06C1">
        <w:rPr>
          <w:rFonts w:eastAsia="Times New Roman"/>
          <w:bCs/>
          <w:color w:val="FF0000"/>
          <w:szCs w:val="28"/>
          <w:lang w:eastAsia="ru-RU"/>
        </w:rPr>
        <w:t xml:space="preserve"> and </w:t>
      </w:r>
      <w:proofErr w:type="spellStart"/>
      <w:r w:rsidRPr="006A06C1">
        <w:rPr>
          <w:rFonts w:eastAsia="Times New Roman"/>
          <w:bCs/>
          <w:color w:val="FF0000"/>
          <w:szCs w:val="28"/>
          <w:lang w:eastAsia="ru-RU"/>
        </w:rPr>
        <w:t>characteristics</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economic</w:t>
      </w:r>
      <w:proofErr w:type="spellEnd"/>
      <w:r w:rsidRPr="006A06C1">
        <w:rPr>
          <w:rFonts w:eastAsia="Times New Roman"/>
          <w:bCs/>
          <w:color w:val="FF0000"/>
          <w:szCs w:val="28"/>
          <w:lang w:eastAsia="ru-RU"/>
        </w:rPr>
        <w:t xml:space="preserve"> </w:t>
      </w:r>
      <w:proofErr w:type="spellStart"/>
      <w:r w:rsidRPr="006A06C1">
        <w:rPr>
          <w:rFonts w:eastAsia="Times New Roman"/>
          <w:bCs/>
          <w:color w:val="FF0000"/>
          <w:szCs w:val="28"/>
          <w:lang w:eastAsia="ru-RU"/>
        </w:rPr>
        <w:t>feasibility</w:t>
      </w:r>
      <w:proofErr w:type="spellEnd"/>
      <w:r w:rsidRPr="006A06C1">
        <w:rPr>
          <w:rFonts w:eastAsia="Times New Roman"/>
          <w:bCs/>
          <w:color w:val="FF0000"/>
          <w:szCs w:val="28"/>
          <w:lang w:eastAsia="ru-RU"/>
        </w:rPr>
        <w:t xml:space="preserve">. </w:t>
      </w:r>
      <w:proofErr w:type="spellStart"/>
      <w:r w:rsidR="00AD737F" w:rsidRPr="006A06C1">
        <w:rPr>
          <w:rFonts w:eastAsia="Times New Roman"/>
          <w:bCs/>
          <w:color w:val="FF0000"/>
          <w:szCs w:val="28"/>
          <w:lang w:eastAsia="ru-RU"/>
        </w:rPr>
        <w:t>Scientific</w:t>
      </w:r>
      <w:proofErr w:type="spellEnd"/>
      <w:r w:rsidR="00AD737F" w:rsidRPr="006A06C1">
        <w:rPr>
          <w:rFonts w:eastAsia="Times New Roman"/>
          <w:bCs/>
          <w:color w:val="FF0000"/>
          <w:szCs w:val="28"/>
          <w:lang w:eastAsia="ru-RU"/>
        </w:rPr>
        <w:t xml:space="preserve"> </w:t>
      </w:r>
      <w:proofErr w:type="spellStart"/>
      <w:r w:rsidR="00AD737F" w:rsidRPr="006A06C1">
        <w:rPr>
          <w:rFonts w:eastAsia="Times New Roman"/>
          <w:bCs/>
          <w:color w:val="FF0000"/>
          <w:szCs w:val="28"/>
          <w:lang w:eastAsia="ru-RU"/>
        </w:rPr>
        <w:t>novelty</w:t>
      </w:r>
      <w:proofErr w:type="spellEnd"/>
      <w:r w:rsidR="00AD737F" w:rsidRPr="006A06C1">
        <w:rPr>
          <w:rFonts w:eastAsia="Times New Roman"/>
          <w:bCs/>
          <w:color w:val="FF0000"/>
          <w:szCs w:val="28"/>
          <w:lang w:eastAsia="ru-RU"/>
        </w:rPr>
        <w:t>:</w:t>
      </w:r>
      <w:r w:rsidR="005B42AE" w:rsidRPr="006A06C1">
        <w:rPr>
          <w:rFonts w:eastAsia="Times New Roman"/>
          <w:bCs/>
          <w:color w:val="FF0000"/>
          <w:szCs w:val="28"/>
          <w:lang w:eastAsia="ru-RU"/>
        </w:rPr>
        <w:br w:type="page"/>
      </w:r>
    </w:p>
    <w:p w14:paraId="2D9FA20C" w14:textId="77777777" w:rsidR="004E0E65" w:rsidRDefault="004E0E65" w:rsidP="004E0E65">
      <w:pPr>
        <w:pStyle w:val="1"/>
        <w:spacing w:before="0" w:after="0"/>
        <w:ind w:firstLine="709"/>
      </w:pPr>
      <w:bookmarkStart w:id="3" w:name="_Toc26802124"/>
      <w:r>
        <w:lastRenderedPageBreak/>
        <w:t>ПЕРЕЛІК УМОВНИХ СКОРОЧЕНЬ</w:t>
      </w:r>
    </w:p>
    <w:p w14:paraId="60186692" w14:textId="77777777" w:rsidR="004E0E65" w:rsidRDefault="004E0E65" w:rsidP="004E0E65">
      <w:pPr>
        <w:pStyle w:val="1"/>
        <w:spacing w:before="0" w:after="0"/>
        <w:ind w:firstLine="709"/>
      </w:pPr>
      <w:r>
        <w:t>МТС – мобільна телевізійна станція;</w:t>
      </w:r>
    </w:p>
    <w:p w14:paraId="2323E26E" w14:textId="77777777" w:rsidR="004E0E65" w:rsidRDefault="004E0E65" w:rsidP="004E0E65">
      <w:pPr>
        <w:pStyle w:val="1"/>
        <w:spacing w:before="0" w:after="0"/>
        <w:ind w:firstLine="709"/>
      </w:pPr>
      <w:r>
        <w:tab/>
        <w:t>ТЖК ¬–  телевізійний журналістський комплект;</w:t>
      </w:r>
    </w:p>
    <w:p w14:paraId="32B26550" w14:textId="77777777" w:rsidR="004E0E65" w:rsidRDefault="004E0E65" w:rsidP="004E0E65">
      <w:pPr>
        <w:pStyle w:val="1"/>
        <w:spacing w:before="0" w:after="0"/>
        <w:ind w:firstLine="709"/>
      </w:pPr>
      <w:r>
        <w:tab/>
        <w:t>МРТС ¬–  мобільна репортажна телевізійна станція;</w:t>
      </w:r>
    </w:p>
    <w:p w14:paraId="00E56F41" w14:textId="77777777" w:rsidR="004E0E65" w:rsidRDefault="004E0E65" w:rsidP="004E0E65">
      <w:pPr>
        <w:pStyle w:val="1"/>
        <w:spacing w:before="0" w:after="0"/>
        <w:ind w:firstLine="709"/>
      </w:pPr>
      <w:r>
        <w:tab/>
        <w:t>МБТК¬ ¬–  мобільний багатокамерний телевізійний комплекс;</w:t>
      </w:r>
    </w:p>
    <w:p w14:paraId="7CE9C522" w14:textId="77777777" w:rsidR="004E0E65" w:rsidRDefault="004E0E65" w:rsidP="004E0E65">
      <w:pPr>
        <w:pStyle w:val="1"/>
        <w:spacing w:before="0" w:after="0"/>
        <w:ind w:firstLine="709"/>
      </w:pPr>
      <w:r>
        <w:tab/>
        <w:t>СМТС¬ – супутникова мобільна телевізійна станція;</w:t>
      </w:r>
    </w:p>
    <w:p w14:paraId="2F3CB638" w14:textId="77777777" w:rsidR="004E0E65" w:rsidRDefault="004E0E65" w:rsidP="004E0E65">
      <w:pPr>
        <w:pStyle w:val="1"/>
        <w:spacing w:before="0" w:after="0"/>
        <w:ind w:firstLine="709"/>
      </w:pPr>
      <w:r>
        <w:tab/>
        <w:t>ЦКВ ¬–  центральний комутаційний вузол;</w:t>
      </w:r>
    </w:p>
    <w:p w14:paraId="472753F1" w14:textId="77777777" w:rsidR="004E0E65" w:rsidRDefault="004E0E65" w:rsidP="004E0E65">
      <w:pPr>
        <w:pStyle w:val="1"/>
        <w:spacing w:before="0" w:after="0"/>
        <w:ind w:firstLine="709"/>
      </w:pPr>
      <w:r>
        <w:tab/>
        <w:t>ССЗ – супутникова система зв’язку;</w:t>
      </w:r>
    </w:p>
    <w:p w14:paraId="4ACC16F9" w14:textId="77777777" w:rsidR="004E0E65" w:rsidRDefault="004E0E65" w:rsidP="004E0E65">
      <w:pPr>
        <w:pStyle w:val="1"/>
        <w:spacing w:before="0" w:after="0"/>
        <w:ind w:firstLine="709"/>
      </w:pPr>
      <w:r>
        <w:tab/>
        <w:t>АСК – апаратно-студійний комплекс;</w:t>
      </w:r>
    </w:p>
    <w:p w14:paraId="129A20CE" w14:textId="77777777" w:rsidR="004E0E65" w:rsidRDefault="004E0E65" w:rsidP="004E0E65">
      <w:pPr>
        <w:pStyle w:val="1"/>
        <w:spacing w:before="0" w:after="0"/>
        <w:ind w:firstLine="709"/>
      </w:pPr>
      <w:r>
        <w:tab/>
        <w:t>АСЗ – апаратна супутникового зв’язку;</w:t>
      </w:r>
    </w:p>
    <w:p w14:paraId="3DE94A37" w14:textId="77777777" w:rsidR="004E0E65" w:rsidRDefault="004E0E65" w:rsidP="004E0E65">
      <w:pPr>
        <w:pStyle w:val="1"/>
        <w:spacing w:before="0" w:after="0"/>
        <w:ind w:firstLine="709"/>
      </w:pPr>
      <w:r>
        <w:tab/>
        <w:t xml:space="preserve">RCP ¬–  </w:t>
      </w:r>
      <w:proofErr w:type="spellStart"/>
      <w:r>
        <w:t>remote</w:t>
      </w:r>
      <w:proofErr w:type="spellEnd"/>
      <w:r>
        <w:t xml:space="preserve"> </w:t>
      </w:r>
      <w:proofErr w:type="spellStart"/>
      <w:r>
        <w:t>controle</w:t>
      </w:r>
      <w:proofErr w:type="spellEnd"/>
      <w:r>
        <w:t xml:space="preserve"> </w:t>
      </w:r>
      <w:proofErr w:type="spellStart"/>
      <w:r>
        <w:t>panel</w:t>
      </w:r>
      <w:proofErr w:type="spellEnd"/>
      <w:r>
        <w:t xml:space="preserve"> (панель дистанційного керування);</w:t>
      </w:r>
    </w:p>
    <w:p w14:paraId="39D0EF7B" w14:textId="77777777" w:rsidR="004E0E65" w:rsidRDefault="004E0E65" w:rsidP="004E0E65">
      <w:pPr>
        <w:pStyle w:val="1"/>
        <w:spacing w:before="0" w:after="0"/>
        <w:ind w:firstLine="709"/>
      </w:pPr>
      <w:r>
        <w:tab/>
        <w:t xml:space="preserve">SDI ¬–  </w:t>
      </w:r>
      <w:proofErr w:type="spellStart"/>
      <w:r>
        <w:t>serial</w:t>
      </w:r>
      <w:proofErr w:type="spellEnd"/>
      <w:r>
        <w:t xml:space="preserve"> </w:t>
      </w:r>
      <w:proofErr w:type="spellStart"/>
      <w:r>
        <w:t>digital</w:t>
      </w:r>
      <w:proofErr w:type="spellEnd"/>
      <w:r>
        <w:t xml:space="preserve"> </w:t>
      </w:r>
      <w:proofErr w:type="spellStart"/>
      <w:r>
        <w:t>interface</w:t>
      </w:r>
      <w:proofErr w:type="spellEnd"/>
      <w:r>
        <w:t xml:space="preserve"> (послідовний цифровий інтерфейс);</w:t>
      </w:r>
    </w:p>
    <w:p w14:paraId="1F8010CF" w14:textId="77777777" w:rsidR="004E0E65" w:rsidRDefault="004E0E65" w:rsidP="004E0E65">
      <w:pPr>
        <w:pStyle w:val="1"/>
        <w:spacing w:before="0" w:after="0"/>
        <w:ind w:firstLine="709"/>
      </w:pPr>
      <w:r>
        <w:tab/>
        <w:t xml:space="preserve">SMPTE – </w:t>
      </w:r>
      <w:proofErr w:type="spellStart"/>
      <w:r>
        <w:t>society</w:t>
      </w:r>
      <w:proofErr w:type="spellEnd"/>
      <w:r>
        <w:t xml:space="preserve"> of </w:t>
      </w:r>
      <w:proofErr w:type="spellStart"/>
      <w:r>
        <w:t>motion</w:t>
      </w:r>
      <w:proofErr w:type="spellEnd"/>
      <w:r>
        <w:t xml:space="preserve"> </w:t>
      </w:r>
      <w:proofErr w:type="spellStart"/>
      <w:r>
        <w:t>picture</w:t>
      </w:r>
      <w:proofErr w:type="spellEnd"/>
      <w:r>
        <w:t xml:space="preserve"> and </w:t>
      </w:r>
      <w:proofErr w:type="spellStart"/>
      <w:r>
        <w:t>television</w:t>
      </w:r>
      <w:proofErr w:type="spellEnd"/>
      <w:r>
        <w:t xml:space="preserve"> </w:t>
      </w:r>
      <w:proofErr w:type="spellStart"/>
      <w:r>
        <w:t>engineers</w:t>
      </w:r>
      <w:proofErr w:type="spellEnd"/>
      <w:r>
        <w:t>;</w:t>
      </w:r>
    </w:p>
    <w:p w14:paraId="0F11A7D9" w14:textId="77777777" w:rsidR="004E0E65" w:rsidRDefault="004E0E65" w:rsidP="004E0E65">
      <w:pPr>
        <w:pStyle w:val="1"/>
        <w:spacing w:before="0" w:after="0"/>
        <w:ind w:firstLine="709"/>
      </w:pPr>
      <w:r>
        <w:tab/>
        <w:t xml:space="preserve">FEC – </w:t>
      </w:r>
      <w:proofErr w:type="spellStart"/>
      <w:r>
        <w:t>forward</w:t>
      </w:r>
      <w:proofErr w:type="spellEnd"/>
      <w:r>
        <w:t xml:space="preserve"> </w:t>
      </w:r>
      <w:proofErr w:type="spellStart"/>
      <w:r>
        <w:t>error</w:t>
      </w:r>
      <w:proofErr w:type="spellEnd"/>
      <w:r>
        <w:t xml:space="preserve"> </w:t>
      </w:r>
      <w:proofErr w:type="spellStart"/>
      <w:r>
        <w:t>correction</w:t>
      </w:r>
      <w:proofErr w:type="spellEnd"/>
      <w:r>
        <w:t>;</w:t>
      </w:r>
    </w:p>
    <w:p w14:paraId="3360F0B9" w14:textId="77777777" w:rsidR="004E0E65" w:rsidRDefault="004E0E65" w:rsidP="004E0E65">
      <w:pPr>
        <w:pStyle w:val="1"/>
        <w:spacing w:before="0" w:after="0"/>
        <w:ind w:firstLine="709"/>
      </w:pPr>
      <w:r>
        <w:tab/>
        <w:t xml:space="preserve">BCH – </w:t>
      </w:r>
      <w:proofErr w:type="spellStart"/>
      <w:r>
        <w:t>Bose</w:t>
      </w:r>
      <w:proofErr w:type="spellEnd"/>
      <w:r>
        <w:t>–</w:t>
      </w:r>
      <w:proofErr w:type="spellStart"/>
      <w:r>
        <w:t>Chaudhuri</w:t>
      </w:r>
      <w:proofErr w:type="spellEnd"/>
      <w:r>
        <w:t>–</w:t>
      </w:r>
      <w:proofErr w:type="spellStart"/>
      <w:r>
        <w:t>Hocquenghem</w:t>
      </w:r>
      <w:proofErr w:type="spellEnd"/>
      <w:r>
        <w:t xml:space="preserve"> </w:t>
      </w:r>
      <w:proofErr w:type="spellStart"/>
      <w:r>
        <w:t>codes</w:t>
      </w:r>
      <w:proofErr w:type="spellEnd"/>
      <w:r>
        <w:t>;</w:t>
      </w:r>
    </w:p>
    <w:p w14:paraId="28FFA839" w14:textId="77777777" w:rsidR="004E0E65" w:rsidRDefault="004E0E65" w:rsidP="004E0E65">
      <w:pPr>
        <w:pStyle w:val="1"/>
        <w:spacing w:before="0" w:after="0"/>
        <w:ind w:firstLine="709"/>
      </w:pPr>
      <w:r>
        <w:tab/>
        <w:t xml:space="preserve">LDCP – low </w:t>
      </w:r>
      <w:proofErr w:type="spellStart"/>
      <w:r>
        <w:t>density</w:t>
      </w:r>
      <w:proofErr w:type="spellEnd"/>
      <w:r>
        <w:t xml:space="preserve"> </w:t>
      </w:r>
      <w:proofErr w:type="spellStart"/>
      <w:r>
        <w:t>parity</w:t>
      </w:r>
      <w:proofErr w:type="spellEnd"/>
      <w:r>
        <w:t xml:space="preserve"> </w:t>
      </w:r>
      <w:proofErr w:type="spellStart"/>
      <w:r>
        <w:t>check</w:t>
      </w:r>
      <w:proofErr w:type="spellEnd"/>
      <w:r>
        <w:t xml:space="preserve"> </w:t>
      </w:r>
      <w:proofErr w:type="spellStart"/>
      <w:r>
        <w:t>codes</w:t>
      </w:r>
      <w:proofErr w:type="spellEnd"/>
      <w:r>
        <w:t>;</w:t>
      </w:r>
    </w:p>
    <w:p w14:paraId="72E56354" w14:textId="77777777" w:rsidR="004E0E65" w:rsidRDefault="004E0E65" w:rsidP="004E0E65">
      <w:pPr>
        <w:pStyle w:val="1"/>
        <w:spacing w:before="0" w:after="0"/>
        <w:ind w:firstLine="709"/>
      </w:pPr>
      <w:r>
        <w:tab/>
        <w:t xml:space="preserve">PLP – </w:t>
      </w:r>
      <w:proofErr w:type="spellStart"/>
      <w:r>
        <w:t>physical</w:t>
      </w:r>
      <w:proofErr w:type="spellEnd"/>
      <w:r>
        <w:t xml:space="preserve"> </w:t>
      </w:r>
      <w:proofErr w:type="spellStart"/>
      <w:r>
        <w:t>layer</w:t>
      </w:r>
      <w:proofErr w:type="spellEnd"/>
      <w:r>
        <w:t xml:space="preserve"> pipe;</w:t>
      </w:r>
    </w:p>
    <w:p w14:paraId="65207870" w14:textId="77777777" w:rsidR="004E0E65" w:rsidRDefault="004E0E65" w:rsidP="004E0E65">
      <w:pPr>
        <w:pStyle w:val="1"/>
        <w:spacing w:before="0" w:after="0"/>
        <w:ind w:firstLine="709"/>
      </w:pPr>
      <w:r>
        <w:tab/>
        <w:t xml:space="preserve">MIMO – </w:t>
      </w:r>
      <w:proofErr w:type="spellStart"/>
      <w:r>
        <w:t>multiple</w:t>
      </w:r>
      <w:proofErr w:type="spellEnd"/>
      <w:r>
        <w:t xml:space="preserve"> input </w:t>
      </w:r>
      <w:proofErr w:type="spellStart"/>
      <w:r>
        <w:t>multiple</w:t>
      </w:r>
      <w:proofErr w:type="spellEnd"/>
      <w:r>
        <w:t xml:space="preserve"> output;</w:t>
      </w:r>
    </w:p>
    <w:p w14:paraId="29B94252" w14:textId="77777777" w:rsidR="004E0E65" w:rsidRDefault="004E0E65" w:rsidP="004E0E65">
      <w:pPr>
        <w:pStyle w:val="1"/>
        <w:spacing w:before="0" w:after="0"/>
        <w:ind w:firstLine="709"/>
      </w:pPr>
      <w:r>
        <w:tab/>
        <w:t xml:space="preserve">OSTBC – </w:t>
      </w:r>
      <w:proofErr w:type="spellStart"/>
      <w:r>
        <w:t>orthogonal</w:t>
      </w:r>
      <w:proofErr w:type="spellEnd"/>
      <w:r>
        <w:t xml:space="preserve"> </w:t>
      </w:r>
      <w:proofErr w:type="spellStart"/>
      <w:r>
        <w:t>space</w:t>
      </w:r>
      <w:proofErr w:type="spellEnd"/>
      <w:r>
        <w:t xml:space="preserve">-time </w:t>
      </w:r>
      <w:proofErr w:type="spellStart"/>
      <w:r>
        <w:t>block</w:t>
      </w:r>
      <w:proofErr w:type="spellEnd"/>
      <w:r>
        <w:t xml:space="preserve"> </w:t>
      </w:r>
      <w:proofErr w:type="spellStart"/>
      <w:r>
        <w:t>code</w:t>
      </w:r>
      <w:proofErr w:type="spellEnd"/>
      <w:r>
        <w:t>;</w:t>
      </w:r>
    </w:p>
    <w:p w14:paraId="43321144" w14:textId="77777777" w:rsidR="004E0E65" w:rsidRDefault="004E0E65" w:rsidP="004E0E65">
      <w:pPr>
        <w:pStyle w:val="1"/>
        <w:spacing w:before="0" w:after="0"/>
        <w:ind w:firstLine="709"/>
      </w:pPr>
      <w:r>
        <w:tab/>
        <w:t xml:space="preserve">DVB – </w:t>
      </w:r>
      <w:proofErr w:type="spellStart"/>
      <w:r>
        <w:t>digital</w:t>
      </w:r>
      <w:proofErr w:type="spellEnd"/>
      <w:r>
        <w:t xml:space="preserve"> </w:t>
      </w:r>
      <w:proofErr w:type="spellStart"/>
      <w:r>
        <w:t>video</w:t>
      </w:r>
      <w:proofErr w:type="spellEnd"/>
      <w:r>
        <w:t xml:space="preserve"> </w:t>
      </w:r>
      <w:proofErr w:type="spellStart"/>
      <w:r>
        <w:t>broadcasting</w:t>
      </w:r>
      <w:proofErr w:type="spellEnd"/>
      <w:r>
        <w:t xml:space="preserve"> </w:t>
      </w:r>
      <w:proofErr w:type="spellStart"/>
      <w:r>
        <w:t>project</w:t>
      </w:r>
      <w:proofErr w:type="spellEnd"/>
      <w:r>
        <w:t>;</w:t>
      </w:r>
    </w:p>
    <w:p w14:paraId="72CD307F" w14:textId="77777777" w:rsidR="004E0E65" w:rsidRDefault="004E0E65" w:rsidP="004E0E65">
      <w:pPr>
        <w:pStyle w:val="1"/>
        <w:spacing w:before="0" w:after="0"/>
        <w:ind w:firstLine="709"/>
      </w:pPr>
      <w:r>
        <w:tab/>
        <w:t xml:space="preserve">JTC – </w:t>
      </w:r>
      <w:proofErr w:type="spellStart"/>
      <w:r>
        <w:t>joint</w:t>
      </w:r>
      <w:proofErr w:type="spellEnd"/>
      <w:r>
        <w:t xml:space="preserve"> </w:t>
      </w:r>
      <w:proofErr w:type="spellStart"/>
      <w:r>
        <w:t>technical</w:t>
      </w:r>
      <w:proofErr w:type="spellEnd"/>
      <w:r>
        <w:t xml:space="preserve"> </w:t>
      </w:r>
      <w:proofErr w:type="spellStart"/>
      <w:r>
        <w:t>committee</w:t>
      </w:r>
      <w:proofErr w:type="spellEnd"/>
      <w:r>
        <w:t>;</w:t>
      </w:r>
    </w:p>
    <w:p w14:paraId="44CA6D53" w14:textId="77777777" w:rsidR="004E0E65" w:rsidRDefault="004E0E65" w:rsidP="004E0E65">
      <w:pPr>
        <w:pStyle w:val="1"/>
        <w:spacing w:before="0" w:after="0"/>
        <w:ind w:firstLine="709"/>
      </w:pPr>
      <w:r>
        <w:tab/>
        <w:t xml:space="preserve">EBU – </w:t>
      </w:r>
      <w:proofErr w:type="spellStart"/>
      <w:r>
        <w:t>Europen</w:t>
      </w:r>
      <w:proofErr w:type="spellEnd"/>
      <w:r>
        <w:t xml:space="preserve"> </w:t>
      </w:r>
      <w:proofErr w:type="spellStart"/>
      <w:r>
        <w:t>Broadcasting</w:t>
      </w:r>
      <w:proofErr w:type="spellEnd"/>
      <w:r>
        <w:t xml:space="preserve"> </w:t>
      </w:r>
      <w:proofErr w:type="spellStart"/>
      <w:r>
        <w:t>Union</w:t>
      </w:r>
      <w:proofErr w:type="spellEnd"/>
      <w:r>
        <w:t>.</w:t>
      </w:r>
    </w:p>
    <w:p w14:paraId="24D0E64A" w14:textId="77777777" w:rsidR="004E0E65" w:rsidRDefault="004E0E65" w:rsidP="004E0E65">
      <w:pPr>
        <w:rPr>
          <w:lang w:eastAsia="ru-RU"/>
        </w:rPr>
      </w:pPr>
    </w:p>
    <w:p w14:paraId="7D1F7640" w14:textId="77777777" w:rsidR="004E0E65" w:rsidRDefault="004E0E65" w:rsidP="004E0E65">
      <w:pPr>
        <w:rPr>
          <w:lang w:eastAsia="ru-RU"/>
        </w:rPr>
      </w:pPr>
    </w:p>
    <w:p w14:paraId="3B087F7E" w14:textId="77777777" w:rsidR="004E0E65" w:rsidRDefault="004E0E65" w:rsidP="004E0E65">
      <w:pPr>
        <w:rPr>
          <w:lang w:eastAsia="ru-RU"/>
        </w:rPr>
      </w:pPr>
    </w:p>
    <w:p w14:paraId="500FE38F" w14:textId="77777777" w:rsidR="004E0E65" w:rsidRPr="004E0E65" w:rsidRDefault="004E0E65" w:rsidP="004E0E65">
      <w:pPr>
        <w:rPr>
          <w:lang w:eastAsia="ru-RU"/>
        </w:rPr>
      </w:pPr>
    </w:p>
    <w:p w14:paraId="0C99B62D" w14:textId="77777777" w:rsidR="0048585C" w:rsidRPr="007B2A77" w:rsidRDefault="0048585C" w:rsidP="006A06C1">
      <w:pPr>
        <w:pStyle w:val="1"/>
        <w:spacing w:before="0" w:after="0"/>
        <w:ind w:firstLine="709"/>
      </w:pPr>
      <w:r w:rsidRPr="007B2A77">
        <w:lastRenderedPageBreak/>
        <w:t xml:space="preserve">1 </w:t>
      </w:r>
      <w:r w:rsidR="00B870A8" w:rsidRPr="007B2A77">
        <w:t>ЗАГАЛЬНА ОРГАНІЗАЦІЯ СТРУКТУРИ МОБІЛЬНИХ ТЕЛЕВІЗІЙНИХ СТАНЦІЙ</w:t>
      </w:r>
      <w:bookmarkEnd w:id="3"/>
    </w:p>
    <w:p w14:paraId="7FEE8BEC" w14:textId="77777777" w:rsidR="0048585C" w:rsidRPr="007B2A77" w:rsidRDefault="0048585C" w:rsidP="006A06C1">
      <w:pPr>
        <w:spacing w:after="0"/>
        <w:rPr>
          <w:rFonts w:eastAsia="Times New Roman"/>
          <w:bCs/>
          <w:color w:val="000000"/>
          <w:szCs w:val="28"/>
          <w:lang w:eastAsia="ru-RU"/>
        </w:rPr>
      </w:pPr>
    </w:p>
    <w:p w14:paraId="7D7AEA0C" w14:textId="77777777" w:rsidR="0048585C" w:rsidRPr="007B2A77" w:rsidRDefault="003B45DE" w:rsidP="006A06C1">
      <w:pPr>
        <w:spacing w:after="0"/>
        <w:rPr>
          <w:rFonts w:eastAsia="Times New Roman"/>
          <w:bCs/>
          <w:color w:val="000000"/>
          <w:szCs w:val="28"/>
          <w:lang w:eastAsia="ru-RU"/>
        </w:rPr>
      </w:pPr>
      <w:bookmarkStart w:id="4" w:name="_Hlk26267945"/>
      <w:r w:rsidRPr="007B2A77">
        <w:rPr>
          <w:rFonts w:eastAsia="Times New Roman"/>
          <w:bCs/>
          <w:color w:val="000000"/>
          <w:szCs w:val="28"/>
          <w:lang w:eastAsia="ru-RU"/>
        </w:rPr>
        <w:t>Мобільна</w:t>
      </w:r>
      <w:r w:rsidR="0048585C" w:rsidRPr="007B2A77">
        <w:rPr>
          <w:rFonts w:eastAsia="Times New Roman"/>
          <w:bCs/>
          <w:color w:val="000000"/>
          <w:szCs w:val="28"/>
          <w:lang w:eastAsia="ru-RU"/>
        </w:rPr>
        <w:t xml:space="preserve"> телевізійна станція </w:t>
      </w:r>
      <w:bookmarkEnd w:id="4"/>
      <w:r w:rsidRPr="007B2A77">
        <w:rPr>
          <w:rFonts w:eastAsia="Times New Roman"/>
          <w:bCs/>
          <w:color w:val="000000"/>
          <w:szCs w:val="28"/>
          <w:lang w:eastAsia="ru-RU"/>
        </w:rPr>
        <w:t xml:space="preserve">(МТС) </w:t>
      </w:r>
      <w:r w:rsidR="0048585C" w:rsidRPr="007B2A77">
        <w:rPr>
          <w:rFonts w:eastAsia="Times New Roman"/>
          <w:bCs/>
          <w:color w:val="000000"/>
          <w:szCs w:val="28"/>
          <w:lang w:eastAsia="ru-RU"/>
        </w:rPr>
        <w:t>- змонтований в автомобілі комплекс апаратури для проведення позастудійних телевізійних передач.</w:t>
      </w:r>
      <w:r w:rsidR="0048585C" w:rsidRPr="007B2A77">
        <w:rPr>
          <w:rFonts w:eastAsia="Times New Roman"/>
          <w:bCs/>
          <w:color w:val="000000"/>
          <w:szCs w:val="28"/>
          <w:lang w:val="ru-RU" w:eastAsia="ru-RU"/>
        </w:rPr>
        <w:t xml:space="preserve"> </w:t>
      </w:r>
      <w:r w:rsidRPr="007B2A77">
        <w:rPr>
          <w:rFonts w:eastAsia="Times New Roman"/>
          <w:bCs/>
          <w:color w:val="000000"/>
          <w:szCs w:val="28"/>
          <w:lang w:val="ru-RU" w:eastAsia="ru-RU"/>
        </w:rPr>
        <w:t>Мобільні</w:t>
      </w:r>
      <w:r w:rsidR="0048585C" w:rsidRPr="007B2A77">
        <w:rPr>
          <w:rFonts w:eastAsia="Times New Roman"/>
          <w:bCs/>
          <w:color w:val="000000"/>
          <w:szCs w:val="28"/>
          <w:lang w:eastAsia="ru-RU"/>
        </w:rPr>
        <w:t xml:space="preserve"> телевізійні станції абсолютно необхідні при зйомці будь-якого виїзного заходу. Спортивні змагання, концерти на відкритих майданчиках і решта подібних заходів. неможливо якісно відзняти однією камерою. Для отримання відмінного необхідно залучити спеціальну техніку та окрему команду. Кілька камер, мікрофони для запису звуку, режисери, які координують дію всієї команди, мікшери та інша апаратура входь до складу </w:t>
      </w:r>
      <w:r w:rsidRPr="007B2A77">
        <w:rPr>
          <w:rFonts w:eastAsia="Times New Roman"/>
          <w:bCs/>
          <w:color w:val="000000"/>
          <w:szCs w:val="28"/>
          <w:lang w:eastAsia="ru-RU"/>
        </w:rPr>
        <w:t>МТС</w:t>
      </w:r>
      <w:r w:rsidR="0048585C" w:rsidRPr="007B2A77">
        <w:rPr>
          <w:rFonts w:eastAsia="Times New Roman"/>
          <w:bCs/>
          <w:color w:val="000000"/>
          <w:szCs w:val="28"/>
          <w:lang w:eastAsia="ru-RU"/>
        </w:rPr>
        <w:t>.</w:t>
      </w:r>
    </w:p>
    <w:p w14:paraId="6F71BE60" w14:textId="77777777" w:rsidR="0048585C" w:rsidRPr="007B2A77" w:rsidRDefault="0048585C" w:rsidP="0048585C">
      <w:pPr>
        <w:spacing w:after="0"/>
        <w:rPr>
          <w:rFonts w:eastAsia="Times New Roman"/>
          <w:bCs/>
          <w:color w:val="000000"/>
          <w:szCs w:val="28"/>
          <w:lang w:eastAsia="ru-RU"/>
        </w:rPr>
      </w:pPr>
      <w:r w:rsidRPr="007B2A77">
        <w:rPr>
          <w:rFonts w:eastAsia="Times New Roman"/>
          <w:bCs/>
          <w:color w:val="000000"/>
          <w:szCs w:val="28"/>
          <w:lang w:eastAsia="ru-RU"/>
        </w:rPr>
        <w:t xml:space="preserve">Багатокамерна зйомка забезпечить різнопланові картинки, живий звук підкреслить значущість кожного окремого моменту, режисер зведе все воєдино і в ефір піде висококласне відео. Також отриманий запис залишається на електронному носії для подальшого використання. Тобто йде монтаж, накладаються графіка та ефекти. </w:t>
      </w:r>
    </w:p>
    <w:p w14:paraId="79A157FE" w14:textId="77777777" w:rsidR="0048585C" w:rsidRPr="007B2A77" w:rsidRDefault="003B45DE" w:rsidP="0048585C">
      <w:pPr>
        <w:spacing w:after="0"/>
        <w:rPr>
          <w:rFonts w:eastAsia="Times New Roman"/>
          <w:color w:val="000000"/>
          <w:szCs w:val="28"/>
          <w:lang w:eastAsia="ru-RU"/>
        </w:rPr>
      </w:pPr>
      <w:r w:rsidRPr="007B2A77">
        <w:rPr>
          <w:rFonts w:eastAsia="Times New Roman"/>
          <w:color w:val="000000"/>
          <w:szCs w:val="28"/>
          <w:lang w:eastAsia="ru-RU"/>
        </w:rPr>
        <w:t>Мобільні</w:t>
      </w:r>
      <w:r w:rsidR="0048585C" w:rsidRPr="007B2A77">
        <w:rPr>
          <w:rFonts w:eastAsia="Times New Roman"/>
          <w:color w:val="000000"/>
          <w:szCs w:val="28"/>
          <w:lang w:eastAsia="ru-RU"/>
        </w:rPr>
        <w:t xml:space="preserve"> телевізійні станції, в залежн</w:t>
      </w:r>
      <w:r w:rsidR="00141A00">
        <w:rPr>
          <w:rFonts w:eastAsia="Times New Roman"/>
          <w:color w:val="000000"/>
          <w:szCs w:val="28"/>
          <w:lang w:eastAsia="ru-RU"/>
        </w:rPr>
        <w:t>ості від кількості камер, можуть</w:t>
      </w:r>
      <w:r w:rsidR="0048585C" w:rsidRPr="007B2A77">
        <w:rPr>
          <w:rFonts w:eastAsia="Times New Roman"/>
          <w:color w:val="000000"/>
          <w:szCs w:val="28"/>
          <w:lang w:eastAsia="ru-RU"/>
        </w:rPr>
        <w:t xml:space="preserve"> бути змонтована на різні шасі, наприклад, - мікроавтобуса, у випадку використання до 4-6 телевізійних відеокамер, вантажного автомобіля, якщо розміщують від 8 до 16 відеокамер, або навіть трейлера (понад 20 камер). Робота в пересувних телевізійних станціях завжди проходить в умовах обмеженого робочого простору, саме тому прибігають до різних варіантів організації відповідно технічного завдання, зокрема застосовують розсувні борти. </w:t>
      </w:r>
    </w:p>
    <w:p w14:paraId="3DB99380"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 xml:space="preserve">Поділ внутрішнього простору, можна вважати умовним, для телевізійних станцій, змонтованих на базі міні-фургонів або міні-автобусів, через його обмеженість. В залежності від способу компонування робочих місць та засобів візуалізації (стелаж моніторів), в </w:t>
      </w:r>
      <w:r w:rsidR="003B45DE" w:rsidRPr="007B2A77">
        <w:rPr>
          <w:rFonts w:eastAsia="Times New Roman"/>
          <w:color w:val="000000"/>
          <w:szCs w:val="28"/>
          <w:lang w:eastAsia="ru-RU"/>
        </w:rPr>
        <w:t>МТС</w:t>
      </w:r>
      <w:r w:rsidRPr="007B2A77">
        <w:rPr>
          <w:rFonts w:eastAsia="Times New Roman"/>
          <w:color w:val="000000"/>
          <w:szCs w:val="28"/>
          <w:lang w:eastAsia="ru-RU"/>
        </w:rPr>
        <w:t xml:space="preserve"> практикують повздовжню, поперечну або комбіновану організацію, тобто виробничі засоби розташовують вздовж бортів транспортного засобу, або, відповідно, перпендикулярно їм. Використовуючи поперечний спосіб організації, можливо зберегти більше місця для основного в </w:t>
      </w:r>
      <w:r w:rsidR="003B45DE" w:rsidRPr="007B2A77">
        <w:rPr>
          <w:rFonts w:eastAsia="Times New Roman"/>
          <w:color w:val="000000"/>
          <w:szCs w:val="28"/>
          <w:lang w:eastAsia="ru-RU"/>
        </w:rPr>
        <w:lastRenderedPageBreak/>
        <w:t>МТС</w:t>
      </w:r>
      <w:r w:rsidRPr="007B2A77">
        <w:rPr>
          <w:rFonts w:eastAsia="Times New Roman"/>
          <w:color w:val="000000"/>
          <w:szCs w:val="28"/>
          <w:lang w:eastAsia="ru-RU"/>
        </w:rPr>
        <w:t xml:space="preserve"> відсіку – відсіку відеорежисера, але може виникнути така ситуація, що один з відсіків, наприклад, звукорежисера, може бути цілком ізольованим від решти, тобто доступ до даного відсіку, буде лише ззовні. Оптимальна компоновка закладається на етапі проектування, відповідно до кількості камерних каналів, робочих місць та обраного шасі. Таким чином можна виділити приклад загальної  та структурної схеми упорядкування робочих місць в </w:t>
      </w:r>
      <w:r w:rsidR="003B45DE" w:rsidRPr="007B2A77">
        <w:rPr>
          <w:rFonts w:eastAsia="Times New Roman"/>
          <w:color w:val="000000"/>
          <w:szCs w:val="28"/>
          <w:lang w:eastAsia="ru-RU"/>
        </w:rPr>
        <w:t>МТС</w:t>
      </w:r>
      <w:r w:rsidRPr="007B2A77">
        <w:rPr>
          <w:rFonts w:eastAsia="Times New Roman"/>
          <w:color w:val="000000"/>
          <w:szCs w:val="28"/>
          <w:lang w:eastAsia="ru-RU"/>
        </w:rPr>
        <w:t xml:space="preserve"> рис. </w:t>
      </w:r>
      <w:r w:rsidR="00D55153" w:rsidRPr="007B2A77">
        <w:rPr>
          <w:rFonts w:eastAsia="Times New Roman"/>
          <w:color w:val="000000"/>
          <w:szCs w:val="28"/>
          <w:lang w:eastAsia="ru-RU"/>
        </w:rPr>
        <w:t>1.</w:t>
      </w:r>
      <w:r w:rsidRPr="007B2A77">
        <w:rPr>
          <w:rFonts w:eastAsia="Times New Roman"/>
          <w:color w:val="000000"/>
          <w:szCs w:val="28"/>
          <w:lang w:eastAsia="ru-RU"/>
        </w:rPr>
        <w:t>1 та рис</w:t>
      </w:r>
      <w:r w:rsidR="00D55153" w:rsidRPr="007B2A77">
        <w:rPr>
          <w:rFonts w:eastAsia="Times New Roman"/>
          <w:color w:val="000000"/>
          <w:szCs w:val="28"/>
          <w:lang w:eastAsia="ru-RU"/>
        </w:rPr>
        <w:t>.</w:t>
      </w:r>
      <w:r w:rsidRPr="007B2A77">
        <w:rPr>
          <w:rFonts w:eastAsia="Times New Roman"/>
          <w:color w:val="000000"/>
          <w:szCs w:val="28"/>
          <w:lang w:eastAsia="ru-RU"/>
        </w:rPr>
        <w:t xml:space="preserve"> </w:t>
      </w:r>
      <w:r w:rsidR="00D55153" w:rsidRPr="007B2A77">
        <w:rPr>
          <w:rFonts w:eastAsia="Times New Roman"/>
          <w:color w:val="000000"/>
          <w:szCs w:val="28"/>
          <w:lang w:eastAsia="ru-RU"/>
        </w:rPr>
        <w:t>1.</w:t>
      </w:r>
      <w:r w:rsidRPr="007B2A77">
        <w:rPr>
          <w:rFonts w:eastAsia="Times New Roman"/>
          <w:color w:val="000000"/>
          <w:szCs w:val="28"/>
          <w:lang w:eastAsia="ru-RU"/>
        </w:rPr>
        <w:t>2.</w:t>
      </w:r>
    </w:p>
    <w:p w14:paraId="135C6274" w14:textId="77777777" w:rsidR="0048585C" w:rsidRPr="007B2A77" w:rsidRDefault="0048585C" w:rsidP="00B86EBA">
      <w:pPr>
        <w:spacing w:after="0"/>
        <w:jc w:val="center"/>
        <w:rPr>
          <w:rFonts w:eastAsia="Times New Roman"/>
          <w:color w:val="000000"/>
          <w:szCs w:val="28"/>
          <w:lang w:eastAsia="ru-RU"/>
        </w:rPr>
      </w:pPr>
      <w:r w:rsidRPr="007B2A77">
        <w:rPr>
          <w:rFonts w:eastAsia="Times New Roman"/>
          <w:noProof/>
          <w:color w:val="000000"/>
          <w:szCs w:val="28"/>
          <w:lang w:val="ru-RU" w:eastAsia="ru-RU"/>
        </w:rPr>
        <w:drawing>
          <wp:inline distT="0" distB="0" distL="0" distR="0" wp14:anchorId="0AD7C533" wp14:editId="12B4E423">
            <wp:extent cx="5067970" cy="34956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8809" cy="3523844"/>
                    </a:xfrm>
                    <a:prstGeom prst="rect">
                      <a:avLst/>
                    </a:prstGeom>
                  </pic:spPr>
                </pic:pic>
              </a:graphicData>
            </a:graphic>
          </wp:inline>
        </w:drawing>
      </w:r>
    </w:p>
    <w:p w14:paraId="5A39C485" w14:textId="77777777" w:rsidR="0048585C" w:rsidRPr="00B86EBA" w:rsidRDefault="0048585C" w:rsidP="00D55153">
      <w:pPr>
        <w:spacing w:after="0"/>
        <w:jc w:val="center"/>
        <w:rPr>
          <w:rFonts w:eastAsia="Times New Roman"/>
          <w:color w:val="000000"/>
          <w:sz w:val="24"/>
          <w:szCs w:val="24"/>
          <w:lang w:eastAsia="ru-RU"/>
        </w:rPr>
      </w:pPr>
      <w:r w:rsidRPr="00B86EBA">
        <w:rPr>
          <w:rFonts w:eastAsia="Times New Roman"/>
          <w:color w:val="000000"/>
          <w:sz w:val="24"/>
          <w:szCs w:val="24"/>
          <w:lang w:eastAsia="ru-RU"/>
        </w:rPr>
        <w:t xml:space="preserve">Рисунок </w:t>
      </w:r>
      <w:r w:rsidR="00D55153" w:rsidRPr="00B86EBA">
        <w:rPr>
          <w:rFonts w:eastAsia="Times New Roman"/>
          <w:color w:val="000000"/>
          <w:sz w:val="24"/>
          <w:szCs w:val="24"/>
          <w:lang w:eastAsia="ru-RU"/>
        </w:rPr>
        <w:t>1.</w:t>
      </w:r>
      <w:r w:rsidRPr="00B86EBA">
        <w:rPr>
          <w:rFonts w:eastAsia="Times New Roman"/>
          <w:color w:val="000000"/>
          <w:sz w:val="24"/>
          <w:szCs w:val="24"/>
          <w:lang w:eastAsia="ru-RU"/>
        </w:rPr>
        <w:t xml:space="preserve">1. Приклад загальної схеми упорядкування </w:t>
      </w:r>
      <w:r w:rsidR="003B45DE" w:rsidRPr="00B86EBA">
        <w:rPr>
          <w:rFonts w:eastAsia="Times New Roman"/>
          <w:color w:val="000000"/>
          <w:sz w:val="24"/>
          <w:szCs w:val="24"/>
          <w:lang w:eastAsia="ru-RU"/>
        </w:rPr>
        <w:t>МТС</w:t>
      </w:r>
      <w:r w:rsidRPr="00B86EBA">
        <w:rPr>
          <w:rFonts w:eastAsia="Times New Roman"/>
          <w:color w:val="000000"/>
          <w:sz w:val="24"/>
          <w:szCs w:val="24"/>
          <w:lang w:eastAsia="ru-RU"/>
        </w:rPr>
        <w:t>.</w:t>
      </w:r>
    </w:p>
    <w:p w14:paraId="75350DFC" w14:textId="77777777" w:rsidR="0048585C" w:rsidRDefault="0048585C" w:rsidP="0048585C">
      <w:pPr>
        <w:spacing w:after="0"/>
        <w:rPr>
          <w:rFonts w:eastAsia="Times New Roman"/>
          <w:color w:val="000000"/>
          <w:szCs w:val="28"/>
          <w:lang w:eastAsia="ru-RU"/>
        </w:rPr>
      </w:pPr>
    </w:p>
    <w:p w14:paraId="0F667D6D" w14:textId="77777777" w:rsidR="00B86EBA" w:rsidRDefault="00B86EBA" w:rsidP="00B86EBA">
      <w:pPr>
        <w:spacing w:after="0"/>
        <w:jc w:val="center"/>
        <w:rPr>
          <w:rFonts w:eastAsia="Times New Roman"/>
          <w:color w:val="000000"/>
          <w:szCs w:val="28"/>
          <w:lang w:eastAsia="ru-RU"/>
        </w:rPr>
      </w:pPr>
      <w:r>
        <w:rPr>
          <w:rFonts w:eastAsia="Times New Roman"/>
          <w:noProof/>
          <w:color w:val="000000"/>
          <w:szCs w:val="28"/>
          <w:lang w:val="ru-RU" w:eastAsia="ru-RU"/>
        </w:rPr>
        <w:drawing>
          <wp:inline distT="0" distB="0" distL="0" distR="0" wp14:anchorId="40A0C571" wp14:editId="72C358C3">
            <wp:extent cx="5470112" cy="2476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3625" cy="2482618"/>
                    </a:xfrm>
                    <a:prstGeom prst="rect">
                      <a:avLst/>
                    </a:prstGeom>
                    <a:noFill/>
                  </pic:spPr>
                </pic:pic>
              </a:graphicData>
            </a:graphic>
          </wp:inline>
        </w:drawing>
      </w:r>
    </w:p>
    <w:p w14:paraId="69E68241" w14:textId="77777777" w:rsidR="00B86EBA" w:rsidRPr="00B86EBA" w:rsidRDefault="00B86EBA" w:rsidP="00744219">
      <w:pPr>
        <w:spacing w:after="0"/>
        <w:jc w:val="center"/>
        <w:rPr>
          <w:rFonts w:eastAsia="Times New Roman"/>
          <w:color w:val="000000"/>
          <w:sz w:val="24"/>
          <w:szCs w:val="24"/>
          <w:lang w:eastAsia="ru-RU"/>
        </w:rPr>
      </w:pPr>
      <w:r w:rsidRPr="00B86EBA">
        <w:rPr>
          <w:rFonts w:eastAsia="Times New Roman"/>
          <w:color w:val="000000"/>
          <w:sz w:val="24"/>
          <w:szCs w:val="24"/>
          <w:lang w:eastAsia="ru-RU"/>
        </w:rPr>
        <w:t>Рисунок 1.2. Приклад структурної схеми упорядкування робочих місць в МТС.</w:t>
      </w:r>
    </w:p>
    <w:p w14:paraId="4B1FF8A4" w14:textId="77777777" w:rsidR="007B2A77" w:rsidRPr="007B2A77" w:rsidRDefault="007B2A77" w:rsidP="007B2A77">
      <w:pPr>
        <w:spacing w:after="0"/>
        <w:rPr>
          <w:rFonts w:eastAsia="Times New Roman"/>
          <w:color w:val="000000"/>
          <w:szCs w:val="28"/>
          <w:lang w:eastAsia="ru-RU"/>
        </w:rPr>
      </w:pPr>
      <w:r w:rsidRPr="007B2A77">
        <w:rPr>
          <w:rFonts w:eastAsia="Times New Roman"/>
          <w:color w:val="000000"/>
          <w:szCs w:val="28"/>
          <w:lang w:eastAsia="ru-RU"/>
        </w:rPr>
        <w:lastRenderedPageBreak/>
        <w:t>В робочій зоні відеорежисера, зазвичай, також мінімально можуть бути організовано робочі місця для:</w:t>
      </w:r>
    </w:p>
    <w:p w14:paraId="24927D2D" w14:textId="77777777" w:rsidR="007B2A77" w:rsidRPr="007B2A77" w:rsidRDefault="007B2A77" w:rsidP="007B2A77">
      <w:pPr>
        <w:spacing w:after="0"/>
        <w:rPr>
          <w:rFonts w:eastAsia="Times New Roman"/>
          <w:color w:val="000000"/>
          <w:szCs w:val="28"/>
          <w:lang w:eastAsia="ru-RU"/>
        </w:rPr>
      </w:pPr>
      <w:r w:rsidRPr="007B2A77">
        <w:rPr>
          <w:rFonts w:eastAsia="Times New Roman"/>
          <w:color w:val="000000"/>
          <w:szCs w:val="28"/>
          <w:lang w:eastAsia="ru-RU"/>
        </w:rPr>
        <w:t>– асистента режисера по титрам (графіці);</w:t>
      </w:r>
    </w:p>
    <w:p w14:paraId="22D8F9C5" w14:textId="77777777" w:rsidR="007B2A77" w:rsidRPr="007B2A77" w:rsidRDefault="007B2A77" w:rsidP="007B2A77">
      <w:pPr>
        <w:spacing w:after="0"/>
        <w:rPr>
          <w:rFonts w:eastAsia="Times New Roman"/>
          <w:color w:val="000000"/>
          <w:szCs w:val="28"/>
          <w:lang w:eastAsia="ru-RU"/>
        </w:rPr>
      </w:pPr>
      <w:r w:rsidRPr="007B2A77">
        <w:rPr>
          <w:rFonts w:eastAsia="Times New Roman"/>
          <w:color w:val="000000"/>
          <w:szCs w:val="28"/>
          <w:lang w:eastAsia="ru-RU"/>
        </w:rPr>
        <w:t xml:space="preserve">– асистента режисера по відео; </w:t>
      </w:r>
    </w:p>
    <w:p w14:paraId="78F2CCE9" w14:textId="77777777" w:rsidR="007B2A77" w:rsidRPr="007B2A77" w:rsidRDefault="007B2A77" w:rsidP="007B2A77">
      <w:pPr>
        <w:spacing w:after="0"/>
        <w:rPr>
          <w:rFonts w:eastAsia="Times New Roman"/>
          <w:color w:val="000000"/>
          <w:szCs w:val="28"/>
          <w:lang w:eastAsia="ru-RU"/>
        </w:rPr>
      </w:pPr>
      <w:r w:rsidRPr="007B2A77">
        <w:rPr>
          <w:rFonts w:eastAsia="Times New Roman"/>
          <w:color w:val="000000"/>
          <w:szCs w:val="28"/>
          <w:lang w:eastAsia="ru-RU"/>
        </w:rPr>
        <w:t xml:space="preserve">– інженера </w:t>
      </w:r>
      <w:proofErr w:type="spellStart"/>
      <w:r w:rsidRPr="007B2A77">
        <w:rPr>
          <w:rFonts w:eastAsia="Times New Roman"/>
          <w:color w:val="000000"/>
          <w:szCs w:val="28"/>
          <w:lang w:eastAsia="ru-RU"/>
        </w:rPr>
        <w:t>відеоповторів</w:t>
      </w:r>
      <w:proofErr w:type="spellEnd"/>
      <w:r w:rsidRPr="007B2A77">
        <w:rPr>
          <w:rFonts w:eastAsia="Times New Roman"/>
          <w:color w:val="000000"/>
          <w:szCs w:val="28"/>
          <w:lang w:eastAsia="ru-RU"/>
        </w:rPr>
        <w:t xml:space="preserve"> (у разі, якщо МТС транслює спортивні заходи); </w:t>
      </w:r>
    </w:p>
    <w:p w14:paraId="15ABF863" w14:textId="77777777" w:rsidR="007B2A77" w:rsidRPr="007B2A77" w:rsidRDefault="007B2A77" w:rsidP="007B2A77">
      <w:pPr>
        <w:spacing w:after="0"/>
        <w:rPr>
          <w:rFonts w:eastAsia="Times New Roman"/>
          <w:color w:val="000000"/>
          <w:szCs w:val="28"/>
          <w:lang w:eastAsia="ru-RU"/>
        </w:rPr>
      </w:pPr>
      <w:r w:rsidRPr="007B2A77">
        <w:rPr>
          <w:rFonts w:eastAsia="Times New Roman"/>
          <w:color w:val="000000"/>
          <w:szCs w:val="28"/>
          <w:lang w:eastAsia="ru-RU"/>
        </w:rPr>
        <w:t xml:space="preserve">– редактора; </w:t>
      </w:r>
    </w:p>
    <w:p w14:paraId="0164BD9E" w14:textId="77777777" w:rsidR="0048585C" w:rsidRPr="007B2A77" w:rsidRDefault="007B2A77" w:rsidP="007B2A77">
      <w:pPr>
        <w:spacing w:after="0"/>
        <w:rPr>
          <w:rFonts w:eastAsia="Times New Roman"/>
          <w:color w:val="000000"/>
          <w:szCs w:val="28"/>
          <w:lang w:eastAsia="ru-RU"/>
        </w:rPr>
      </w:pPr>
      <w:r w:rsidRPr="007B2A77">
        <w:rPr>
          <w:rFonts w:eastAsia="Times New Roman"/>
          <w:color w:val="000000"/>
          <w:szCs w:val="28"/>
          <w:lang w:eastAsia="ru-RU"/>
        </w:rPr>
        <w:t>– продюсера проекту.</w:t>
      </w:r>
    </w:p>
    <w:p w14:paraId="10CB0D19"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 xml:space="preserve">Головним в процесі формування вигляду програми, в котрому вона потрапить на екрани глядачів є режисер. Асистент по титрам (АТ), за командою відеорежисера видає в програму підготований графічний матеріал та титри відповідно до заготованих шаблонів. Асистент режисера по відео відповідає за підготовку необхідних відео-фрагментів для їх оперативної видачі в формовану програму. У випадку спеціалізації </w:t>
      </w:r>
      <w:r w:rsidR="003B45DE" w:rsidRPr="007B2A77">
        <w:rPr>
          <w:rFonts w:eastAsia="Times New Roman"/>
          <w:color w:val="000000"/>
          <w:szCs w:val="28"/>
          <w:lang w:eastAsia="ru-RU"/>
        </w:rPr>
        <w:t>МТС</w:t>
      </w:r>
      <w:r w:rsidRPr="007B2A77">
        <w:rPr>
          <w:rFonts w:eastAsia="Times New Roman"/>
          <w:color w:val="000000"/>
          <w:szCs w:val="28"/>
          <w:lang w:eastAsia="ru-RU"/>
        </w:rPr>
        <w:t xml:space="preserve"> на трансляції спортивних подій, може бути присутній інженер з відео-повторів, завдання котрого полягає у виділенні найважливіших моментів матчу/змагання, з найбільш вдалих ракурсів, та видачу їх в формовану програму, за вимогою відеорежисера.</w:t>
      </w:r>
    </w:p>
    <w:p w14:paraId="58C2427C"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 xml:space="preserve">Наступний важливий учасник у виробничому процесі – звукорежисер, забезпечує звуковий супровід програми, орієнтуючись на команди </w:t>
      </w:r>
      <w:r w:rsidR="003B45DE" w:rsidRPr="007B2A77">
        <w:rPr>
          <w:rFonts w:eastAsia="Times New Roman"/>
          <w:color w:val="000000"/>
          <w:szCs w:val="28"/>
          <w:lang w:eastAsia="ru-RU"/>
        </w:rPr>
        <w:t>відеорежисера</w:t>
      </w:r>
      <w:r w:rsidRPr="007B2A77">
        <w:rPr>
          <w:rFonts w:eastAsia="Times New Roman"/>
          <w:color w:val="000000"/>
          <w:szCs w:val="28"/>
          <w:lang w:eastAsia="ru-RU"/>
        </w:rPr>
        <w:t xml:space="preserve">, відповідно до того яке джерело, та в </w:t>
      </w:r>
      <w:r w:rsidR="00A875AC">
        <w:rPr>
          <w:rFonts w:eastAsia="Times New Roman"/>
          <w:color w:val="000000"/>
          <w:szCs w:val="28"/>
          <w:lang w:eastAsia="ru-RU"/>
        </w:rPr>
        <w:t xml:space="preserve">який </w:t>
      </w:r>
      <w:r w:rsidRPr="007B2A77">
        <w:rPr>
          <w:rFonts w:eastAsia="Times New Roman"/>
          <w:color w:val="000000"/>
          <w:szCs w:val="28"/>
          <w:lang w:eastAsia="ru-RU"/>
        </w:rPr>
        <w:t>час буде виведене в програму.</w:t>
      </w:r>
    </w:p>
    <w:p w14:paraId="2F7D828D"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 xml:space="preserve">Інженери, що обслуговують апаратуру інженерного відсіку, забезпечують коректну роботу обладнання </w:t>
      </w:r>
      <w:r w:rsidR="003B45DE" w:rsidRPr="007B2A77">
        <w:rPr>
          <w:rFonts w:eastAsia="Times New Roman"/>
          <w:color w:val="000000"/>
          <w:szCs w:val="28"/>
          <w:lang w:eastAsia="ru-RU"/>
        </w:rPr>
        <w:t>МТС</w:t>
      </w:r>
      <w:r w:rsidRPr="007B2A77">
        <w:rPr>
          <w:rFonts w:eastAsia="Times New Roman"/>
          <w:color w:val="000000"/>
          <w:szCs w:val="28"/>
          <w:lang w:eastAsia="ru-RU"/>
        </w:rPr>
        <w:t xml:space="preserve"> та передачу сигналу до вказаних приймал</w:t>
      </w:r>
      <w:r w:rsidR="00A875AC">
        <w:rPr>
          <w:rFonts w:eastAsia="Times New Roman"/>
          <w:color w:val="000000"/>
          <w:szCs w:val="28"/>
          <w:lang w:eastAsia="ru-RU"/>
        </w:rPr>
        <w:t>ьних станцій</w:t>
      </w:r>
      <w:r w:rsidRPr="007B2A77">
        <w:rPr>
          <w:rFonts w:eastAsia="Times New Roman"/>
          <w:color w:val="000000"/>
          <w:szCs w:val="28"/>
          <w:lang w:eastAsia="ru-RU"/>
        </w:rPr>
        <w:t>.</w:t>
      </w:r>
    </w:p>
    <w:p w14:paraId="7D0621CD" w14:textId="77777777" w:rsidR="0048585C" w:rsidRPr="007B2A77" w:rsidRDefault="0048585C" w:rsidP="00986D65">
      <w:pPr>
        <w:spacing w:after="0"/>
        <w:rPr>
          <w:rFonts w:eastAsia="Times New Roman"/>
          <w:color w:val="000000"/>
          <w:szCs w:val="28"/>
          <w:lang w:eastAsia="ru-RU"/>
        </w:rPr>
      </w:pPr>
      <w:r w:rsidRPr="007B2A77">
        <w:rPr>
          <w:rFonts w:eastAsia="Times New Roman"/>
          <w:color w:val="000000"/>
          <w:szCs w:val="28"/>
          <w:lang w:eastAsia="ru-RU"/>
        </w:rPr>
        <w:t>Для оперативності та зручності зв’язку, між членами випускаючої групи та усіма апаратними, може використовуватися службовий зв'язок.</w:t>
      </w:r>
    </w:p>
    <w:p w14:paraId="6F4BB9B8" w14:textId="77777777" w:rsidR="00986D65" w:rsidRDefault="00986D65" w:rsidP="00986D65">
      <w:pPr>
        <w:pStyle w:val="2"/>
        <w:spacing w:before="0" w:after="0"/>
        <w:ind w:firstLine="709"/>
      </w:pPr>
    </w:p>
    <w:p w14:paraId="4720B89C" w14:textId="77777777" w:rsidR="0048585C" w:rsidRPr="007B2A77" w:rsidRDefault="00D55153" w:rsidP="00986D65">
      <w:pPr>
        <w:pStyle w:val="2"/>
        <w:spacing w:before="0" w:after="0"/>
        <w:ind w:firstLine="709"/>
      </w:pPr>
      <w:bookmarkStart w:id="5" w:name="_Toc26802125"/>
      <w:r w:rsidRPr="007B2A77">
        <w:t xml:space="preserve">1.1 </w:t>
      </w:r>
      <w:r w:rsidR="0048585C" w:rsidRPr="007B2A77">
        <w:t xml:space="preserve">Організація та перелік устаткування на робочих місцях в </w:t>
      </w:r>
      <w:r w:rsidR="003B45DE" w:rsidRPr="007B2A77">
        <w:t>МТС</w:t>
      </w:r>
      <w:bookmarkEnd w:id="5"/>
    </w:p>
    <w:p w14:paraId="4D5720BF" w14:textId="77777777" w:rsidR="0048585C" w:rsidRPr="007B2A77" w:rsidRDefault="00D55153" w:rsidP="00986D65">
      <w:pPr>
        <w:pStyle w:val="3"/>
        <w:spacing w:before="0" w:after="0"/>
        <w:ind w:firstLine="709"/>
      </w:pPr>
      <w:bookmarkStart w:id="6" w:name="_Toc26793741"/>
      <w:bookmarkStart w:id="7" w:name="_Toc26802126"/>
      <w:r w:rsidRPr="007B2A77">
        <w:t xml:space="preserve">1.1.1 </w:t>
      </w:r>
      <w:r w:rsidR="0048585C" w:rsidRPr="007B2A77">
        <w:t>Відсік відеорежисера</w:t>
      </w:r>
      <w:bookmarkEnd w:id="6"/>
      <w:bookmarkEnd w:id="7"/>
    </w:p>
    <w:p w14:paraId="229024B1" w14:textId="77777777" w:rsidR="0048585C" w:rsidRPr="007B2A77" w:rsidRDefault="0048585C" w:rsidP="00986D65">
      <w:pPr>
        <w:spacing w:after="0"/>
        <w:rPr>
          <w:rFonts w:eastAsia="Times New Roman"/>
          <w:color w:val="000000"/>
          <w:szCs w:val="28"/>
          <w:lang w:eastAsia="ru-RU"/>
        </w:rPr>
      </w:pPr>
      <w:r w:rsidRPr="007B2A77">
        <w:rPr>
          <w:rFonts w:eastAsia="Times New Roman"/>
          <w:color w:val="000000"/>
          <w:szCs w:val="28"/>
          <w:lang w:eastAsia="ru-RU"/>
        </w:rPr>
        <w:t xml:space="preserve">В робочій зоні відеорежисера знаходиться консоль, що містить основні органи керування, безпосередньо робочі місця та відеомонітори. Зазвичай, при достатній кількості вільного місця, для кожного робочого місця передбачають </w:t>
      </w:r>
      <w:r w:rsidRPr="007B2A77">
        <w:rPr>
          <w:rFonts w:eastAsia="Times New Roman"/>
          <w:color w:val="000000"/>
          <w:szCs w:val="28"/>
          <w:lang w:eastAsia="ru-RU"/>
        </w:rPr>
        <w:lastRenderedPageBreak/>
        <w:t>окрему консоль – для відеорежисера, асистента режисера. Зокрема у місці відведеному безпосередньо для відеорежисера, розміщують панель керування відеомікшера, панелі службового зв’язку, додаткових виходів (</w:t>
      </w:r>
      <w:r w:rsidRPr="007B2A77">
        <w:rPr>
          <w:rFonts w:eastAsia="Times New Roman"/>
          <w:color w:val="000000"/>
          <w:szCs w:val="28"/>
          <w:lang w:val="en-US" w:eastAsia="ru-RU"/>
        </w:rPr>
        <w:t>AUX</w:t>
      </w:r>
      <w:r w:rsidRPr="007B2A77">
        <w:rPr>
          <w:rFonts w:eastAsia="Times New Roman"/>
          <w:color w:val="000000"/>
          <w:szCs w:val="28"/>
          <w:lang w:eastAsia="ru-RU"/>
        </w:rPr>
        <w:t xml:space="preserve">), аварійної панелі матричного комутатора. </w:t>
      </w:r>
    </w:p>
    <w:p w14:paraId="0EDC63F5"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У випадку, коли потрібно формувати кілька програм одночасно, використовують додатковий відеомікшерний пуль</w:t>
      </w:r>
      <w:r w:rsidR="00247A25">
        <w:rPr>
          <w:rFonts w:eastAsia="Times New Roman"/>
          <w:color w:val="000000"/>
          <w:szCs w:val="28"/>
          <w:lang w:eastAsia="ru-RU"/>
        </w:rPr>
        <w:t>т</w:t>
      </w:r>
      <w:r w:rsidRPr="007B2A77">
        <w:rPr>
          <w:rFonts w:eastAsia="Times New Roman"/>
          <w:color w:val="000000"/>
          <w:szCs w:val="28"/>
          <w:lang w:eastAsia="ru-RU"/>
        </w:rPr>
        <w:t xml:space="preserve">, або панель </w:t>
      </w:r>
      <w:r w:rsidRPr="007B2A77">
        <w:rPr>
          <w:rFonts w:eastAsia="Times New Roman"/>
          <w:color w:val="000000"/>
          <w:szCs w:val="28"/>
          <w:lang w:val="en-US" w:eastAsia="ru-RU"/>
        </w:rPr>
        <w:t>AUX</w:t>
      </w:r>
      <w:r w:rsidRPr="007B2A77">
        <w:rPr>
          <w:rFonts w:eastAsia="Times New Roman"/>
          <w:color w:val="000000"/>
          <w:szCs w:val="28"/>
          <w:lang w:eastAsia="ru-RU"/>
        </w:rPr>
        <w:t>.</w:t>
      </w:r>
    </w:p>
    <w:p w14:paraId="37F376AF"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 xml:space="preserve">Важливим етапом проектування відсіку відеорежисера є організація моніторингу.  У попередніх поколіннях пересувних телевізійних станцій для кожного джерела сигналу, використовувався окремий монітор. Звичайно в сучасних </w:t>
      </w:r>
      <w:r w:rsidR="003B45DE" w:rsidRPr="007B2A77">
        <w:rPr>
          <w:rFonts w:eastAsia="Times New Roman"/>
          <w:color w:val="000000"/>
          <w:szCs w:val="28"/>
          <w:lang w:eastAsia="ru-RU"/>
        </w:rPr>
        <w:t>МТС</w:t>
      </w:r>
      <w:r w:rsidRPr="007B2A77">
        <w:rPr>
          <w:rFonts w:eastAsia="Times New Roman"/>
          <w:color w:val="000000"/>
          <w:szCs w:val="28"/>
          <w:lang w:eastAsia="ru-RU"/>
        </w:rPr>
        <w:t xml:space="preserve"> від такого підходу відмовляються та прибігають до використання поліекранних систем відображення (застосовують віддеопроцесори), таким чином збільшується кількість можливих програмних джерел. </w:t>
      </w:r>
    </w:p>
    <w:p w14:paraId="121CF8C2" w14:textId="77777777" w:rsidR="00A62B3D" w:rsidRDefault="0048585C" w:rsidP="0048585C">
      <w:pPr>
        <w:spacing w:after="0"/>
        <w:rPr>
          <w:rFonts w:eastAsia="Times New Roman"/>
          <w:color w:val="000000"/>
          <w:szCs w:val="28"/>
          <w:lang w:eastAsia="ru-RU"/>
        </w:rPr>
      </w:pPr>
      <w:r w:rsidRPr="007B2A77">
        <w:rPr>
          <w:rFonts w:eastAsia="Times New Roman"/>
          <w:color w:val="000000"/>
          <w:szCs w:val="28"/>
          <w:lang w:eastAsia="ru-RU"/>
        </w:rPr>
        <w:t xml:space="preserve">Реалізувати другий підхід,  можливо встановивши набір </w:t>
      </w:r>
      <w:r w:rsidRPr="007B2A77">
        <w:rPr>
          <w:rFonts w:eastAsia="Times New Roman"/>
          <w:color w:val="000000"/>
          <w:szCs w:val="28"/>
          <w:lang w:val="en-US" w:eastAsia="ru-RU"/>
        </w:rPr>
        <w:t>LCD</w:t>
      </w:r>
      <w:r w:rsidRPr="007B2A77">
        <w:rPr>
          <w:rFonts w:eastAsia="Times New Roman"/>
          <w:color w:val="000000"/>
          <w:szCs w:val="28"/>
          <w:lang w:eastAsia="ru-RU"/>
        </w:rPr>
        <w:t xml:space="preserve">-моніторів з діагоналлю 20-24 дюйма. Такі монітори могли б відображати повнорозмірне зображення, або ж сітку з чотирьох окремих зображень. Перевагами даного варіанту є максимальне використання вільного простору та оптимальне розташування, з метою комфортного використання випусковою групою. </w:t>
      </w:r>
    </w:p>
    <w:p w14:paraId="7C7FF481" w14:textId="77777777" w:rsidR="0048585C" w:rsidRPr="007B2A77" w:rsidRDefault="0048585C" w:rsidP="00986D65">
      <w:pPr>
        <w:spacing w:after="0"/>
        <w:rPr>
          <w:rFonts w:eastAsia="Times New Roman"/>
          <w:color w:val="000000"/>
          <w:szCs w:val="28"/>
          <w:lang w:eastAsia="ru-RU"/>
        </w:rPr>
      </w:pPr>
      <w:r w:rsidRPr="007B2A77">
        <w:rPr>
          <w:rFonts w:eastAsia="Times New Roman"/>
          <w:color w:val="000000"/>
          <w:szCs w:val="28"/>
          <w:lang w:eastAsia="ru-RU"/>
        </w:rPr>
        <w:t xml:space="preserve">Інший варіант реалізації полягає в </w:t>
      </w:r>
      <w:r w:rsidR="005D0528">
        <w:rPr>
          <w:rFonts w:eastAsia="Times New Roman"/>
          <w:color w:val="000000"/>
          <w:szCs w:val="28"/>
          <w:lang w:eastAsia="ru-RU"/>
        </w:rPr>
        <w:t>тому, щоб використовувати окремий</w:t>
      </w:r>
      <w:r w:rsidRPr="007B2A77">
        <w:rPr>
          <w:rFonts w:eastAsia="Times New Roman"/>
          <w:color w:val="000000"/>
          <w:szCs w:val="28"/>
          <w:lang w:eastAsia="ru-RU"/>
        </w:rPr>
        <w:t xml:space="preserve"> монітор, лише для відображення "Програми"(</w:t>
      </w:r>
      <w:r w:rsidRPr="007B2A77">
        <w:rPr>
          <w:rFonts w:eastAsia="Times New Roman"/>
          <w:color w:val="000000"/>
          <w:szCs w:val="28"/>
          <w:lang w:val="en-US" w:eastAsia="ru-RU"/>
        </w:rPr>
        <w:t>PGM</w:t>
      </w:r>
      <w:r w:rsidRPr="007B2A77">
        <w:rPr>
          <w:rFonts w:eastAsia="Times New Roman"/>
          <w:color w:val="000000"/>
          <w:szCs w:val="28"/>
          <w:lang w:eastAsia="ru-RU"/>
        </w:rPr>
        <w:t>) та "Попереднього набору"(</w:t>
      </w:r>
      <w:r w:rsidRPr="007B2A77">
        <w:rPr>
          <w:rFonts w:eastAsia="Times New Roman"/>
          <w:color w:val="000000"/>
          <w:szCs w:val="28"/>
          <w:lang w:val="en-US" w:eastAsia="ru-RU"/>
        </w:rPr>
        <w:t>PRV</w:t>
      </w:r>
      <w:r w:rsidRPr="007B2A77">
        <w:rPr>
          <w:rFonts w:eastAsia="Times New Roman"/>
          <w:color w:val="000000"/>
          <w:szCs w:val="28"/>
          <w:lang w:eastAsia="ru-RU"/>
        </w:rPr>
        <w:t xml:space="preserve">), решту ж джерел заводять </w:t>
      </w:r>
      <w:r w:rsidR="00247A25">
        <w:rPr>
          <w:rFonts w:eastAsia="Times New Roman"/>
          <w:color w:val="000000"/>
          <w:szCs w:val="28"/>
          <w:lang w:eastAsia="ru-RU"/>
        </w:rPr>
        <w:t xml:space="preserve">на </w:t>
      </w:r>
      <w:r w:rsidRPr="007B2A77">
        <w:rPr>
          <w:rFonts w:eastAsia="Times New Roman"/>
          <w:color w:val="000000"/>
          <w:szCs w:val="28"/>
          <w:lang w:val="en-US" w:eastAsia="ru-RU"/>
        </w:rPr>
        <w:t>LCD</w:t>
      </w:r>
      <w:r w:rsidRPr="007B2A77">
        <w:rPr>
          <w:rFonts w:eastAsia="Times New Roman"/>
          <w:color w:val="000000"/>
          <w:szCs w:val="28"/>
          <w:lang w:eastAsia="ru-RU"/>
        </w:rPr>
        <w:t>-панелі, з діагоналлю понад 40 дюймів. Т</w:t>
      </w:r>
      <w:r w:rsidR="005D0528">
        <w:rPr>
          <w:rFonts w:eastAsia="Times New Roman"/>
          <w:color w:val="000000"/>
          <w:szCs w:val="28"/>
          <w:lang w:eastAsia="ru-RU"/>
        </w:rPr>
        <w:t>аким чином</w:t>
      </w:r>
      <w:r w:rsidRPr="007B2A77">
        <w:rPr>
          <w:rFonts w:eastAsia="Times New Roman"/>
          <w:color w:val="000000"/>
          <w:szCs w:val="28"/>
          <w:lang w:eastAsia="ru-RU"/>
        </w:rPr>
        <w:t xml:space="preserve"> буде зменшено кількість необхідного обладнання та час необхідний для </w:t>
      </w:r>
      <w:proofErr w:type="spellStart"/>
      <w:r w:rsidRPr="007B2A77">
        <w:rPr>
          <w:rFonts w:eastAsia="Times New Roman"/>
          <w:color w:val="000000"/>
          <w:szCs w:val="28"/>
          <w:lang w:eastAsia="ru-RU"/>
        </w:rPr>
        <w:t>переконфігурації</w:t>
      </w:r>
      <w:proofErr w:type="spellEnd"/>
      <w:r w:rsidRPr="007B2A77">
        <w:rPr>
          <w:rFonts w:eastAsia="Times New Roman"/>
          <w:color w:val="000000"/>
          <w:szCs w:val="28"/>
          <w:lang w:eastAsia="ru-RU"/>
        </w:rPr>
        <w:t>, в разі виникнення такої необхідності. До недоліків можна віднести більшу складність в позиціонуванні, з метою забезпечення кінематики у випадку розсувних бортів.</w:t>
      </w:r>
    </w:p>
    <w:p w14:paraId="53D3E462" w14:textId="77777777" w:rsidR="0048585C" w:rsidRPr="007B2A77" w:rsidRDefault="00D55153" w:rsidP="00986D65">
      <w:pPr>
        <w:pStyle w:val="3"/>
        <w:spacing w:before="0" w:after="0"/>
        <w:ind w:firstLine="709"/>
      </w:pPr>
      <w:bookmarkStart w:id="8" w:name="_Toc26793742"/>
      <w:bookmarkStart w:id="9" w:name="_Toc26802127"/>
      <w:r w:rsidRPr="007B2A77">
        <w:t xml:space="preserve">1.1.2 </w:t>
      </w:r>
      <w:r w:rsidR="0048585C" w:rsidRPr="007B2A77">
        <w:t>Відсік звукорежисера</w:t>
      </w:r>
      <w:bookmarkEnd w:id="8"/>
      <w:bookmarkEnd w:id="9"/>
    </w:p>
    <w:p w14:paraId="02ED769F" w14:textId="77777777" w:rsidR="0048585C" w:rsidRPr="007B2A77" w:rsidRDefault="0048585C" w:rsidP="00986D65">
      <w:pPr>
        <w:spacing w:after="0"/>
        <w:rPr>
          <w:rFonts w:eastAsia="Times New Roman"/>
          <w:color w:val="000000"/>
          <w:szCs w:val="28"/>
          <w:lang w:eastAsia="ru-RU"/>
        </w:rPr>
      </w:pPr>
      <w:r w:rsidRPr="007B2A77">
        <w:rPr>
          <w:rFonts w:eastAsia="Times New Roman"/>
          <w:color w:val="000000"/>
          <w:szCs w:val="28"/>
          <w:lang w:eastAsia="ru-RU"/>
        </w:rPr>
        <w:t xml:space="preserve">Головне робоче місце передбачене в даній зоні – це робоче місце звукорежисера, іноді місце асистента, звукоінженера. Звуковий мікшер – основний робочий інструмент. Звуковий супровід в сучасних </w:t>
      </w:r>
      <w:r w:rsidR="003B45DE" w:rsidRPr="007B2A77">
        <w:rPr>
          <w:rFonts w:eastAsia="Times New Roman"/>
          <w:color w:val="000000"/>
          <w:szCs w:val="28"/>
          <w:lang w:eastAsia="ru-RU"/>
        </w:rPr>
        <w:t>МТС</w:t>
      </w:r>
      <w:r w:rsidRPr="007B2A77">
        <w:rPr>
          <w:rFonts w:eastAsia="Times New Roman"/>
          <w:color w:val="000000"/>
          <w:szCs w:val="28"/>
          <w:lang w:eastAsia="ru-RU"/>
        </w:rPr>
        <w:t xml:space="preserve"> зазвичай забезпечується цифровими звуковими мікшерами, різної архітектури та з різною кількістю </w:t>
      </w:r>
      <w:r w:rsidRPr="007B2A77">
        <w:rPr>
          <w:rFonts w:eastAsia="Times New Roman"/>
          <w:color w:val="000000"/>
          <w:szCs w:val="28"/>
          <w:lang w:eastAsia="ru-RU"/>
        </w:rPr>
        <w:lastRenderedPageBreak/>
        <w:t xml:space="preserve">фейдерів. Мікшерних пультів може бути декілька, їх використовують для формування іншої програми або ж для резервування основного. </w:t>
      </w:r>
    </w:p>
    <w:p w14:paraId="6AEC5E44" w14:textId="77777777" w:rsidR="0048585C" w:rsidRPr="007B2A77" w:rsidRDefault="0048585C" w:rsidP="00986D65">
      <w:pPr>
        <w:spacing w:after="0"/>
        <w:rPr>
          <w:rFonts w:eastAsia="Times New Roman"/>
          <w:color w:val="000000"/>
          <w:szCs w:val="28"/>
          <w:lang w:eastAsia="ru-RU"/>
        </w:rPr>
      </w:pPr>
      <w:r w:rsidRPr="007B2A77">
        <w:rPr>
          <w:rFonts w:eastAsia="Times New Roman"/>
          <w:color w:val="000000"/>
          <w:szCs w:val="28"/>
          <w:lang w:eastAsia="ru-RU"/>
        </w:rPr>
        <w:t>Також в компоновку даної робочої зони включають різні засоби моніторингу, наприклад аудіо-екрани, вимірювачі рівня звуку, а також відеомонітори, для контролю перебігу програми.</w:t>
      </w:r>
    </w:p>
    <w:p w14:paraId="08E952DE" w14:textId="77777777" w:rsidR="0048585C" w:rsidRPr="007B2A77" w:rsidRDefault="00787E0B" w:rsidP="00986D65">
      <w:pPr>
        <w:pStyle w:val="3"/>
        <w:spacing w:before="0" w:after="0"/>
        <w:ind w:firstLine="709"/>
      </w:pPr>
      <w:bookmarkStart w:id="10" w:name="_Toc26793743"/>
      <w:bookmarkStart w:id="11" w:name="_Toc26802128"/>
      <w:r w:rsidRPr="007B2A77">
        <w:t xml:space="preserve">1.1.3 </w:t>
      </w:r>
      <w:r w:rsidR="0048585C" w:rsidRPr="007B2A77">
        <w:t>Асистенти режисера по відео, оператори ВП</w:t>
      </w:r>
      <w:bookmarkEnd w:id="10"/>
      <w:bookmarkEnd w:id="11"/>
    </w:p>
    <w:p w14:paraId="7A1CB1F0" w14:textId="77777777" w:rsidR="0048585C" w:rsidRPr="007B2A77" w:rsidRDefault="0048585C" w:rsidP="00986D65">
      <w:pPr>
        <w:spacing w:after="0"/>
        <w:rPr>
          <w:rFonts w:eastAsia="Times New Roman"/>
          <w:color w:val="000000"/>
          <w:szCs w:val="28"/>
          <w:lang w:eastAsia="ru-RU"/>
        </w:rPr>
      </w:pPr>
      <w:r w:rsidRPr="007B2A77">
        <w:rPr>
          <w:rFonts w:eastAsia="Times New Roman"/>
          <w:color w:val="000000"/>
          <w:szCs w:val="28"/>
          <w:lang w:eastAsia="ru-RU"/>
        </w:rPr>
        <w:t>Асистент режисера по відео в парі з режисером безпосередньо приймає участь в формуванні програми, їх робочі місця розташовують в одному відсіку. До стандартного набору обладнання асистента панель контролю відеоплеєром та титрувальною машиною, X-Y-панель керування матричним комутатором, кілька відомонтіорів, або система поліекранних зображень. Якщо асистент знаходиться в окремому відсіку, також використовують службовий зв'язок.</w:t>
      </w:r>
    </w:p>
    <w:p w14:paraId="39E3333B" w14:textId="77777777" w:rsidR="0048585C" w:rsidRPr="007B2A77" w:rsidRDefault="0048585C" w:rsidP="00986D65">
      <w:pPr>
        <w:spacing w:after="0"/>
        <w:rPr>
          <w:rFonts w:eastAsia="Times New Roman"/>
          <w:color w:val="000000"/>
          <w:szCs w:val="28"/>
          <w:lang w:eastAsia="ru-RU"/>
        </w:rPr>
      </w:pPr>
      <w:r w:rsidRPr="007B2A77">
        <w:rPr>
          <w:rFonts w:eastAsia="Times New Roman"/>
          <w:color w:val="000000"/>
          <w:szCs w:val="28"/>
          <w:lang w:eastAsia="ru-RU"/>
        </w:rPr>
        <w:t>Якщо до роботи залучається оператор відоповторів, його робоче місце розташовують поруч з сервером відеоплеєра. Набір обладнання, використовуваного оператором містить пристрій відеоконтролю, аудіомонітор, контрольно-вимірювальне обладнання, панель керування</w:t>
      </w:r>
      <w:r w:rsidR="00376F66">
        <w:rPr>
          <w:rFonts w:eastAsia="Times New Roman"/>
          <w:color w:val="000000"/>
          <w:szCs w:val="28"/>
          <w:lang w:eastAsia="ru-RU"/>
        </w:rPr>
        <w:t xml:space="preserve"> </w:t>
      </w:r>
      <w:r w:rsidRPr="007B2A77">
        <w:rPr>
          <w:rFonts w:eastAsia="Times New Roman"/>
          <w:color w:val="000000"/>
          <w:szCs w:val="28"/>
          <w:lang w:eastAsia="ru-RU"/>
        </w:rPr>
        <w:t>матричним комутатором, а також, за необхідності панель службового зв’язку. Для запису програми, бажано передбачити кілька каналів запису.</w:t>
      </w:r>
    </w:p>
    <w:p w14:paraId="5C313FC4" w14:textId="77777777" w:rsidR="0048585C" w:rsidRPr="007B2A77" w:rsidRDefault="00787E0B" w:rsidP="00986D65">
      <w:pPr>
        <w:pStyle w:val="3"/>
        <w:spacing w:before="0" w:after="0"/>
        <w:ind w:firstLine="709"/>
      </w:pPr>
      <w:bookmarkStart w:id="12" w:name="_Toc26793744"/>
      <w:bookmarkStart w:id="13" w:name="_Toc26802129"/>
      <w:r w:rsidRPr="007B2A77">
        <w:t xml:space="preserve">1.1.4 </w:t>
      </w:r>
      <w:r w:rsidR="0048585C" w:rsidRPr="007B2A77">
        <w:t xml:space="preserve">Робочі місця інженерного відсіку </w:t>
      </w:r>
      <w:r w:rsidR="0046663C">
        <w:t>мобільної</w:t>
      </w:r>
      <w:r w:rsidR="0048585C" w:rsidRPr="007B2A77">
        <w:t xml:space="preserve"> телевізійної станції</w:t>
      </w:r>
      <w:bookmarkEnd w:id="12"/>
      <w:bookmarkEnd w:id="13"/>
    </w:p>
    <w:p w14:paraId="68681A2B" w14:textId="77777777" w:rsidR="0048585C" w:rsidRPr="007B2A77" w:rsidRDefault="0048585C" w:rsidP="00986D65">
      <w:pPr>
        <w:spacing w:after="0"/>
        <w:rPr>
          <w:rFonts w:eastAsia="Times New Roman"/>
          <w:color w:val="000000"/>
          <w:szCs w:val="28"/>
          <w:lang w:eastAsia="ru-RU"/>
        </w:rPr>
      </w:pPr>
      <w:r w:rsidRPr="007B2A77">
        <w:rPr>
          <w:rFonts w:eastAsia="Times New Roman"/>
          <w:color w:val="000000"/>
          <w:szCs w:val="28"/>
          <w:lang w:eastAsia="ru-RU"/>
        </w:rPr>
        <w:t>В даній робочій зоні обладнують робочі місця для операторів камерних каналів, та старшого інженера. Кількість обслуговуваних оператором камер варіюється в залежності від формату зйомки, практично вона не перевищує шести.</w:t>
      </w:r>
    </w:p>
    <w:p w14:paraId="7CC0C6E6"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 xml:space="preserve"> У розпорядженні операторів знаходяться пульти дистанційного керування камерними каналами, пристрої відеоконтролю, пристрої вимірювання форми сигналу.</w:t>
      </w:r>
    </w:p>
    <w:p w14:paraId="0A9B593F"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Пульти дистанційного керування, повинні підтримувати функцію набору обраного камерного каналу на прецензійний монітор та вимірювальний прилад (Joystick Override). З метою корегування параметрів, наприклад налаштування передачі кольору, призначається інженер, котрий здійснює необхідні маніпуляції на майстер панелі, для певної кількості камер, зазвичай не більше 6-8.</w:t>
      </w:r>
    </w:p>
    <w:p w14:paraId="04BB8AC0" w14:textId="77777777" w:rsidR="0048585C" w:rsidRPr="007B2A77" w:rsidRDefault="0048585C" w:rsidP="00986D65">
      <w:pPr>
        <w:spacing w:after="0"/>
        <w:rPr>
          <w:rFonts w:eastAsia="Times New Roman"/>
          <w:color w:val="000000"/>
          <w:szCs w:val="28"/>
          <w:lang w:eastAsia="ru-RU"/>
        </w:rPr>
      </w:pPr>
      <w:r w:rsidRPr="007B2A77">
        <w:rPr>
          <w:rFonts w:eastAsia="Times New Roman"/>
          <w:color w:val="000000"/>
          <w:szCs w:val="28"/>
          <w:lang w:eastAsia="ru-RU"/>
        </w:rPr>
        <w:lastRenderedPageBreak/>
        <w:t xml:space="preserve">Інженерні функції під час роботи </w:t>
      </w:r>
      <w:r w:rsidR="003B45DE" w:rsidRPr="007B2A77">
        <w:rPr>
          <w:rFonts w:eastAsia="Times New Roman"/>
          <w:color w:val="000000"/>
          <w:szCs w:val="28"/>
          <w:lang w:eastAsia="ru-RU"/>
        </w:rPr>
        <w:t>МТС</w:t>
      </w:r>
      <w:r w:rsidRPr="007B2A77">
        <w:rPr>
          <w:rFonts w:eastAsia="Times New Roman"/>
          <w:color w:val="000000"/>
          <w:szCs w:val="28"/>
          <w:lang w:eastAsia="ru-RU"/>
        </w:rPr>
        <w:t xml:space="preserve"> здійснює старший інженер. Мінімальний набір його обладнання – це кілька монітор</w:t>
      </w:r>
      <w:r w:rsidR="0046663C">
        <w:rPr>
          <w:rFonts w:eastAsia="Times New Roman"/>
          <w:color w:val="000000"/>
          <w:szCs w:val="28"/>
          <w:lang w:eastAsia="ru-RU"/>
        </w:rPr>
        <w:t>ів</w:t>
      </w:r>
      <w:r w:rsidRPr="007B2A77">
        <w:rPr>
          <w:rFonts w:eastAsia="Times New Roman"/>
          <w:color w:val="000000"/>
          <w:szCs w:val="28"/>
          <w:lang w:eastAsia="ru-RU"/>
        </w:rPr>
        <w:t xml:space="preserve"> з вбудованими </w:t>
      </w:r>
      <w:r w:rsidR="0046663C">
        <w:rPr>
          <w:rFonts w:eastAsia="Times New Roman"/>
          <w:color w:val="000000"/>
          <w:szCs w:val="28"/>
          <w:lang w:eastAsia="ru-RU"/>
        </w:rPr>
        <w:t>вимірювальними</w:t>
      </w:r>
      <w:r w:rsidRPr="007B2A77">
        <w:rPr>
          <w:rFonts w:eastAsia="Times New Roman"/>
          <w:color w:val="000000"/>
          <w:szCs w:val="28"/>
          <w:lang w:eastAsia="ru-RU"/>
        </w:rPr>
        <w:t xml:space="preserve"> приладами (цифровий осцилограф, тощо), один з котрих використовується для моніторингу зворотного сигналу, решта для контролю необхідного джерела сигналу, аудіо</w:t>
      </w:r>
      <w:r w:rsidR="0046663C">
        <w:rPr>
          <w:rFonts w:eastAsia="Times New Roman"/>
          <w:color w:val="000000"/>
          <w:szCs w:val="28"/>
          <w:lang w:eastAsia="ru-RU"/>
        </w:rPr>
        <w:t>-</w:t>
      </w:r>
      <w:proofErr w:type="spellStart"/>
      <w:r w:rsidR="0046663C">
        <w:rPr>
          <w:rFonts w:eastAsia="Times New Roman"/>
          <w:color w:val="000000"/>
          <w:szCs w:val="28"/>
          <w:lang w:eastAsia="ru-RU"/>
        </w:rPr>
        <w:t>монтіори</w:t>
      </w:r>
      <w:proofErr w:type="spellEnd"/>
      <w:r w:rsidR="0046663C">
        <w:rPr>
          <w:rFonts w:eastAsia="Times New Roman"/>
          <w:color w:val="000000"/>
          <w:szCs w:val="28"/>
          <w:lang w:eastAsia="ru-RU"/>
        </w:rPr>
        <w:t>, пристрій</w:t>
      </w:r>
      <w:r w:rsidRPr="007B2A77">
        <w:rPr>
          <w:rFonts w:eastAsia="Times New Roman"/>
          <w:color w:val="000000"/>
          <w:szCs w:val="28"/>
          <w:lang w:eastAsia="ru-RU"/>
        </w:rPr>
        <w:t xml:space="preserve"> контроля рівня звуку, кілька панелей Х-Y керування </w:t>
      </w:r>
      <w:proofErr w:type="spellStart"/>
      <w:r w:rsidRPr="007B2A77">
        <w:rPr>
          <w:rFonts w:eastAsia="Times New Roman"/>
          <w:color w:val="000000"/>
          <w:szCs w:val="28"/>
          <w:lang w:eastAsia="ru-RU"/>
        </w:rPr>
        <w:t>відеоматрицею</w:t>
      </w:r>
      <w:proofErr w:type="spellEnd"/>
      <w:r w:rsidRPr="007B2A77">
        <w:rPr>
          <w:rFonts w:eastAsia="Times New Roman"/>
          <w:color w:val="000000"/>
          <w:szCs w:val="28"/>
          <w:lang w:eastAsia="ru-RU"/>
        </w:rPr>
        <w:t xml:space="preserve"> , а також службовий зв'язок. На робочому місці інженера, зазвичай також розміщені консолі, комп’ютери, з можливістю доступу до програм керування обладнання </w:t>
      </w:r>
      <w:r w:rsidR="003B45DE" w:rsidRPr="007B2A77">
        <w:rPr>
          <w:rFonts w:eastAsia="Times New Roman"/>
          <w:color w:val="000000"/>
          <w:szCs w:val="28"/>
          <w:lang w:eastAsia="ru-RU"/>
        </w:rPr>
        <w:t>МТС</w:t>
      </w:r>
      <w:r w:rsidRPr="007B2A77">
        <w:rPr>
          <w:rFonts w:eastAsia="Times New Roman"/>
          <w:color w:val="000000"/>
          <w:szCs w:val="28"/>
          <w:lang w:eastAsia="ru-RU"/>
        </w:rPr>
        <w:t>.</w:t>
      </w:r>
    </w:p>
    <w:p w14:paraId="29C69874" w14:textId="77777777" w:rsidR="0048585C" w:rsidRPr="007B2A77" w:rsidRDefault="00787E0B" w:rsidP="00986D65">
      <w:pPr>
        <w:pStyle w:val="3"/>
        <w:spacing w:before="0" w:after="0"/>
        <w:ind w:firstLine="709"/>
      </w:pPr>
      <w:bookmarkStart w:id="14" w:name="_Toc26793745"/>
      <w:bookmarkStart w:id="15" w:name="_Toc26802130"/>
      <w:r w:rsidRPr="007B2A77">
        <w:t xml:space="preserve">1.1.5 </w:t>
      </w:r>
      <w:r w:rsidR="0048585C" w:rsidRPr="007B2A77">
        <w:t xml:space="preserve">З’єднання </w:t>
      </w:r>
      <w:r w:rsidR="003B45DE" w:rsidRPr="007B2A77">
        <w:t>МТС</w:t>
      </w:r>
      <w:r w:rsidR="0048585C" w:rsidRPr="007B2A77">
        <w:t xml:space="preserve"> із зовнішніми джерелами сигналів</w:t>
      </w:r>
      <w:bookmarkEnd w:id="14"/>
      <w:bookmarkEnd w:id="15"/>
    </w:p>
    <w:p w14:paraId="42D37687" w14:textId="77777777" w:rsidR="0048585C" w:rsidRPr="007B2A77" w:rsidRDefault="0048585C" w:rsidP="00986D65">
      <w:pPr>
        <w:spacing w:after="0"/>
        <w:rPr>
          <w:rFonts w:eastAsia="Times New Roman"/>
          <w:color w:val="000000"/>
          <w:szCs w:val="28"/>
          <w:lang w:eastAsia="ru-RU"/>
        </w:rPr>
      </w:pPr>
      <w:r w:rsidRPr="007B2A77">
        <w:rPr>
          <w:rFonts w:eastAsia="Times New Roman"/>
          <w:color w:val="000000"/>
          <w:szCs w:val="28"/>
          <w:lang w:eastAsia="ru-RU"/>
        </w:rPr>
        <w:t xml:space="preserve">Важлива характеристика </w:t>
      </w:r>
      <w:r w:rsidR="003B45DE" w:rsidRPr="007B2A77">
        <w:rPr>
          <w:rFonts w:eastAsia="Times New Roman"/>
          <w:color w:val="000000"/>
          <w:szCs w:val="28"/>
          <w:lang w:eastAsia="ru-RU"/>
        </w:rPr>
        <w:t>МТС</w:t>
      </w:r>
      <w:r w:rsidRPr="007B2A77">
        <w:rPr>
          <w:rFonts w:eastAsia="Times New Roman"/>
          <w:color w:val="000000"/>
          <w:szCs w:val="28"/>
          <w:lang w:eastAsia="ru-RU"/>
        </w:rPr>
        <w:t xml:space="preserve"> – це кількість джерел зовнішніх сигналів, котрі можуть бути прийняті на борт, і, відповідно кількість сигналів , котру вона зможе роздати споживачам. Для цього на борту передбачені </w:t>
      </w:r>
      <w:proofErr w:type="spellStart"/>
      <w:r w:rsidRPr="007B2A77">
        <w:rPr>
          <w:rFonts w:eastAsia="Times New Roman"/>
          <w:color w:val="000000"/>
          <w:szCs w:val="28"/>
          <w:lang w:eastAsia="ru-RU"/>
        </w:rPr>
        <w:t>патч</w:t>
      </w:r>
      <w:proofErr w:type="spellEnd"/>
      <w:r w:rsidRPr="007B2A77">
        <w:rPr>
          <w:rFonts w:eastAsia="Times New Roman"/>
          <w:color w:val="000000"/>
          <w:szCs w:val="28"/>
          <w:lang w:eastAsia="ru-RU"/>
        </w:rPr>
        <w:t xml:space="preserve">-панелі з різними типами відео- та аудіо- з’єднань.  </w:t>
      </w:r>
    </w:p>
    <w:p w14:paraId="4576F175" w14:textId="77777777" w:rsidR="0048585C" w:rsidRPr="007B2A77" w:rsidRDefault="0048585C" w:rsidP="00986D65">
      <w:pPr>
        <w:spacing w:after="0"/>
        <w:rPr>
          <w:rFonts w:eastAsia="Times New Roman"/>
          <w:color w:val="000000"/>
          <w:szCs w:val="28"/>
          <w:lang w:eastAsia="ru-RU"/>
        </w:rPr>
      </w:pPr>
      <w:r w:rsidRPr="007B2A77">
        <w:rPr>
          <w:rFonts w:eastAsia="Times New Roman"/>
          <w:color w:val="000000"/>
          <w:szCs w:val="28"/>
          <w:lang w:eastAsia="ru-RU"/>
        </w:rPr>
        <w:t xml:space="preserve">Сформовані телевізійні програми передають на телецентр різними каналами, зокрема супутникового або радіорелейного зв’язку, </w:t>
      </w:r>
      <w:r w:rsidR="0046663C">
        <w:rPr>
          <w:rFonts w:eastAsia="Times New Roman"/>
          <w:color w:val="000000"/>
          <w:szCs w:val="28"/>
          <w:lang w:eastAsia="ru-RU"/>
        </w:rPr>
        <w:t xml:space="preserve">також </w:t>
      </w:r>
      <w:r w:rsidRPr="007B2A77">
        <w:rPr>
          <w:rFonts w:eastAsia="Times New Roman"/>
          <w:color w:val="000000"/>
          <w:szCs w:val="28"/>
          <w:lang w:eastAsia="ru-RU"/>
        </w:rPr>
        <w:t xml:space="preserve"> передача відбувається оптоволоконним кабелем, за наявності одного типу перетворювачів на передавальній та приймальній стороні.</w:t>
      </w:r>
    </w:p>
    <w:p w14:paraId="7F19FC3A" w14:textId="77777777" w:rsidR="0048585C" w:rsidRPr="007B2A77" w:rsidRDefault="00787E0B" w:rsidP="00986D65">
      <w:pPr>
        <w:pStyle w:val="3"/>
        <w:spacing w:before="0" w:after="0"/>
        <w:ind w:firstLine="709"/>
      </w:pPr>
      <w:bookmarkStart w:id="16" w:name="_Toc26793746"/>
      <w:bookmarkStart w:id="17" w:name="_Toc26802131"/>
      <w:r w:rsidRPr="007B2A77">
        <w:t>1.1.</w:t>
      </w:r>
      <w:r w:rsidR="00176948" w:rsidRPr="007B2A77">
        <w:t>6</w:t>
      </w:r>
      <w:r w:rsidRPr="007B2A77">
        <w:t xml:space="preserve"> </w:t>
      </w:r>
      <w:r w:rsidR="0048585C" w:rsidRPr="007B2A77">
        <w:t xml:space="preserve">Електроживлення і технічне забезпечення </w:t>
      </w:r>
      <w:r w:rsidR="003B45DE" w:rsidRPr="007B2A77">
        <w:t>МТС</w:t>
      </w:r>
      <w:bookmarkEnd w:id="16"/>
      <w:bookmarkEnd w:id="17"/>
    </w:p>
    <w:p w14:paraId="22EE3E66" w14:textId="77777777" w:rsidR="0048585C" w:rsidRPr="007B2A77" w:rsidRDefault="0048585C" w:rsidP="00986D65">
      <w:pPr>
        <w:spacing w:after="0"/>
        <w:rPr>
          <w:rFonts w:eastAsia="Times New Roman"/>
          <w:color w:val="000000"/>
          <w:szCs w:val="28"/>
          <w:lang w:eastAsia="ru-RU"/>
        </w:rPr>
      </w:pPr>
      <w:r w:rsidRPr="007B2A77">
        <w:rPr>
          <w:rFonts w:eastAsia="Times New Roman"/>
          <w:color w:val="000000"/>
          <w:szCs w:val="28"/>
          <w:lang w:eastAsia="ru-RU"/>
        </w:rPr>
        <w:t xml:space="preserve">Функціонування </w:t>
      </w:r>
      <w:r w:rsidR="003B45DE" w:rsidRPr="007B2A77">
        <w:rPr>
          <w:rFonts w:eastAsia="Times New Roman"/>
          <w:color w:val="000000"/>
          <w:szCs w:val="28"/>
          <w:lang w:eastAsia="ru-RU"/>
        </w:rPr>
        <w:t>МТС</w:t>
      </w:r>
      <w:r w:rsidRPr="007B2A77">
        <w:rPr>
          <w:rFonts w:eastAsia="Times New Roman"/>
          <w:color w:val="000000"/>
          <w:szCs w:val="28"/>
          <w:lang w:eastAsia="ru-RU"/>
        </w:rPr>
        <w:t xml:space="preserve"> забезпечується шляхом живлення від трифазної мережі змінного струпи напругою 380 В. Електроживлення має бути гарантованим, тобто </w:t>
      </w:r>
      <w:r w:rsidR="003B45DE" w:rsidRPr="007B2A77">
        <w:rPr>
          <w:rFonts w:eastAsia="Times New Roman"/>
          <w:color w:val="000000"/>
          <w:szCs w:val="28"/>
          <w:lang w:eastAsia="ru-RU"/>
        </w:rPr>
        <w:t>МТС</w:t>
      </w:r>
      <w:r w:rsidRPr="007B2A77">
        <w:rPr>
          <w:rFonts w:eastAsia="Times New Roman"/>
          <w:color w:val="000000"/>
          <w:szCs w:val="28"/>
          <w:lang w:eastAsia="ru-RU"/>
        </w:rPr>
        <w:t xml:space="preserve"> має бути основний та резервний вхід, для фідерів електроживлення. Також обов’язковим є наявність внутрішніх джерел безперебійного живлення (</w:t>
      </w:r>
      <w:r w:rsidRPr="007B2A77">
        <w:rPr>
          <w:rFonts w:eastAsia="Times New Roman"/>
          <w:color w:val="000000"/>
          <w:szCs w:val="28"/>
          <w:lang w:val="en-US" w:eastAsia="ru-RU"/>
        </w:rPr>
        <w:t>UPS</w:t>
      </w:r>
      <w:r w:rsidRPr="007B2A77">
        <w:rPr>
          <w:rFonts w:eastAsia="Times New Roman"/>
          <w:color w:val="000000"/>
          <w:szCs w:val="28"/>
          <w:lang w:eastAsia="ru-RU"/>
        </w:rPr>
        <w:t xml:space="preserve">), котрі  забезпечать коректну роботу </w:t>
      </w:r>
      <w:r w:rsidR="003B45DE" w:rsidRPr="007B2A77">
        <w:rPr>
          <w:rFonts w:eastAsia="Times New Roman"/>
          <w:color w:val="000000"/>
          <w:szCs w:val="28"/>
          <w:lang w:eastAsia="ru-RU"/>
        </w:rPr>
        <w:t>МТС</w:t>
      </w:r>
      <w:r w:rsidRPr="007B2A77">
        <w:rPr>
          <w:rFonts w:eastAsia="Times New Roman"/>
          <w:color w:val="000000"/>
          <w:szCs w:val="28"/>
          <w:lang w:eastAsia="ru-RU"/>
        </w:rPr>
        <w:t xml:space="preserve"> на певний час, до моменту підключення альтернативного джерела живлення, зазвичай</w:t>
      </w:r>
      <w:r w:rsidR="003B45DE" w:rsidRPr="007B2A77">
        <w:rPr>
          <w:rFonts w:eastAsia="Times New Roman"/>
          <w:color w:val="000000"/>
          <w:szCs w:val="28"/>
          <w:lang w:eastAsia="ru-RU"/>
        </w:rPr>
        <w:t>,</w:t>
      </w:r>
      <w:r w:rsidRPr="007B2A77">
        <w:rPr>
          <w:rFonts w:eastAsia="Times New Roman"/>
          <w:color w:val="000000"/>
          <w:szCs w:val="28"/>
          <w:lang w:eastAsia="ru-RU"/>
        </w:rPr>
        <w:t xml:space="preserve"> дизель- генератора.</w:t>
      </w:r>
    </w:p>
    <w:p w14:paraId="28DC9650" w14:textId="77777777" w:rsidR="00A62B3D" w:rsidRPr="00E445F4" w:rsidRDefault="0048585C" w:rsidP="00E445F4">
      <w:pPr>
        <w:spacing w:after="0"/>
        <w:rPr>
          <w:rFonts w:eastAsia="Times New Roman"/>
          <w:color w:val="000000"/>
          <w:szCs w:val="28"/>
          <w:lang w:eastAsia="ru-RU"/>
        </w:rPr>
      </w:pPr>
      <w:r w:rsidRPr="007B2A77">
        <w:rPr>
          <w:rFonts w:eastAsia="Times New Roman"/>
          <w:color w:val="000000"/>
          <w:szCs w:val="28"/>
          <w:lang w:eastAsia="ru-RU"/>
        </w:rPr>
        <w:t xml:space="preserve">Електрична мережа </w:t>
      </w:r>
      <w:r w:rsidR="003B45DE" w:rsidRPr="007B2A77">
        <w:rPr>
          <w:rFonts w:eastAsia="Times New Roman"/>
          <w:color w:val="000000"/>
          <w:szCs w:val="28"/>
          <w:lang w:eastAsia="ru-RU"/>
        </w:rPr>
        <w:t>МТС</w:t>
      </w:r>
      <w:r w:rsidRPr="007B2A77">
        <w:rPr>
          <w:rFonts w:eastAsia="Times New Roman"/>
          <w:color w:val="000000"/>
          <w:szCs w:val="28"/>
          <w:lang w:eastAsia="ru-RU"/>
        </w:rPr>
        <w:t xml:space="preserve"> розподіляється на дві частини, на технологічну та технічну. Технологічна для забезпечення постійної коректної роботи основ</w:t>
      </w:r>
      <w:r w:rsidR="003B45DE" w:rsidRPr="007B2A77">
        <w:rPr>
          <w:rFonts w:eastAsia="Times New Roman"/>
          <w:color w:val="000000"/>
          <w:szCs w:val="28"/>
          <w:lang w:eastAsia="ru-RU"/>
        </w:rPr>
        <w:t>но</w:t>
      </w:r>
      <w:r w:rsidRPr="007B2A77">
        <w:rPr>
          <w:rFonts w:eastAsia="Times New Roman"/>
          <w:color w:val="000000"/>
          <w:szCs w:val="28"/>
          <w:lang w:eastAsia="ru-RU"/>
        </w:rPr>
        <w:t xml:space="preserve">го обладнання, дана мережа резервується </w:t>
      </w:r>
      <w:r w:rsidRPr="007B2A77">
        <w:rPr>
          <w:rFonts w:eastAsia="Times New Roman"/>
          <w:color w:val="000000"/>
          <w:szCs w:val="28"/>
          <w:lang w:val="en-US" w:eastAsia="ru-RU"/>
        </w:rPr>
        <w:t>UPS</w:t>
      </w:r>
      <w:r w:rsidRPr="007B2A77">
        <w:rPr>
          <w:rFonts w:eastAsia="Times New Roman"/>
          <w:color w:val="000000"/>
          <w:szCs w:val="28"/>
          <w:lang w:eastAsia="ru-RU"/>
        </w:rPr>
        <w:t>. Технічна використовується для забезпечення комфортних умов роботи (живляться кондиціонери, освітлювальні прилади, нагрівачі)</w:t>
      </w:r>
      <w:r w:rsidR="003B45DE" w:rsidRPr="007B2A77">
        <w:rPr>
          <w:rFonts w:eastAsia="Times New Roman"/>
          <w:color w:val="000000"/>
          <w:szCs w:val="28"/>
          <w:lang w:eastAsia="ru-RU"/>
        </w:rPr>
        <w:t xml:space="preserve"> </w:t>
      </w:r>
      <w:r w:rsidRPr="007B2A77">
        <w:rPr>
          <w:rFonts w:eastAsia="Times New Roman"/>
          <w:color w:val="000000"/>
          <w:szCs w:val="28"/>
          <w:lang w:eastAsia="ru-RU"/>
        </w:rPr>
        <w:t>[</w:t>
      </w:r>
      <w:r w:rsidR="008D2BDC">
        <w:rPr>
          <w:rFonts w:eastAsia="Times New Roman"/>
          <w:color w:val="000000"/>
          <w:szCs w:val="28"/>
          <w:lang w:val="ru-RU" w:eastAsia="ru-RU"/>
        </w:rPr>
        <w:t>1</w:t>
      </w:r>
      <w:r w:rsidRPr="007B2A77">
        <w:rPr>
          <w:rFonts w:eastAsia="Times New Roman"/>
          <w:color w:val="000000"/>
          <w:szCs w:val="28"/>
          <w:lang w:eastAsia="ru-RU"/>
        </w:rPr>
        <w:t>].</w:t>
      </w:r>
    </w:p>
    <w:p w14:paraId="317F4AF0" w14:textId="77777777" w:rsidR="00DE4266" w:rsidRPr="007B2A77" w:rsidRDefault="00DE4266" w:rsidP="00E445F4">
      <w:pPr>
        <w:pStyle w:val="2"/>
        <w:ind w:firstLine="708"/>
      </w:pPr>
      <w:bookmarkStart w:id="18" w:name="_Toc26802132"/>
      <w:r w:rsidRPr="007B2A77">
        <w:lastRenderedPageBreak/>
        <w:t>1.2 Телевізійний журналістський комплект (ТЖК)</w:t>
      </w:r>
      <w:bookmarkEnd w:id="18"/>
    </w:p>
    <w:p w14:paraId="7B6AA4C9"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ТЖК є одн</w:t>
      </w:r>
      <w:r w:rsidR="008D2BDC">
        <w:rPr>
          <w:rFonts w:eastAsia="Times New Roman"/>
          <w:color w:val="000000"/>
          <w:szCs w:val="28"/>
          <w:lang w:eastAsia="ru-RU"/>
        </w:rPr>
        <w:t>ією</w:t>
      </w:r>
      <w:r w:rsidRPr="007B2A77">
        <w:rPr>
          <w:rFonts w:eastAsia="Times New Roman"/>
          <w:color w:val="000000"/>
          <w:szCs w:val="28"/>
          <w:lang w:eastAsia="ru-RU"/>
        </w:rPr>
        <w:t xml:space="preserve"> з найбільш мобільних </w:t>
      </w:r>
      <w:r w:rsidR="00247A25">
        <w:rPr>
          <w:rFonts w:eastAsia="Times New Roman"/>
          <w:color w:val="000000"/>
          <w:szCs w:val="28"/>
          <w:lang w:eastAsia="ru-RU"/>
        </w:rPr>
        <w:t>складових</w:t>
      </w:r>
      <w:r w:rsidRPr="007B2A77">
        <w:rPr>
          <w:rFonts w:eastAsia="Times New Roman"/>
          <w:color w:val="000000"/>
          <w:szCs w:val="28"/>
          <w:lang w:eastAsia="ru-RU"/>
        </w:rPr>
        <w:t xml:space="preserve"> для виробництва позастудійних передач. До складу повного комплекту входять:</w:t>
      </w:r>
    </w:p>
    <w:p w14:paraId="4540BDC9"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1) відеокамера;</w:t>
      </w:r>
    </w:p>
    <w:p w14:paraId="5FBDB124"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2) відеомагнітофон (у сучасних ТЖК зазвичай використовується моноблочна конструкція, де відеокамера поєднана з відеомагнітофоном, або з передавачем по мобільним системам зв’язку);</w:t>
      </w:r>
    </w:p>
    <w:p w14:paraId="0B41AC37"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3) штатив;</w:t>
      </w:r>
    </w:p>
    <w:p w14:paraId="7178704D"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4) блок живлення;</w:t>
      </w:r>
    </w:p>
    <w:p w14:paraId="34792E43"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5) мікрофони (виносні і накамерн</w:t>
      </w:r>
      <w:r w:rsidR="003B45DE" w:rsidRPr="007B2A77">
        <w:rPr>
          <w:rFonts w:eastAsia="Times New Roman"/>
          <w:color w:val="000000"/>
          <w:szCs w:val="28"/>
          <w:lang w:eastAsia="ru-RU"/>
        </w:rPr>
        <w:t>і</w:t>
      </w:r>
      <w:r w:rsidRPr="007B2A77">
        <w:rPr>
          <w:rFonts w:eastAsia="Times New Roman"/>
          <w:color w:val="000000"/>
          <w:szCs w:val="28"/>
          <w:lang w:eastAsia="ru-RU"/>
        </w:rPr>
        <w:t>);</w:t>
      </w:r>
    </w:p>
    <w:p w14:paraId="27F09696"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6) комплект навушників;</w:t>
      </w:r>
    </w:p>
    <w:p w14:paraId="53CDAE97"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7) комплект освітлення;</w:t>
      </w:r>
    </w:p>
    <w:p w14:paraId="14AFB63E" w14:textId="77777777" w:rsidR="00DE4266" w:rsidRPr="007B2A77" w:rsidRDefault="008D2BDC" w:rsidP="00DE4266">
      <w:pPr>
        <w:spacing w:after="0"/>
        <w:rPr>
          <w:rFonts w:eastAsia="Times New Roman"/>
          <w:color w:val="000000"/>
          <w:szCs w:val="28"/>
          <w:lang w:eastAsia="ru-RU"/>
        </w:rPr>
      </w:pPr>
      <w:r>
        <w:rPr>
          <w:rFonts w:eastAsia="Times New Roman"/>
          <w:color w:val="000000"/>
          <w:szCs w:val="28"/>
          <w:lang w:eastAsia="ru-RU"/>
        </w:rPr>
        <w:t>8) відеоконтрольний пристрій;</w:t>
      </w:r>
    </w:p>
    <w:p w14:paraId="33EF24C4"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9) апаратура для попереднього монтажу.</w:t>
      </w:r>
    </w:p>
    <w:p w14:paraId="78624E8A"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Найбільш поширений склад оперативного ТЖК:</w:t>
      </w:r>
    </w:p>
    <w:p w14:paraId="6E6BEE14" w14:textId="77777777" w:rsidR="00DE4266" w:rsidRPr="007B2A77" w:rsidRDefault="00DE4266" w:rsidP="00C071B6">
      <w:pPr>
        <w:numPr>
          <w:ilvl w:val="0"/>
          <w:numId w:val="1"/>
        </w:numPr>
        <w:spacing w:after="0"/>
        <w:ind w:left="0" w:firstLine="709"/>
        <w:rPr>
          <w:rFonts w:eastAsia="Times New Roman"/>
          <w:color w:val="000000"/>
          <w:szCs w:val="28"/>
          <w:lang w:eastAsia="ru-RU"/>
        </w:rPr>
      </w:pPr>
      <w:r w:rsidRPr="007B2A77">
        <w:rPr>
          <w:rFonts w:eastAsia="Times New Roman"/>
          <w:color w:val="000000"/>
          <w:szCs w:val="28"/>
          <w:lang w:eastAsia="ru-RU"/>
        </w:rPr>
        <w:t xml:space="preserve">моноблочна конструкція з камерної головки з відеомагнітофоном формату </w:t>
      </w:r>
      <w:proofErr w:type="spellStart"/>
      <w:r w:rsidRPr="007B2A77">
        <w:rPr>
          <w:rFonts w:eastAsia="Times New Roman"/>
          <w:color w:val="000000"/>
          <w:szCs w:val="28"/>
          <w:lang w:eastAsia="ru-RU"/>
        </w:rPr>
        <w:t>Betacam</w:t>
      </w:r>
      <w:proofErr w:type="spellEnd"/>
      <w:r w:rsidRPr="007B2A77">
        <w:rPr>
          <w:rFonts w:eastAsia="Times New Roman"/>
          <w:color w:val="000000"/>
          <w:szCs w:val="28"/>
          <w:lang w:eastAsia="ru-RU"/>
        </w:rPr>
        <w:t xml:space="preserve"> SP (аналоговий варіант); або конструкція з камерної головки з цифровою обробкою сигналу з жорстким диском (цифровий варіант);</w:t>
      </w:r>
    </w:p>
    <w:p w14:paraId="3D996F79"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 xml:space="preserve">2) </w:t>
      </w:r>
      <w:r w:rsidR="008D2BDC">
        <w:rPr>
          <w:rFonts w:eastAsia="Times New Roman"/>
          <w:color w:val="000000"/>
          <w:szCs w:val="28"/>
          <w:lang w:eastAsia="ru-RU"/>
        </w:rPr>
        <w:t xml:space="preserve">   </w:t>
      </w:r>
      <w:r w:rsidRPr="007B2A77">
        <w:rPr>
          <w:rFonts w:eastAsia="Times New Roman"/>
          <w:color w:val="000000"/>
          <w:szCs w:val="28"/>
          <w:lang w:eastAsia="ru-RU"/>
        </w:rPr>
        <w:t>батареї або акумулятори;</w:t>
      </w:r>
    </w:p>
    <w:p w14:paraId="425658B0"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 xml:space="preserve">3) світловий пристрій накамерного типу (наприклад, </w:t>
      </w:r>
      <w:proofErr w:type="spellStart"/>
      <w:r w:rsidRPr="007B2A77">
        <w:rPr>
          <w:rFonts w:eastAsia="Times New Roman"/>
          <w:color w:val="000000"/>
          <w:szCs w:val="28"/>
          <w:lang w:eastAsia="ru-RU"/>
        </w:rPr>
        <w:t>Anthon</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Bauer</w:t>
      </w:r>
      <w:proofErr w:type="spellEnd"/>
      <w:r w:rsidRPr="007B2A77">
        <w:rPr>
          <w:rFonts w:eastAsia="Times New Roman"/>
          <w:color w:val="000000"/>
          <w:szCs w:val="28"/>
          <w:lang w:eastAsia="ru-RU"/>
        </w:rPr>
        <w:t xml:space="preserve"> UltraLight20);</w:t>
      </w:r>
    </w:p>
    <w:p w14:paraId="059528B7"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 xml:space="preserve">4) </w:t>
      </w:r>
      <w:r w:rsidR="008D2BDC">
        <w:rPr>
          <w:rFonts w:eastAsia="Times New Roman"/>
          <w:color w:val="000000"/>
          <w:szCs w:val="28"/>
          <w:lang w:eastAsia="ru-RU"/>
        </w:rPr>
        <w:t xml:space="preserve">   </w:t>
      </w:r>
      <w:r w:rsidRPr="007B2A77">
        <w:rPr>
          <w:rFonts w:eastAsia="Times New Roman"/>
          <w:color w:val="000000"/>
          <w:szCs w:val="28"/>
          <w:lang w:eastAsia="ru-RU"/>
        </w:rPr>
        <w:t>репортажний мікрофон (накамерний);</w:t>
      </w:r>
    </w:p>
    <w:p w14:paraId="4647A09D"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 xml:space="preserve">5) </w:t>
      </w:r>
      <w:r w:rsidR="008D2BDC">
        <w:rPr>
          <w:rFonts w:eastAsia="Times New Roman"/>
          <w:color w:val="000000"/>
          <w:szCs w:val="28"/>
          <w:lang w:eastAsia="ru-RU"/>
        </w:rPr>
        <w:t xml:space="preserve">   </w:t>
      </w:r>
      <w:r w:rsidRPr="007B2A77">
        <w:rPr>
          <w:rFonts w:eastAsia="Times New Roman"/>
          <w:color w:val="000000"/>
          <w:szCs w:val="28"/>
          <w:lang w:eastAsia="ru-RU"/>
        </w:rPr>
        <w:t>монітор.</w:t>
      </w:r>
    </w:p>
    <w:p w14:paraId="44E9805A"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Вага трохи більше 10 кг. ТЖК може працювати в автономному та спільному режимах з іншими засобами позастудійної зйомки (</w:t>
      </w:r>
      <w:r w:rsidR="003B45DE" w:rsidRPr="007B2A77">
        <w:rPr>
          <w:rFonts w:eastAsia="Times New Roman"/>
          <w:color w:val="000000"/>
          <w:szCs w:val="28"/>
          <w:lang w:eastAsia="ru-RU"/>
        </w:rPr>
        <w:t>МТС</w:t>
      </w:r>
      <w:r w:rsidRPr="007B2A77">
        <w:rPr>
          <w:rFonts w:eastAsia="Times New Roman"/>
          <w:color w:val="000000"/>
          <w:szCs w:val="28"/>
          <w:lang w:eastAsia="ru-RU"/>
        </w:rPr>
        <w:t xml:space="preserve">, </w:t>
      </w:r>
      <w:r w:rsidR="00221429" w:rsidRPr="007B2A77">
        <w:rPr>
          <w:rFonts w:eastAsia="Times New Roman"/>
          <w:color w:val="000000"/>
          <w:szCs w:val="28"/>
          <w:lang w:eastAsia="ru-RU"/>
        </w:rPr>
        <w:t>МРТС</w:t>
      </w:r>
      <w:r w:rsidRPr="007B2A77">
        <w:rPr>
          <w:rFonts w:eastAsia="Times New Roman"/>
          <w:color w:val="000000"/>
          <w:szCs w:val="28"/>
          <w:lang w:eastAsia="ru-RU"/>
        </w:rPr>
        <w:t>, МБТК). Роздільна здатність деяких сучасних відеокамер наближається до роздільної здатності кіноплівки. Працюючи автономно, журналістська бригада виконує</w:t>
      </w:r>
      <w:r w:rsidR="003B45DE" w:rsidRPr="007B2A77">
        <w:rPr>
          <w:rFonts w:eastAsia="Times New Roman"/>
          <w:color w:val="000000"/>
          <w:szCs w:val="28"/>
          <w:lang w:eastAsia="ru-RU"/>
        </w:rPr>
        <w:t xml:space="preserve"> </w:t>
      </w:r>
      <w:r w:rsidRPr="007B2A77">
        <w:rPr>
          <w:rFonts w:eastAsia="Times New Roman"/>
          <w:color w:val="000000"/>
          <w:szCs w:val="28"/>
          <w:lang w:eastAsia="ru-RU"/>
        </w:rPr>
        <w:t>запис відео- і аудіосигналів, переглядає відзнятий матеріал, виробляє попередній монтаж і забезпечує доставку матеріалу в телецентр.</w:t>
      </w:r>
    </w:p>
    <w:p w14:paraId="4CEDC3F4"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lastRenderedPageBreak/>
        <w:t xml:space="preserve">При спільній роботі відеокамера ТЖК доповнює камери </w:t>
      </w:r>
      <w:r w:rsidR="003B45DE" w:rsidRPr="007B2A77">
        <w:rPr>
          <w:rFonts w:eastAsia="Times New Roman"/>
          <w:color w:val="000000"/>
          <w:szCs w:val="28"/>
          <w:lang w:eastAsia="ru-RU"/>
        </w:rPr>
        <w:t>МТС</w:t>
      </w:r>
      <w:r w:rsidRPr="007B2A77">
        <w:rPr>
          <w:rFonts w:eastAsia="Times New Roman"/>
          <w:color w:val="000000"/>
          <w:szCs w:val="28"/>
          <w:lang w:eastAsia="ru-RU"/>
        </w:rPr>
        <w:t xml:space="preserve">, </w:t>
      </w:r>
      <w:r w:rsidR="00221429" w:rsidRPr="007B2A77">
        <w:rPr>
          <w:rFonts w:eastAsia="Times New Roman"/>
          <w:color w:val="000000"/>
          <w:szCs w:val="28"/>
          <w:lang w:eastAsia="ru-RU"/>
        </w:rPr>
        <w:t>МРТС</w:t>
      </w:r>
      <w:r w:rsidR="008D2BDC">
        <w:rPr>
          <w:rFonts w:eastAsia="Times New Roman"/>
          <w:color w:val="000000"/>
          <w:szCs w:val="28"/>
          <w:lang w:eastAsia="ru-RU"/>
        </w:rPr>
        <w:t xml:space="preserve"> або МБ</w:t>
      </w:r>
      <w:r w:rsidRPr="007B2A77">
        <w:rPr>
          <w:rFonts w:eastAsia="Times New Roman"/>
          <w:color w:val="000000"/>
          <w:szCs w:val="28"/>
          <w:lang w:eastAsia="ru-RU"/>
        </w:rPr>
        <w:t xml:space="preserve">ТК, при цьому відеосигнал може бути доставлений. як по кабелю, так і за допомогою оперативної радіолінії (в цьому випадку оператор не обмежений в роботі з'єднувальним кабелем). Одночасно в роботі можуть використовуватися кілька телевізійних журналістських комплектів. При самостійній роботі без оператора перед робочою зйомкою журналісту необхідно: </w:t>
      </w:r>
    </w:p>
    <w:p w14:paraId="58833783" w14:textId="77777777" w:rsidR="00DE4266" w:rsidRPr="007B2A77" w:rsidRDefault="00DE4266" w:rsidP="00DE4266">
      <w:pPr>
        <w:spacing w:after="0"/>
        <w:rPr>
          <w:rFonts w:eastAsia="Times New Roman"/>
          <w:color w:val="000000"/>
          <w:szCs w:val="28"/>
          <w:lang w:val="ru-RU" w:eastAsia="ru-RU"/>
        </w:rPr>
      </w:pPr>
      <w:r w:rsidRPr="007B2A77">
        <w:rPr>
          <w:rFonts w:eastAsia="Times New Roman"/>
          <w:color w:val="000000"/>
          <w:szCs w:val="28"/>
          <w:lang w:eastAsia="ru-RU"/>
        </w:rPr>
        <w:t>а) налаштувати баланс білого при робочому освітленні</w:t>
      </w:r>
      <w:r w:rsidRPr="007B2A77">
        <w:rPr>
          <w:rFonts w:eastAsia="Times New Roman"/>
          <w:color w:val="000000"/>
          <w:szCs w:val="28"/>
          <w:lang w:val="ru-RU" w:eastAsia="ru-RU"/>
        </w:rPr>
        <w:t>;</w:t>
      </w:r>
    </w:p>
    <w:p w14:paraId="3CF58E8E"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б) провести пробний запис тестової таблиці.</w:t>
      </w:r>
    </w:p>
    <w:p w14:paraId="336AC1FE" w14:textId="77777777" w:rsidR="00B86EBA" w:rsidRPr="00E445F4" w:rsidRDefault="00DE4266" w:rsidP="00986D65">
      <w:pPr>
        <w:spacing w:after="0"/>
        <w:rPr>
          <w:rFonts w:eastAsia="Times New Roman"/>
          <w:color w:val="000000"/>
          <w:szCs w:val="28"/>
          <w:lang w:eastAsia="ru-RU"/>
        </w:rPr>
      </w:pPr>
      <w:r w:rsidRPr="007B2A77">
        <w:rPr>
          <w:rFonts w:eastAsia="Times New Roman"/>
          <w:color w:val="000000"/>
          <w:szCs w:val="28"/>
          <w:lang w:eastAsia="ru-RU"/>
        </w:rPr>
        <w:t>Останнім удосконаленням ТЖК для зйомок в екстремальних ситуаціях є використання компактної відеокамери, обладнаної портативним мікрохвильовим передавачем, іноді подібну систему називають Радіокамера. Дальність передачі досягає 1 км. Електромагнітні хвилі надходять на приймальну систему, а далі за допомогою супутникової портативної антени йдуть в ефір.</w:t>
      </w:r>
    </w:p>
    <w:p w14:paraId="21A0F009" w14:textId="77777777" w:rsidR="00986D65" w:rsidRDefault="00986D65" w:rsidP="00986D65">
      <w:pPr>
        <w:pStyle w:val="2"/>
        <w:spacing w:before="0" w:after="0"/>
        <w:ind w:firstLine="709"/>
      </w:pPr>
    </w:p>
    <w:p w14:paraId="36255D0A" w14:textId="77777777" w:rsidR="00DE4266" w:rsidRPr="007B2A77" w:rsidRDefault="00DE4266" w:rsidP="00986D65">
      <w:pPr>
        <w:pStyle w:val="2"/>
        <w:spacing w:before="0" w:after="0"/>
        <w:ind w:firstLine="709"/>
      </w:pPr>
      <w:bookmarkStart w:id="19" w:name="_Toc26802133"/>
      <w:r w:rsidRPr="007B2A77">
        <w:t>1.3 Мобільний багатокамерний телевізійний комплекс (МБТК)</w:t>
      </w:r>
      <w:bookmarkEnd w:id="19"/>
    </w:p>
    <w:p w14:paraId="526F2551" w14:textId="77777777" w:rsidR="00DE4266" w:rsidRPr="007B2A77" w:rsidRDefault="00DE4266" w:rsidP="00986D65">
      <w:pPr>
        <w:spacing w:after="0"/>
        <w:rPr>
          <w:rFonts w:eastAsia="Times New Roman"/>
          <w:color w:val="000000"/>
          <w:szCs w:val="28"/>
          <w:lang w:eastAsia="ru-RU"/>
        </w:rPr>
      </w:pPr>
      <w:r w:rsidRPr="007B2A77">
        <w:rPr>
          <w:rFonts w:eastAsia="Times New Roman"/>
          <w:color w:val="000000"/>
          <w:szCs w:val="28"/>
          <w:lang w:eastAsia="ru-RU"/>
        </w:rPr>
        <w:t xml:space="preserve">МБТК (поширена назва в журналістському середовищі - «розкладачка») - комплекс обладнання, що монтується безпосередньо на місці телевізійної зйомки. До такого комплексу можуть одночасно підключатися до шести ТЖК. Назва «розкладачка» стало популярним тому, що майже на будь-якій знімальній площадці можна швидко розкласти комплект апаратури і приступити до роботи. МБТК здатні вирішувати оперативні завдання при позастудійній зйомці, відносно дешеві, в них дуже ефективно використовується устаткування, але повноцінно замінити </w:t>
      </w:r>
      <w:r w:rsidR="003B45DE" w:rsidRPr="007B2A77">
        <w:rPr>
          <w:rFonts w:eastAsia="Times New Roman"/>
          <w:color w:val="000000"/>
          <w:szCs w:val="28"/>
          <w:lang w:eastAsia="ru-RU"/>
        </w:rPr>
        <w:t>МТС</w:t>
      </w:r>
      <w:r w:rsidRPr="007B2A77">
        <w:rPr>
          <w:rFonts w:eastAsia="Times New Roman"/>
          <w:color w:val="000000"/>
          <w:szCs w:val="28"/>
          <w:lang w:eastAsia="ru-RU"/>
        </w:rPr>
        <w:t xml:space="preserve"> можуть далеко не завжди.</w:t>
      </w:r>
    </w:p>
    <w:p w14:paraId="0CF788B8" w14:textId="77777777" w:rsidR="00DE4266" w:rsidRPr="007B2A77" w:rsidRDefault="008D2BDC" w:rsidP="00DE4266">
      <w:pPr>
        <w:spacing w:after="0"/>
        <w:rPr>
          <w:rFonts w:eastAsia="Times New Roman"/>
          <w:color w:val="000000"/>
          <w:szCs w:val="28"/>
          <w:lang w:eastAsia="ru-RU"/>
        </w:rPr>
      </w:pPr>
      <w:r>
        <w:rPr>
          <w:rFonts w:eastAsia="Times New Roman"/>
          <w:color w:val="000000"/>
          <w:szCs w:val="28"/>
          <w:lang w:eastAsia="ru-RU"/>
        </w:rPr>
        <w:t>Склад МБ</w:t>
      </w:r>
      <w:r w:rsidR="00DE4266" w:rsidRPr="007B2A77">
        <w:rPr>
          <w:rFonts w:eastAsia="Times New Roman"/>
          <w:color w:val="000000"/>
          <w:szCs w:val="28"/>
          <w:lang w:eastAsia="ru-RU"/>
        </w:rPr>
        <w:t>ТК:</w:t>
      </w:r>
    </w:p>
    <w:p w14:paraId="0F44AABA"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1) телекамери (до 6 шт.);</w:t>
      </w:r>
    </w:p>
    <w:p w14:paraId="585657AB"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2) виносні мікрофони;</w:t>
      </w:r>
    </w:p>
    <w:p w14:paraId="036E1A82"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3) режисерський пульт;</w:t>
      </w:r>
    </w:p>
    <w:p w14:paraId="31FBA978"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4) звукорежисерський пульт;</w:t>
      </w:r>
    </w:p>
    <w:p w14:paraId="1EA13BEF"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5) монітори і осцилограф (для інструментального контролю).</w:t>
      </w:r>
    </w:p>
    <w:p w14:paraId="2A850369"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lastRenderedPageBreak/>
        <w:t>У найпростішому варіанті можуть використовуватися кілька ТЖК. Режисер контролює «картинки» кожної з відеокамер, від яких тягнуться дроти до монітора (або моніторів), і управляє операторами по радіозв'язку.</w:t>
      </w:r>
    </w:p>
    <w:p w14:paraId="4BE0A6D7" w14:textId="77777777" w:rsidR="00DE4266" w:rsidRPr="007B2A77" w:rsidRDefault="00DE4266" w:rsidP="00DE4266">
      <w:pPr>
        <w:spacing w:after="0"/>
        <w:rPr>
          <w:rFonts w:eastAsia="Times New Roman"/>
          <w:color w:val="000000"/>
          <w:szCs w:val="28"/>
          <w:lang w:eastAsia="ru-RU"/>
        </w:rPr>
      </w:pPr>
      <w:r w:rsidRPr="007B2A77">
        <w:rPr>
          <w:rFonts w:eastAsia="Times New Roman"/>
          <w:color w:val="000000"/>
          <w:szCs w:val="28"/>
          <w:lang w:eastAsia="ru-RU"/>
        </w:rPr>
        <w:t>Зрозумі</w:t>
      </w:r>
      <w:r w:rsidR="00FA697C">
        <w:rPr>
          <w:rFonts w:eastAsia="Times New Roman"/>
          <w:color w:val="000000"/>
          <w:szCs w:val="28"/>
          <w:lang w:eastAsia="ru-RU"/>
        </w:rPr>
        <w:t xml:space="preserve">ло, для передачі відеосигналу </w:t>
      </w:r>
      <w:r w:rsidRPr="007B2A77">
        <w:rPr>
          <w:rFonts w:eastAsia="Times New Roman"/>
          <w:color w:val="000000"/>
          <w:szCs w:val="28"/>
          <w:lang w:eastAsia="ru-RU"/>
        </w:rPr>
        <w:t>може використовуватися і радіоканал. Запис проводиться на відеомагнітофони, суміщені з камерними головками. Далі монтаж проводиться в телецентрі.</w:t>
      </w:r>
    </w:p>
    <w:p w14:paraId="046D5BD4" w14:textId="77777777" w:rsidR="00DE4266" w:rsidRPr="007B2A77" w:rsidRDefault="00DE4266" w:rsidP="00986D65">
      <w:pPr>
        <w:spacing w:after="0"/>
        <w:rPr>
          <w:rFonts w:eastAsia="Times New Roman"/>
          <w:color w:val="000000"/>
          <w:szCs w:val="28"/>
          <w:lang w:eastAsia="ru-RU"/>
        </w:rPr>
      </w:pPr>
      <w:r w:rsidRPr="007B2A77">
        <w:rPr>
          <w:rFonts w:eastAsia="Times New Roman"/>
          <w:color w:val="000000"/>
          <w:szCs w:val="28"/>
          <w:lang w:eastAsia="ru-RU"/>
        </w:rPr>
        <w:t>МБТК зручні тим, що в залежності від можливостей телекомпанії і поставлених завдань можна змінювати комплектність, ускладнюючи комплект комутуючими пристроями і мікшерами. Устаткування укладається в зручні кейси на коліщатках, а при розгортанні розставляються по стійках</w:t>
      </w:r>
      <w:r w:rsidR="00221429" w:rsidRPr="007B2A77">
        <w:rPr>
          <w:rFonts w:eastAsia="Times New Roman"/>
          <w:color w:val="000000"/>
          <w:szCs w:val="28"/>
          <w:lang w:eastAsia="ru-RU"/>
        </w:rPr>
        <w:t xml:space="preserve"> </w:t>
      </w:r>
      <w:r w:rsidRPr="007B2A77">
        <w:rPr>
          <w:rFonts w:eastAsia="Times New Roman"/>
          <w:color w:val="000000"/>
          <w:szCs w:val="28"/>
          <w:lang w:val="ru-RU" w:eastAsia="ru-RU"/>
        </w:rPr>
        <w:t>[</w:t>
      </w:r>
      <w:r w:rsidR="003A1D25">
        <w:rPr>
          <w:rFonts w:eastAsia="Times New Roman"/>
          <w:color w:val="000000"/>
          <w:szCs w:val="28"/>
          <w:lang w:val="ru-RU" w:eastAsia="ru-RU"/>
        </w:rPr>
        <w:t>2</w:t>
      </w:r>
      <w:r w:rsidRPr="007B2A77">
        <w:rPr>
          <w:rFonts w:eastAsia="Times New Roman"/>
          <w:color w:val="000000"/>
          <w:szCs w:val="28"/>
          <w:lang w:val="ru-RU" w:eastAsia="ru-RU"/>
        </w:rPr>
        <w:t>]</w:t>
      </w:r>
      <w:r w:rsidRPr="007B2A77">
        <w:rPr>
          <w:rFonts w:eastAsia="Times New Roman"/>
          <w:color w:val="000000"/>
          <w:szCs w:val="28"/>
          <w:lang w:eastAsia="ru-RU"/>
        </w:rPr>
        <w:t>.</w:t>
      </w:r>
    </w:p>
    <w:p w14:paraId="72687FB2" w14:textId="77777777" w:rsidR="00986D65" w:rsidRDefault="00986D65" w:rsidP="00986D65">
      <w:pPr>
        <w:pStyle w:val="2"/>
        <w:spacing w:before="0" w:after="0"/>
        <w:ind w:firstLine="709"/>
      </w:pPr>
    </w:p>
    <w:p w14:paraId="2DF7CBE6" w14:textId="77777777" w:rsidR="0048585C" w:rsidRPr="007B2A77" w:rsidRDefault="00787E0B" w:rsidP="00986D65">
      <w:pPr>
        <w:pStyle w:val="2"/>
        <w:spacing w:before="0" w:after="0"/>
        <w:ind w:firstLine="709"/>
      </w:pPr>
      <w:bookmarkStart w:id="20" w:name="_Toc26802134"/>
      <w:r w:rsidRPr="007B2A77">
        <w:t>1.</w:t>
      </w:r>
      <w:r w:rsidR="00DE4266" w:rsidRPr="007B2A77">
        <w:t>4</w:t>
      </w:r>
      <w:r w:rsidRPr="007B2A77">
        <w:t xml:space="preserve"> </w:t>
      </w:r>
      <w:r w:rsidR="00221429" w:rsidRPr="007B2A77">
        <w:t>Мобільна</w:t>
      </w:r>
      <w:r w:rsidR="0048585C" w:rsidRPr="007B2A77">
        <w:t xml:space="preserve"> репортажна телевізійна станція (</w:t>
      </w:r>
      <w:r w:rsidR="00221429" w:rsidRPr="007B2A77">
        <w:t>М</w:t>
      </w:r>
      <w:r w:rsidR="0048585C" w:rsidRPr="007B2A77">
        <w:t>РТС)</w:t>
      </w:r>
      <w:bookmarkEnd w:id="20"/>
    </w:p>
    <w:p w14:paraId="1655F054" w14:textId="77777777" w:rsidR="0048585C" w:rsidRPr="007B2A77" w:rsidRDefault="00221429" w:rsidP="00986D65">
      <w:pPr>
        <w:spacing w:after="0"/>
        <w:rPr>
          <w:rFonts w:eastAsia="Times New Roman"/>
          <w:color w:val="000000"/>
          <w:szCs w:val="28"/>
          <w:lang w:eastAsia="ru-RU"/>
        </w:rPr>
      </w:pPr>
      <w:r w:rsidRPr="007B2A77">
        <w:rPr>
          <w:rFonts w:eastAsia="Times New Roman"/>
          <w:color w:val="000000"/>
          <w:szCs w:val="28"/>
          <w:lang w:eastAsia="ru-RU"/>
        </w:rPr>
        <w:t>М</w:t>
      </w:r>
      <w:r w:rsidR="0048585C" w:rsidRPr="007B2A77">
        <w:rPr>
          <w:rFonts w:eastAsia="Times New Roman"/>
          <w:color w:val="000000"/>
          <w:szCs w:val="28"/>
          <w:lang w:eastAsia="ru-RU"/>
        </w:rPr>
        <w:t xml:space="preserve">РТС - різновид </w:t>
      </w:r>
      <w:r w:rsidR="003B45DE" w:rsidRPr="007B2A77">
        <w:rPr>
          <w:rFonts w:eastAsia="Times New Roman"/>
          <w:color w:val="000000"/>
          <w:szCs w:val="28"/>
          <w:lang w:eastAsia="ru-RU"/>
        </w:rPr>
        <w:t>МТС</w:t>
      </w:r>
      <w:r w:rsidR="0048585C" w:rsidRPr="007B2A77">
        <w:rPr>
          <w:rFonts w:eastAsia="Times New Roman"/>
          <w:color w:val="000000"/>
          <w:szCs w:val="28"/>
          <w:lang w:eastAsia="ru-RU"/>
        </w:rPr>
        <w:t xml:space="preserve">, що відрізняється меншим часом розгортання (менше години) і меншими габаритами, інколи ще називають супутниковою </w:t>
      </w:r>
      <w:r w:rsidRPr="007B2A77">
        <w:rPr>
          <w:rFonts w:eastAsia="Times New Roman"/>
          <w:color w:val="000000"/>
          <w:szCs w:val="28"/>
          <w:lang w:eastAsia="ru-RU"/>
        </w:rPr>
        <w:t>мобільною</w:t>
      </w:r>
      <w:r w:rsidR="0048585C" w:rsidRPr="007B2A77">
        <w:rPr>
          <w:rFonts w:eastAsia="Times New Roman"/>
          <w:color w:val="000000"/>
          <w:szCs w:val="28"/>
          <w:lang w:eastAsia="ru-RU"/>
        </w:rPr>
        <w:t xml:space="preserve"> телевізійною станцією (С</w:t>
      </w:r>
      <w:r w:rsidR="003B45DE" w:rsidRPr="007B2A77">
        <w:rPr>
          <w:rFonts w:eastAsia="Times New Roman"/>
          <w:color w:val="000000"/>
          <w:szCs w:val="28"/>
          <w:lang w:eastAsia="ru-RU"/>
        </w:rPr>
        <w:t>МТС</w:t>
      </w:r>
      <w:r w:rsidR="0048585C" w:rsidRPr="007B2A77">
        <w:rPr>
          <w:rFonts w:eastAsia="Times New Roman"/>
          <w:color w:val="000000"/>
          <w:szCs w:val="28"/>
          <w:lang w:eastAsia="ru-RU"/>
        </w:rPr>
        <w:t xml:space="preserve">). Основне призначення - репортажна зйомка і ведення прямих ефірів. Деякі моделі здатні здійснювати трансляцію, перебуваючи в русі. При висвітленні дуже важливих подій </w:t>
      </w:r>
      <w:r w:rsidR="003B45DE" w:rsidRPr="007B2A77">
        <w:rPr>
          <w:rFonts w:eastAsia="Times New Roman"/>
          <w:color w:val="000000"/>
          <w:szCs w:val="28"/>
          <w:lang w:eastAsia="ru-RU"/>
        </w:rPr>
        <w:t>МТС</w:t>
      </w:r>
      <w:r w:rsidR="0048585C" w:rsidRPr="007B2A77">
        <w:rPr>
          <w:rFonts w:eastAsia="Times New Roman"/>
          <w:color w:val="000000"/>
          <w:szCs w:val="28"/>
          <w:lang w:eastAsia="ru-RU"/>
        </w:rPr>
        <w:t xml:space="preserve"> і </w:t>
      </w:r>
      <w:r w:rsidRPr="007B2A77">
        <w:rPr>
          <w:rFonts w:eastAsia="Times New Roman"/>
          <w:color w:val="000000"/>
          <w:szCs w:val="28"/>
          <w:lang w:eastAsia="ru-RU"/>
        </w:rPr>
        <w:t>М</w:t>
      </w:r>
      <w:r w:rsidR="0048585C" w:rsidRPr="007B2A77">
        <w:rPr>
          <w:rFonts w:eastAsia="Times New Roman"/>
          <w:color w:val="000000"/>
          <w:szCs w:val="28"/>
          <w:lang w:eastAsia="ru-RU"/>
        </w:rPr>
        <w:t xml:space="preserve">РТС можуть працювати спільно, репортажі з </w:t>
      </w:r>
      <w:r w:rsidRPr="007B2A77">
        <w:rPr>
          <w:rFonts w:eastAsia="Times New Roman"/>
          <w:color w:val="000000"/>
          <w:szCs w:val="28"/>
          <w:lang w:eastAsia="ru-RU"/>
        </w:rPr>
        <w:t>М</w:t>
      </w:r>
      <w:r w:rsidR="0048585C" w:rsidRPr="007B2A77">
        <w:rPr>
          <w:rFonts w:eastAsia="Times New Roman"/>
          <w:color w:val="000000"/>
          <w:szCs w:val="28"/>
          <w:lang w:eastAsia="ru-RU"/>
        </w:rPr>
        <w:t xml:space="preserve">РТС включаються в відеоряд </w:t>
      </w:r>
      <w:r w:rsidR="003B45DE" w:rsidRPr="007B2A77">
        <w:rPr>
          <w:rFonts w:eastAsia="Times New Roman"/>
          <w:color w:val="000000"/>
          <w:szCs w:val="28"/>
          <w:lang w:eastAsia="ru-RU"/>
        </w:rPr>
        <w:t>МТС</w:t>
      </w:r>
      <w:r w:rsidR="0048585C" w:rsidRPr="007B2A77">
        <w:rPr>
          <w:rFonts w:eastAsia="Times New Roman"/>
          <w:color w:val="000000"/>
          <w:szCs w:val="28"/>
          <w:lang w:eastAsia="ru-RU"/>
        </w:rPr>
        <w:t>.</w:t>
      </w:r>
    </w:p>
    <w:p w14:paraId="79F17BB6"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 xml:space="preserve">У складі </w:t>
      </w:r>
      <w:r w:rsidR="00221429" w:rsidRPr="007B2A77">
        <w:rPr>
          <w:rFonts w:eastAsia="Times New Roman"/>
          <w:color w:val="000000"/>
          <w:szCs w:val="28"/>
          <w:lang w:eastAsia="ru-RU"/>
        </w:rPr>
        <w:t>МРТС</w:t>
      </w:r>
      <w:r w:rsidRPr="007B2A77">
        <w:rPr>
          <w:rFonts w:eastAsia="Times New Roman"/>
          <w:color w:val="000000"/>
          <w:szCs w:val="28"/>
          <w:lang w:eastAsia="ru-RU"/>
        </w:rPr>
        <w:t xml:space="preserve"> можуть бути:</w:t>
      </w:r>
    </w:p>
    <w:p w14:paraId="4023F3F9"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 компактні телекамери, що дозволяють працювати «з плеча» (1-3 шт.);</w:t>
      </w:r>
    </w:p>
    <w:p w14:paraId="3E535EDD"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 компактні відеомагнітофони (1-2 шт.);</w:t>
      </w:r>
    </w:p>
    <w:p w14:paraId="1F6B2219"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 виносні мікрофони;</w:t>
      </w:r>
    </w:p>
    <w:p w14:paraId="6C07DC71"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 мікшерні пульти;</w:t>
      </w:r>
    </w:p>
    <w:p w14:paraId="04A0C035"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 відеоконтрольні пристрої.</w:t>
      </w:r>
    </w:p>
    <w:p w14:paraId="25FA6D20" w14:textId="77777777" w:rsidR="0048585C" w:rsidRPr="007B2A77" w:rsidRDefault="00221429" w:rsidP="0048585C">
      <w:pPr>
        <w:spacing w:after="0"/>
        <w:rPr>
          <w:rFonts w:eastAsia="Times New Roman"/>
          <w:color w:val="000000"/>
          <w:szCs w:val="28"/>
          <w:lang w:eastAsia="ru-RU"/>
        </w:rPr>
      </w:pPr>
      <w:r w:rsidRPr="007B2A77">
        <w:rPr>
          <w:rFonts w:eastAsia="Times New Roman"/>
          <w:color w:val="000000"/>
          <w:szCs w:val="28"/>
          <w:lang w:eastAsia="ru-RU"/>
        </w:rPr>
        <w:t>МРТС</w:t>
      </w:r>
      <w:r w:rsidR="0048585C" w:rsidRPr="007B2A77">
        <w:rPr>
          <w:rFonts w:eastAsia="Times New Roman"/>
          <w:color w:val="000000"/>
          <w:szCs w:val="28"/>
          <w:lang w:eastAsia="ru-RU"/>
        </w:rPr>
        <w:t xml:space="preserve"> може бути обладнана власним електрогенератором, але нерідко комплектується тільки джерелом безперебійного живлення, що забезпечує годину автономної роботи, і, звичайно ж, антеною, як правило супутниковою.</w:t>
      </w:r>
    </w:p>
    <w:p w14:paraId="13391D20"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 xml:space="preserve">При спільній роботі відеокамера </w:t>
      </w:r>
      <w:r w:rsidR="00AF2E3B">
        <w:rPr>
          <w:rFonts w:eastAsia="Times New Roman"/>
          <w:color w:val="000000"/>
          <w:szCs w:val="28"/>
          <w:lang w:eastAsia="ru-RU"/>
        </w:rPr>
        <w:t>МРТС</w:t>
      </w:r>
      <w:r w:rsidRPr="007B2A77">
        <w:rPr>
          <w:rFonts w:eastAsia="Times New Roman"/>
          <w:color w:val="000000"/>
          <w:szCs w:val="28"/>
          <w:lang w:eastAsia="ru-RU"/>
        </w:rPr>
        <w:t xml:space="preserve"> доповнює камери </w:t>
      </w:r>
      <w:r w:rsidR="003B45DE" w:rsidRPr="007B2A77">
        <w:rPr>
          <w:rFonts w:eastAsia="Times New Roman"/>
          <w:color w:val="000000"/>
          <w:szCs w:val="28"/>
          <w:lang w:eastAsia="ru-RU"/>
        </w:rPr>
        <w:t>МТС</w:t>
      </w:r>
      <w:r w:rsidRPr="007B2A77">
        <w:rPr>
          <w:rFonts w:eastAsia="Times New Roman"/>
          <w:color w:val="000000"/>
          <w:szCs w:val="28"/>
          <w:lang w:eastAsia="ru-RU"/>
        </w:rPr>
        <w:t xml:space="preserve">, при цьому відеосигнал може бути доставлений. як по кабелю, так і за допомогою оперативної радіолінії (в цьому випадку оператор не обмежений в роботі з'єднувальним </w:t>
      </w:r>
      <w:r w:rsidRPr="007B2A77">
        <w:rPr>
          <w:rFonts w:eastAsia="Times New Roman"/>
          <w:color w:val="000000"/>
          <w:szCs w:val="28"/>
          <w:lang w:eastAsia="ru-RU"/>
        </w:rPr>
        <w:lastRenderedPageBreak/>
        <w:t xml:space="preserve">кабелем). Одночасно в роботі можуть використовуватися кілька </w:t>
      </w:r>
      <w:r w:rsidR="00AF2E3B">
        <w:rPr>
          <w:rFonts w:eastAsia="Times New Roman"/>
          <w:color w:val="000000"/>
          <w:szCs w:val="28"/>
          <w:lang w:eastAsia="ru-RU"/>
        </w:rPr>
        <w:t>с</w:t>
      </w:r>
      <w:r w:rsidR="00AF2E3B" w:rsidRPr="007B2A77">
        <w:rPr>
          <w:rFonts w:eastAsia="Times New Roman"/>
          <w:color w:val="000000"/>
          <w:szCs w:val="28"/>
          <w:lang w:eastAsia="ru-RU"/>
        </w:rPr>
        <w:t>упутников</w:t>
      </w:r>
      <w:r w:rsidR="00AF2E3B">
        <w:rPr>
          <w:rFonts w:eastAsia="Times New Roman"/>
          <w:color w:val="000000"/>
          <w:szCs w:val="28"/>
          <w:lang w:eastAsia="ru-RU"/>
        </w:rPr>
        <w:t>их</w:t>
      </w:r>
      <w:r w:rsidR="00AF2E3B" w:rsidRPr="007B2A77">
        <w:rPr>
          <w:rFonts w:eastAsia="Times New Roman"/>
          <w:color w:val="000000"/>
          <w:szCs w:val="28"/>
          <w:lang w:eastAsia="ru-RU"/>
        </w:rPr>
        <w:t xml:space="preserve"> мобільн</w:t>
      </w:r>
      <w:r w:rsidR="00AF2E3B">
        <w:rPr>
          <w:rFonts w:eastAsia="Times New Roman"/>
          <w:color w:val="000000"/>
          <w:szCs w:val="28"/>
          <w:lang w:eastAsia="ru-RU"/>
        </w:rPr>
        <w:t>их</w:t>
      </w:r>
      <w:r w:rsidR="00AF2E3B" w:rsidRPr="007B2A77">
        <w:rPr>
          <w:rFonts w:eastAsia="Times New Roman"/>
          <w:color w:val="000000"/>
          <w:szCs w:val="28"/>
          <w:lang w:eastAsia="ru-RU"/>
        </w:rPr>
        <w:t xml:space="preserve"> телевізійн</w:t>
      </w:r>
      <w:r w:rsidR="00AF2E3B">
        <w:rPr>
          <w:rFonts w:eastAsia="Times New Roman"/>
          <w:color w:val="000000"/>
          <w:szCs w:val="28"/>
          <w:lang w:eastAsia="ru-RU"/>
        </w:rPr>
        <w:t>их</w:t>
      </w:r>
      <w:r w:rsidR="00AF2E3B" w:rsidRPr="007B2A77">
        <w:rPr>
          <w:rFonts w:eastAsia="Times New Roman"/>
          <w:color w:val="000000"/>
          <w:szCs w:val="28"/>
          <w:lang w:eastAsia="ru-RU"/>
        </w:rPr>
        <w:t xml:space="preserve"> станці</w:t>
      </w:r>
      <w:r w:rsidR="00AF2E3B">
        <w:rPr>
          <w:rFonts w:eastAsia="Times New Roman"/>
          <w:color w:val="000000"/>
          <w:szCs w:val="28"/>
          <w:lang w:eastAsia="ru-RU"/>
        </w:rPr>
        <w:t>й</w:t>
      </w:r>
      <w:r w:rsidRPr="007B2A77">
        <w:rPr>
          <w:rFonts w:eastAsia="Times New Roman"/>
          <w:color w:val="000000"/>
          <w:szCs w:val="28"/>
          <w:lang w:eastAsia="ru-RU"/>
        </w:rPr>
        <w:t>. При самостійній роботі без оператора</w:t>
      </w:r>
      <w:r w:rsidR="00AF2E3B">
        <w:rPr>
          <w:rFonts w:eastAsia="Times New Roman"/>
          <w:color w:val="000000"/>
          <w:szCs w:val="28"/>
          <w:lang w:eastAsia="ru-RU"/>
        </w:rPr>
        <w:t xml:space="preserve"> </w:t>
      </w:r>
      <w:r w:rsidRPr="007B2A77">
        <w:rPr>
          <w:rFonts w:eastAsia="Times New Roman"/>
          <w:color w:val="000000"/>
          <w:szCs w:val="28"/>
          <w:lang w:eastAsia="ru-RU"/>
        </w:rPr>
        <w:t xml:space="preserve"> перед робочою зйомкою журналісту необхідно: </w:t>
      </w:r>
    </w:p>
    <w:p w14:paraId="111F0675" w14:textId="77777777" w:rsidR="0048585C" w:rsidRPr="007B2A77" w:rsidRDefault="0048585C" w:rsidP="0048585C">
      <w:pPr>
        <w:spacing w:after="0"/>
        <w:rPr>
          <w:rFonts w:eastAsia="Times New Roman"/>
          <w:color w:val="000000"/>
          <w:szCs w:val="28"/>
          <w:lang w:val="ru-RU" w:eastAsia="ru-RU"/>
        </w:rPr>
      </w:pPr>
      <w:r w:rsidRPr="007B2A77">
        <w:rPr>
          <w:rFonts w:eastAsia="Times New Roman"/>
          <w:color w:val="000000"/>
          <w:szCs w:val="28"/>
          <w:lang w:eastAsia="ru-RU"/>
        </w:rPr>
        <w:t>а) налаштувати баланс білого при робочому освітленні</w:t>
      </w:r>
      <w:r w:rsidRPr="007B2A77">
        <w:rPr>
          <w:rFonts w:eastAsia="Times New Roman"/>
          <w:color w:val="000000"/>
          <w:szCs w:val="28"/>
          <w:lang w:val="ru-RU" w:eastAsia="ru-RU"/>
        </w:rPr>
        <w:t>;</w:t>
      </w:r>
    </w:p>
    <w:p w14:paraId="6E4761F6"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б) провести пробний запис тестової таблиці.</w:t>
      </w:r>
    </w:p>
    <w:p w14:paraId="438601B2" w14:textId="77777777" w:rsidR="00247A25" w:rsidRPr="00E445F4" w:rsidRDefault="0048585C" w:rsidP="00986D65">
      <w:pPr>
        <w:spacing w:after="0"/>
        <w:rPr>
          <w:rFonts w:eastAsia="Times New Roman"/>
          <w:color w:val="000000"/>
          <w:szCs w:val="28"/>
          <w:lang w:eastAsia="ru-RU"/>
        </w:rPr>
      </w:pPr>
      <w:r w:rsidRPr="007B2A77">
        <w:rPr>
          <w:rFonts w:eastAsia="Times New Roman"/>
          <w:color w:val="000000"/>
          <w:szCs w:val="28"/>
          <w:lang w:eastAsia="ru-RU"/>
        </w:rPr>
        <w:t xml:space="preserve">Останнім удосконаленням </w:t>
      </w:r>
      <w:r w:rsidR="00AF2E3B">
        <w:rPr>
          <w:rFonts w:eastAsia="Times New Roman"/>
          <w:color w:val="000000"/>
          <w:szCs w:val="28"/>
          <w:lang w:eastAsia="ru-RU"/>
        </w:rPr>
        <w:t xml:space="preserve">МРТС і </w:t>
      </w:r>
      <w:r w:rsidRPr="007B2A77">
        <w:rPr>
          <w:rFonts w:eastAsia="Times New Roman"/>
          <w:color w:val="000000"/>
          <w:szCs w:val="28"/>
          <w:lang w:eastAsia="ru-RU"/>
        </w:rPr>
        <w:t xml:space="preserve">ТЖК для зйомок в екстремальних ситуаціях є використання компактної відеокамери, обладнаної портативним мікрохвильовим передавачем, іноді подібну систему називають </w:t>
      </w:r>
      <w:r w:rsidR="00221429" w:rsidRPr="007B2A77">
        <w:rPr>
          <w:rFonts w:eastAsia="Times New Roman"/>
          <w:color w:val="000000"/>
          <w:szCs w:val="28"/>
          <w:lang w:eastAsia="ru-RU"/>
        </w:rPr>
        <w:t>«</w:t>
      </w:r>
      <w:r w:rsidRPr="007B2A77">
        <w:rPr>
          <w:rFonts w:eastAsia="Times New Roman"/>
          <w:color w:val="000000"/>
          <w:szCs w:val="28"/>
          <w:lang w:eastAsia="ru-RU"/>
        </w:rPr>
        <w:t>Радіокамера</w:t>
      </w:r>
      <w:r w:rsidR="00221429" w:rsidRPr="007B2A77">
        <w:rPr>
          <w:rFonts w:eastAsia="Times New Roman"/>
          <w:color w:val="000000"/>
          <w:szCs w:val="28"/>
          <w:lang w:eastAsia="ru-RU"/>
        </w:rPr>
        <w:t>»</w:t>
      </w:r>
      <w:r w:rsidRPr="007B2A77">
        <w:rPr>
          <w:rFonts w:eastAsia="Times New Roman"/>
          <w:color w:val="000000"/>
          <w:szCs w:val="28"/>
          <w:lang w:eastAsia="ru-RU"/>
        </w:rPr>
        <w:t>. Дальність передачі досягає 1 км. Електромагнітні хвилі надходять на приймальну систему, а далі за допомогою супутникової портативної антени йдуть в ефір.</w:t>
      </w:r>
    </w:p>
    <w:p w14:paraId="06FBCFBA" w14:textId="77777777" w:rsidR="00986D65" w:rsidRDefault="00986D65" w:rsidP="00986D65">
      <w:pPr>
        <w:pStyle w:val="2"/>
        <w:spacing w:before="0" w:after="0"/>
        <w:ind w:firstLine="709"/>
      </w:pPr>
    </w:p>
    <w:p w14:paraId="055CBFAE" w14:textId="77777777" w:rsidR="0048585C" w:rsidRPr="007B2A77" w:rsidRDefault="00787E0B" w:rsidP="00986D65">
      <w:pPr>
        <w:pStyle w:val="2"/>
        <w:spacing w:before="0" w:after="0"/>
        <w:ind w:firstLine="709"/>
      </w:pPr>
      <w:bookmarkStart w:id="21" w:name="_Toc26802135"/>
      <w:r w:rsidRPr="007B2A77">
        <w:t>1.</w:t>
      </w:r>
      <w:r w:rsidR="004E0E65">
        <w:t>5</w:t>
      </w:r>
      <w:r w:rsidRPr="007B2A77">
        <w:t xml:space="preserve"> </w:t>
      </w:r>
      <w:r w:rsidR="00DE0157" w:rsidRPr="007B2A77">
        <w:t>Організація відео-</w:t>
      </w:r>
      <w:r w:rsidR="00AF2E3B">
        <w:t>,</w:t>
      </w:r>
      <w:r w:rsidR="0048585C" w:rsidRPr="007B2A77">
        <w:t xml:space="preserve"> </w:t>
      </w:r>
      <w:r w:rsidR="00DE0157" w:rsidRPr="007B2A77">
        <w:t xml:space="preserve">аудіо- </w:t>
      </w:r>
      <w:r w:rsidR="0048585C" w:rsidRPr="007B2A77">
        <w:t>тракт</w:t>
      </w:r>
      <w:r w:rsidR="00DE0157" w:rsidRPr="007B2A77">
        <w:t>ів</w:t>
      </w:r>
      <w:r w:rsidR="0048585C" w:rsidRPr="007B2A77">
        <w:t xml:space="preserve"> телестудії</w:t>
      </w:r>
      <w:bookmarkEnd w:id="21"/>
    </w:p>
    <w:p w14:paraId="52323706" w14:textId="77777777" w:rsidR="0048585C" w:rsidRPr="007B2A77" w:rsidRDefault="0048585C" w:rsidP="00986D65">
      <w:pPr>
        <w:spacing w:after="0"/>
        <w:rPr>
          <w:rFonts w:eastAsia="Times New Roman"/>
          <w:color w:val="000000"/>
          <w:szCs w:val="28"/>
          <w:lang w:eastAsia="ru-RU"/>
        </w:rPr>
      </w:pPr>
      <w:r w:rsidRPr="007B2A77">
        <w:rPr>
          <w:rFonts w:eastAsia="Times New Roman"/>
          <w:color w:val="000000"/>
          <w:szCs w:val="28"/>
          <w:lang w:eastAsia="ru-RU"/>
        </w:rPr>
        <w:t>В ході проходження переддипломної практики в ІА "112 Україна" було засвоєно основні принципи побудови сучасного телебачення. Розглянемо приклад тракту телестудії на ос</w:t>
      </w:r>
      <w:r w:rsidR="008063C3">
        <w:rPr>
          <w:rFonts w:eastAsia="Times New Roman"/>
          <w:color w:val="000000"/>
          <w:szCs w:val="28"/>
          <w:lang w:eastAsia="ru-RU"/>
        </w:rPr>
        <w:t>нові виконуваного проекту в ході</w:t>
      </w:r>
      <w:r w:rsidRPr="007B2A77">
        <w:rPr>
          <w:rFonts w:eastAsia="Times New Roman"/>
          <w:color w:val="000000"/>
          <w:szCs w:val="28"/>
          <w:lang w:eastAsia="ru-RU"/>
        </w:rPr>
        <w:t xml:space="preserve"> проходження практики.</w:t>
      </w:r>
    </w:p>
    <w:p w14:paraId="6B75BF96" w14:textId="77777777" w:rsidR="0048585C" w:rsidRPr="007B2A77" w:rsidRDefault="00787E0B" w:rsidP="00986D65">
      <w:pPr>
        <w:pStyle w:val="3"/>
        <w:spacing w:before="0" w:after="0"/>
        <w:ind w:firstLine="709"/>
      </w:pPr>
      <w:bookmarkStart w:id="22" w:name="_Toc26793751"/>
      <w:bookmarkStart w:id="23" w:name="_Toc26802136"/>
      <w:r w:rsidRPr="007B2A77">
        <w:t>1.</w:t>
      </w:r>
      <w:r w:rsidR="004E0E65">
        <w:t>5</w:t>
      </w:r>
      <w:r w:rsidRPr="007B2A77">
        <w:t xml:space="preserve">.1 </w:t>
      </w:r>
      <w:r w:rsidR="0048585C" w:rsidRPr="007B2A77">
        <w:t>Відео-тракт</w:t>
      </w:r>
      <w:bookmarkEnd w:id="22"/>
      <w:bookmarkEnd w:id="23"/>
    </w:p>
    <w:p w14:paraId="1F43D89A" w14:textId="77777777" w:rsidR="0048585C" w:rsidRPr="007B2A77" w:rsidRDefault="0048585C" w:rsidP="00986D65">
      <w:pPr>
        <w:spacing w:after="0"/>
        <w:rPr>
          <w:rFonts w:eastAsia="Times New Roman"/>
          <w:color w:val="000000"/>
          <w:szCs w:val="28"/>
          <w:lang w:eastAsia="uk-UA"/>
        </w:rPr>
      </w:pPr>
      <w:r w:rsidRPr="007B2A77">
        <w:rPr>
          <w:rFonts w:eastAsia="Times New Roman"/>
          <w:color w:val="000000"/>
          <w:szCs w:val="28"/>
          <w:lang w:eastAsia="ru-RU"/>
        </w:rPr>
        <w:t>Розглянемо відео-тракт, тобто основний шлях, що проходять відео сигнали, от</w:t>
      </w:r>
      <w:r w:rsidR="008063C3">
        <w:rPr>
          <w:rFonts w:eastAsia="Times New Roman"/>
          <w:color w:val="000000"/>
          <w:szCs w:val="28"/>
          <w:lang w:eastAsia="ru-RU"/>
        </w:rPr>
        <w:t>римані від різних зовнішніх та</w:t>
      </w:r>
      <w:r w:rsidRPr="007B2A77">
        <w:rPr>
          <w:rFonts w:eastAsia="Times New Roman"/>
          <w:color w:val="000000"/>
          <w:szCs w:val="28"/>
          <w:lang w:eastAsia="ru-RU"/>
        </w:rPr>
        <w:t xml:space="preserve"> джерел від початку, до видачі зовнішнім споживачам сформованої програми (рис</w:t>
      </w:r>
      <w:r w:rsidR="00A62B3D">
        <w:rPr>
          <w:rFonts w:eastAsia="Times New Roman"/>
          <w:color w:val="000000"/>
          <w:szCs w:val="28"/>
          <w:lang w:eastAsia="ru-RU"/>
        </w:rPr>
        <w:t>.</w:t>
      </w:r>
      <w:r w:rsidRPr="007B2A77">
        <w:rPr>
          <w:rFonts w:eastAsia="Times New Roman"/>
          <w:color w:val="000000"/>
          <w:szCs w:val="28"/>
          <w:lang w:eastAsia="ru-RU"/>
        </w:rPr>
        <w:t xml:space="preserve"> </w:t>
      </w:r>
      <w:r w:rsidR="00787E0B" w:rsidRPr="007B2A77">
        <w:rPr>
          <w:rFonts w:eastAsia="Times New Roman"/>
          <w:color w:val="000000"/>
          <w:szCs w:val="28"/>
          <w:lang w:eastAsia="ru-RU"/>
        </w:rPr>
        <w:t>1.</w:t>
      </w:r>
      <w:r w:rsidR="00A62B3D">
        <w:rPr>
          <w:rFonts w:eastAsia="Times New Roman"/>
          <w:color w:val="000000"/>
          <w:szCs w:val="28"/>
          <w:lang w:eastAsia="ru-RU"/>
        </w:rPr>
        <w:t>3</w:t>
      </w:r>
      <w:r w:rsidRPr="007B2A77">
        <w:rPr>
          <w:rFonts w:eastAsia="Times New Roman"/>
          <w:color w:val="000000"/>
          <w:szCs w:val="28"/>
          <w:lang w:eastAsia="ru-RU"/>
        </w:rPr>
        <w:t xml:space="preserve">.). </w:t>
      </w:r>
      <w:r w:rsidRPr="007B2A77">
        <w:rPr>
          <w:rFonts w:eastAsia="Times New Roman"/>
          <w:color w:val="000000"/>
          <w:szCs w:val="28"/>
          <w:lang w:eastAsia="uk-UA"/>
        </w:rPr>
        <w:t>Студія, котру міг би  обслуговувати подібний відео-тракт розрахована на 1-го ведучого та 2-х запрошених осіб призначена, та може використовуватися для мовлення подій та новин в прямому ефірі, та використовує типові стандарти, що використовуються в телебаченні України.</w:t>
      </w:r>
    </w:p>
    <w:p w14:paraId="08D95035" w14:textId="77777777" w:rsidR="00A62B3D" w:rsidRPr="00A62B3D" w:rsidRDefault="00A62B3D" w:rsidP="00A62B3D">
      <w:pPr>
        <w:spacing w:after="0"/>
        <w:rPr>
          <w:rFonts w:eastAsia="Times New Roman"/>
          <w:color w:val="000000"/>
          <w:szCs w:val="28"/>
          <w:lang w:eastAsia="ru-RU"/>
        </w:rPr>
      </w:pPr>
      <w:r w:rsidRPr="00A62B3D">
        <w:rPr>
          <w:rFonts w:eastAsia="Times New Roman"/>
          <w:color w:val="000000"/>
          <w:szCs w:val="28"/>
          <w:lang w:eastAsia="ru-RU"/>
        </w:rPr>
        <w:t>Першими джерелами інформації, що надходить в тракт, виступають роботизовані камери(</w:t>
      </w:r>
      <w:r w:rsidRPr="00A62B3D">
        <w:rPr>
          <w:rFonts w:eastAsia="Times New Roman"/>
          <w:color w:val="000000"/>
          <w:szCs w:val="28"/>
          <w:lang w:val="en-US" w:eastAsia="ru-RU"/>
        </w:rPr>
        <w:t>CAM</w:t>
      </w:r>
      <w:r w:rsidRPr="00A62B3D">
        <w:rPr>
          <w:rFonts w:eastAsia="Times New Roman"/>
          <w:color w:val="000000"/>
          <w:szCs w:val="28"/>
          <w:lang w:val="ru-RU" w:eastAsia="ru-RU"/>
        </w:rPr>
        <w:t>-1,</w:t>
      </w:r>
      <w:r w:rsidRPr="00A62B3D">
        <w:rPr>
          <w:rFonts w:eastAsia="Times New Roman"/>
          <w:color w:val="000000"/>
          <w:szCs w:val="28"/>
          <w:lang w:val="en-US" w:eastAsia="ru-RU"/>
        </w:rPr>
        <w:t>CAM</w:t>
      </w:r>
      <w:r w:rsidRPr="00A62B3D">
        <w:rPr>
          <w:rFonts w:eastAsia="Times New Roman"/>
          <w:color w:val="000000"/>
          <w:szCs w:val="28"/>
          <w:lang w:val="ru-RU" w:eastAsia="ru-RU"/>
        </w:rPr>
        <w:t>-2,</w:t>
      </w:r>
      <w:r w:rsidRPr="00A62B3D">
        <w:rPr>
          <w:rFonts w:eastAsia="Times New Roman"/>
          <w:color w:val="000000"/>
          <w:szCs w:val="28"/>
          <w:lang w:val="en-US" w:eastAsia="ru-RU"/>
        </w:rPr>
        <w:t>CAM</w:t>
      </w:r>
      <w:r w:rsidRPr="00A62B3D">
        <w:rPr>
          <w:rFonts w:eastAsia="Times New Roman"/>
          <w:color w:val="000000"/>
          <w:szCs w:val="28"/>
          <w:lang w:val="ru-RU" w:eastAsia="ru-RU"/>
        </w:rPr>
        <w:t>-3,</w:t>
      </w:r>
      <w:r w:rsidRPr="00A62B3D">
        <w:rPr>
          <w:rFonts w:eastAsia="Times New Roman"/>
          <w:color w:val="000000"/>
          <w:szCs w:val="28"/>
          <w:lang w:val="en-US" w:eastAsia="ru-RU"/>
        </w:rPr>
        <w:t>CAM</w:t>
      </w:r>
      <w:r w:rsidRPr="00A62B3D">
        <w:rPr>
          <w:rFonts w:eastAsia="Times New Roman"/>
          <w:color w:val="000000"/>
          <w:szCs w:val="28"/>
          <w:lang w:val="ru-RU" w:eastAsia="ru-RU"/>
        </w:rPr>
        <w:t>-4)</w:t>
      </w:r>
      <w:r w:rsidRPr="00A62B3D">
        <w:rPr>
          <w:rFonts w:eastAsia="Times New Roman"/>
          <w:color w:val="000000"/>
          <w:szCs w:val="28"/>
          <w:lang w:eastAsia="ru-RU"/>
        </w:rPr>
        <w:t xml:space="preserve">. Перевагою такого рішення є зменшення необхідного обслуговуючого персоналу, оскільки один інженер, або </w:t>
      </w:r>
      <w:proofErr w:type="spellStart"/>
      <w:r w:rsidRPr="00A62B3D">
        <w:rPr>
          <w:rFonts w:eastAsia="Times New Roman"/>
          <w:color w:val="000000"/>
          <w:szCs w:val="28"/>
          <w:lang w:eastAsia="ru-RU"/>
        </w:rPr>
        <w:t>відеооператор</w:t>
      </w:r>
      <w:proofErr w:type="spellEnd"/>
      <w:r w:rsidRPr="00A62B3D">
        <w:rPr>
          <w:rFonts w:eastAsia="Times New Roman"/>
          <w:color w:val="000000"/>
          <w:szCs w:val="28"/>
          <w:lang w:eastAsia="ru-RU"/>
        </w:rPr>
        <w:t xml:space="preserve"> зможуть цілком ефективно їх обслуговувати та керувати (рис. 1.4). В даному випадку чотирьох камер, для обслуговування подій, в яких буде брати участь три особи, буде цілком достатньо. Недоліком є те що, у разі обслуговування динамічних подій, ефективніше буде використовувати, камери на штативах, тоді </w:t>
      </w:r>
      <w:r w:rsidRPr="00A62B3D">
        <w:rPr>
          <w:rFonts w:eastAsia="Times New Roman"/>
          <w:color w:val="000000"/>
          <w:szCs w:val="28"/>
          <w:lang w:eastAsia="ru-RU"/>
        </w:rPr>
        <w:lastRenderedPageBreak/>
        <w:t xml:space="preserve">для обслуговування кожної з них потрібен оператор, а також інженер для віддаленого налаштовування зображення. </w:t>
      </w:r>
    </w:p>
    <w:p w14:paraId="13E6C6F1" w14:textId="77777777" w:rsidR="0048585C" w:rsidRPr="007B2A77" w:rsidRDefault="0048585C" w:rsidP="0048585C">
      <w:pPr>
        <w:spacing w:after="0"/>
        <w:rPr>
          <w:rFonts w:eastAsia="Times New Roman"/>
          <w:color w:val="000000"/>
          <w:szCs w:val="28"/>
          <w:lang w:eastAsia="ru-RU"/>
        </w:rPr>
      </w:pPr>
    </w:p>
    <w:p w14:paraId="176ABC2F" w14:textId="77777777" w:rsidR="0048585C" w:rsidRPr="00B86EBA" w:rsidRDefault="00787E0B" w:rsidP="00787E0B">
      <w:pPr>
        <w:spacing w:after="0"/>
        <w:jc w:val="center"/>
        <w:rPr>
          <w:rFonts w:eastAsia="Times New Roman"/>
          <w:color w:val="000000"/>
          <w:sz w:val="24"/>
          <w:szCs w:val="24"/>
          <w:lang w:eastAsia="ru-RU"/>
        </w:rPr>
      </w:pPr>
      <w:r w:rsidRPr="007B2A77">
        <w:rPr>
          <w:rFonts w:eastAsia="Times New Roman"/>
          <w:color w:val="000000"/>
          <w:szCs w:val="28"/>
          <w:lang w:eastAsia="ru-RU"/>
        </w:rPr>
        <w:object w:dxaOrig="15151" w:dyaOrig="9811" w14:anchorId="499978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275.25pt" o:ole="">
            <v:imagedata r:id="rId13" o:title=""/>
          </v:shape>
          <o:OLEObject Type="Embed" ProgID="Visio.Drawing.15" ShapeID="_x0000_i1025" DrawAspect="Content" ObjectID="_1637418206" r:id="rId14"/>
        </w:object>
      </w:r>
      <w:r w:rsidR="0048585C" w:rsidRPr="00B86EBA">
        <w:rPr>
          <w:rFonts w:eastAsia="Times New Roman"/>
          <w:color w:val="000000"/>
          <w:sz w:val="24"/>
          <w:szCs w:val="24"/>
          <w:lang w:eastAsia="ru-RU"/>
        </w:rPr>
        <w:t xml:space="preserve">Рисунок </w:t>
      </w:r>
      <w:r w:rsidRPr="00B86EBA">
        <w:rPr>
          <w:rFonts w:eastAsia="Times New Roman"/>
          <w:color w:val="000000"/>
          <w:sz w:val="24"/>
          <w:szCs w:val="24"/>
          <w:lang w:eastAsia="ru-RU"/>
        </w:rPr>
        <w:t>1.</w:t>
      </w:r>
      <w:r w:rsidR="00A62B3D">
        <w:rPr>
          <w:rFonts w:eastAsia="Times New Roman"/>
          <w:color w:val="000000"/>
          <w:sz w:val="24"/>
          <w:szCs w:val="24"/>
          <w:lang w:eastAsia="ru-RU"/>
        </w:rPr>
        <w:t>3</w:t>
      </w:r>
      <w:r w:rsidR="00176948" w:rsidRPr="00B86EBA">
        <w:rPr>
          <w:rFonts w:eastAsia="Times New Roman"/>
          <w:color w:val="000000"/>
          <w:sz w:val="24"/>
          <w:szCs w:val="24"/>
          <w:lang w:eastAsia="ru-RU"/>
        </w:rPr>
        <w:t>.</w:t>
      </w:r>
      <w:r w:rsidR="0048585C" w:rsidRPr="00B86EBA">
        <w:rPr>
          <w:rFonts w:eastAsia="Times New Roman"/>
          <w:color w:val="000000"/>
          <w:sz w:val="24"/>
          <w:szCs w:val="24"/>
          <w:lang w:eastAsia="ru-RU"/>
        </w:rPr>
        <w:t xml:space="preserve"> Приклад відео-тракту телестудії.</w:t>
      </w:r>
    </w:p>
    <w:p w14:paraId="74C20620" w14:textId="77777777" w:rsidR="00787E0B" w:rsidRPr="007B2A77" w:rsidRDefault="00787E0B" w:rsidP="00787E0B">
      <w:pPr>
        <w:spacing w:after="0"/>
        <w:jc w:val="center"/>
        <w:rPr>
          <w:rFonts w:eastAsia="Times New Roman"/>
          <w:color w:val="000000"/>
          <w:szCs w:val="28"/>
          <w:lang w:eastAsia="ru-RU"/>
        </w:rPr>
      </w:pPr>
    </w:p>
    <w:p w14:paraId="5271FC86" w14:textId="77777777" w:rsidR="00986D65" w:rsidRDefault="00986D65" w:rsidP="0048585C">
      <w:pPr>
        <w:spacing w:after="0"/>
        <w:rPr>
          <w:rFonts w:eastAsia="Times New Roman"/>
          <w:color w:val="000000"/>
          <w:szCs w:val="28"/>
          <w:shd w:val="clear" w:color="auto" w:fill="FFFFFF"/>
          <w:lang w:val="en-US" w:eastAsia="ru-RU"/>
        </w:rPr>
      </w:pPr>
      <w:r>
        <w:rPr>
          <w:rFonts w:eastAsia="Times New Roman"/>
          <w:noProof/>
          <w:color w:val="000000"/>
          <w:szCs w:val="28"/>
          <w:shd w:val="clear" w:color="auto" w:fill="FFFFFF"/>
          <w:lang w:val="en-US" w:eastAsia="ru-RU"/>
        </w:rPr>
        <w:drawing>
          <wp:inline distT="0" distB="0" distL="0" distR="0" wp14:anchorId="398F409B" wp14:editId="47AE49E2">
            <wp:extent cx="5448497" cy="3381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138" cy="3389220"/>
                    </a:xfrm>
                    <a:prstGeom prst="rect">
                      <a:avLst/>
                    </a:prstGeom>
                    <a:noFill/>
                  </pic:spPr>
                </pic:pic>
              </a:graphicData>
            </a:graphic>
          </wp:inline>
        </w:drawing>
      </w:r>
    </w:p>
    <w:p w14:paraId="79F1871A" w14:textId="77777777" w:rsidR="00986D65" w:rsidRPr="00986D65" w:rsidRDefault="00986D65" w:rsidP="00986D65">
      <w:pPr>
        <w:spacing w:after="0"/>
        <w:rPr>
          <w:rFonts w:eastAsia="Times New Roman"/>
          <w:color w:val="000000"/>
          <w:sz w:val="24"/>
          <w:szCs w:val="24"/>
          <w:shd w:val="clear" w:color="auto" w:fill="FFFFFF"/>
          <w:lang w:eastAsia="ru-RU"/>
        </w:rPr>
      </w:pPr>
      <w:r w:rsidRPr="00986D65">
        <w:rPr>
          <w:rFonts w:eastAsia="Times New Roman"/>
          <w:color w:val="000000"/>
          <w:sz w:val="24"/>
          <w:szCs w:val="24"/>
          <w:shd w:val="clear" w:color="auto" w:fill="FFFFFF"/>
          <w:lang w:eastAsia="ru-RU"/>
        </w:rPr>
        <w:t>Рисунок 1.4. Схема віддаленого керування роботизованими камерами</w:t>
      </w:r>
    </w:p>
    <w:p w14:paraId="41D8FC43" w14:textId="77777777" w:rsidR="00986D65" w:rsidRDefault="00986D65" w:rsidP="0048585C">
      <w:pPr>
        <w:spacing w:after="0"/>
        <w:rPr>
          <w:rFonts w:eastAsia="Times New Roman"/>
          <w:color w:val="000000"/>
          <w:szCs w:val="28"/>
          <w:shd w:val="clear" w:color="auto" w:fill="FFFFFF"/>
          <w:lang w:val="en-US" w:eastAsia="ru-RU"/>
        </w:rPr>
      </w:pPr>
    </w:p>
    <w:p w14:paraId="3C526E15" w14:textId="77777777" w:rsidR="0048585C" w:rsidRDefault="0048585C" w:rsidP="0048585C">
      <w:pPr>
        <w:spacing w:after="0"/>
        <w:rPr>
          <w:rFonts w:eastAsia="Times New Roman"/>
          <w:color w:val="000000"/>
          <w:szCs w:val="28"/>
          <w:shd w:val="clear" w:color="auto" w:fill="FFFFFF"/>
          <w:lang w:eastAsia="ru-RU"/>
        </w:rPr>
      </w:pPr>
      <w:r w:rsidRPr="007B2A77">
        <w:rPr>
          <w:rFonts w:eastAsia="Times New Roman"/>
          <w:color w:val="000000"/>
          <w:szCs w:val="28"/>
          <w:shd w:val="clear" w:color="auto" w:fill="FFFFFF"/>
          <w:lang w:val="en-US" w:eastAsia="ru-RU"/>
        </w:rPr>
        <w:lastRenderedPageBreak/>
        <w:t>AIDA</w:t>
      </w:r>
      <w:r w:rsidRPr="007B2A77">
        <w:rPr>
          <w:rFonts w:eastAsia="Times New Roman"/>
          <w:color w:val="000000"/>
          <w:szCs w:val="28"/>
          <w:shd w:val="clear" w:color="auto" w:fill="FFFFFF"/>
          <w:lang w:eastAsia="ru-RU"/>
        </w:rPr>
        <w:t xml:space="preserve"> </w:t>
      </w:r>
      <w:r w:rsidRPr="007B2A77">
        <w:rPr>
          <w:rFonts w:eastAsia="Times New Roman"/>
          <w:color w:val="000000"/>
          <w:szCs w:val="28"/>
          <w:shd w:val="clear" w:color="auto" w:fill="FFFFFF"/>
          <w:lang w:val="en-US" w:eastAsia="ru-RU"/>
        </w:rPr>
        <w:t>Imaging</w:t>
      </w:r>
      <w:r w:rsidRPr="007B2A77">
        <w:rPr>
          <w:rFonts w:eastAsia="Times New Roman"/>
          <w:color w:val="000000"/>
          <w:szCs w:val="28"/>
          <w:shd w:val="clear" w:color="auto" w:fill="FFFFFF"/>
          <w:lang w:eastAsia="ru-RU"/>
        </w:rPr>
        <w:t xml:space="preserve"> 3</w:t>
      </w:r>
      <w:r w:rsidRPr="007B2A77">
        <w:rPr>
          <w:rFonts w:eastAsia="Times New Roman"/>
          <w:color w:val="000000"/>
          <w:szCs w:val="28"/>
          <w:shd w:val="clear" w:color="auto" w:fill="FFFFFF"/>
          <w:lang w:val="en-US" w:eastAsia="ru-RU"/>
        </w:rPr>
        <w:t>G</w:t>
      </w:r>
      <w:r w:rsidRPr="007B2A77">
        <w:rPr>
          <w:rFonts w:eastAsia="Times New Roman"/>
          <w:color w:val="000000"/>
          <w:szCs w:val="28"/>
          <w:shd w:val="clear" w:color="auto" w:fill="FFFFFF"/>
          <w:lang w:eastAsia="ru-RU"/>
        </w:rPr>
        <w:t>-</w:t>
      </w:r>
      <w:r w:rsidRPr="007B2A77">
        <w:rPr>
          <w:rFonts w:eastAsia="Times New Roman"/>
          <w:color w:val="000000"/>
          <w:szCs w:val="28"/>
          <w:shd w:val="clear" w:color="auto" w:fill="FFFFFF"/>
          <w:lang w:val="en-US" w:eastAsia="ru-RU"/>
        </w:rPr>
        <w:t>SDI</w:t>
      </w:r>
      <w:r w:rsidRPr="007B2A77">
        <w:rPr>
          <w:rFonts w:eastAsia="Times New Roman"/>
          <w:color w:val="000000"/>
          <w:szCs w:val="28"/>
          <w:shd w:val="clear" w:color="auto" w:fill="FFFFFF"/>
          <w:lang w:eastAsia="ru-RU"/>
        </w:rPr>
        <w:t>/</w:t>
      </w:r>
      <w:r w:rsidRPr="007B2A77">
        <w:rPr>
          <w:rFonts w:eastAsia="Times New Roman"/>
          <w:color w:val="000000"/>
          <w:szCs w:val="28"/>
          <w:shd w:val="clear" w:color="auto" w:fill="FFFFFF"/>
          <w:lang w:val="en-US" w:eastAsia="ru-RU"/>
        </w:rPr>
        <w:t>HDMI</w:t>
      </w:r>
      <w:r w:rsidRPr="007B2A77">
        <w:rPr>
          <w:rFonts w:eastAsia="Times New Roman"/>
          <w:color w:val="000000"/>
          <w:szCs w:val="28"/>
          <w:shd w:val="clear" w:color="auto" w:fill="FFFFFF"/>
          <w:lang w:eastAsia="ru-RU"/>
        </w:rPr>
        <w:t xml:space="preserve"> </w:t>
      </w:r>
      <w:r w:rsidRPr="007B2A77">
        <w:rPr>
          <w:rFonts w:eastAsia="Times New Roman"/>
          <w:color w:val="000000"/>
          <w:szCs w:val="28"/>
          <w:shd w:val="clear" w:color="auto" w:fill="FFFFFF"/>
          <w:lang w:val="en-US" w:eastAsia="ru-RU"/>
        </w:rPr>
        <w:t>Full</w:t>
      </w:r>
      <w:r w:rsidRPr="007B2A77">
        <w:rPr>
          <w:rFonts w:eastAsia="Times New Roman"/>
          <w:color w:val="000000"/>
          <w:szCs w:val="28"/>
          <w:shd w:val="clear" w:color="auto" w:fill="FFFFFF"/>
          <w:lang w:eastAsia="ru-RU"/>
        </w:rPr>
        <w:t xml:space="preserve"> </w:t>
      </w:r>
      <w:r w:rsidRPr="007B2A77">
        <w:rPr>
          <w:rFonts w:eastAsia="Times New Roman"/>
          <w:color w:val="000000"/>
          <w:szCs w:val="28"/>
          <w:shd w:val="clear" w:color="auto" w:fill="FFFFFF"/>
          <w:lang w:val="en-US" w:eastAsia="ru-RU"/>
        </w:rPr>
        <w:t>HD</w:t>
      </w:r>
      <w:r w:rsidRPr="007B2A77">
        <w:rPr>
          <w:rFonts w:eastAsia="Times New Roman"/>
          <w:color w:val="000000"/>
          <w:szCs w:val="28"/>
          <w:shd w:val="clear" w:color="auto" w:fill="FFFFFF"/>
          <w:lang w:eastAsia="ru-RU"/>
        </w:rPr>
        <w:t xml:space="preserve"> </w:t>
      </w:r>
      <w:r w:rsidRPr="007B2A77">
        <w:rPr>
          <w:rFonts w:eastAsia="Times New Roman"/>
          <w:color w:val="000000"/>
          <w:szCs w:val="28"/>
          <w:shd w:val="clear" w:color="auto" w:fill="FFFFFF"/>
          <w:lang w:val="en-US" w:eastAsia="ru-RU"/>
        </w:rPr>
        <w:t>Broadcast</w:t>
      </w:r>
      <w:r w:rsidRPr="007B2A77">
        <w:rPr>
          <w:rFonts w:eastAsia="Times New Roman"/>
          <w:color w:val="000000"/>
          <w:szCs w:val="28"/>
          <w:shd w:val="clear" w:color="auto" w:fill="FFFFFF"/>
          <w:lang w:eastAsia="ru-RU"/>
        </w:rPr>
        <w:t xml:space="preserve"> </w:t>
      </w:r>
      <w:r w:rsidRPr="007B2A77">
        <w:rPr>
          <w:rFonts w:eastAsia="Times New Roman"/>
          <w:color w:val="000000"/>
          <w:szCs w:val="28"/>
          <w:shd w:val="clear" w:color="auto" w:fill="FFFFFF"/>
          <w:lang w:val="en-US" w:eastAsia="ru-RU"/>
        </w:rPr>
        <w:t>PTZ</w:t>
      </w:r>
      <w:r w:rsidRPr="007B2A77">
        <w:rPr>
          <w:rFonts w:eastAsia="Times New Roman"/>
          <w:color w:val="000000"/>
          <w:szCs w:val="28"/>
          <w:shd w:val="clear" w:color="auto" w:fill="FFFFFF"/>
          <w:lang w:eastAsia="ru-RU"/>
        </w:rPr>
        <w:t xml:space="preserve"> </w:t>
      </w:r>
      <w:r w:rsidRPr="007B2A77">
        <w:rPr>
          <w:rFonts w:eastAsia="Times New Roman"/>
          <w:color w:val="000000"/>
          <w:szCs w:val="28"/>
          <w:shd w:val="clear" w:color="auto" w:fill="FFFFFF"/>
          <w:lang w:val="en-US" w:eastAsia="ru-RU"/>
        </w:rPr>
        <w:t>Camera</w:t>
      </w:r>
      <w:r w:rsidRPr="007B2A77">
        <w:rPr>
          <w:rFonts w:eastAsia="Times New Roman"/>
          <w:color w:val="000000"/>
          <w:szCs w:val="28"/>
          <w:shd w:val="clear" w:color="auto" w:fill="FFFFFF"/>
          <w:lang w:eastAsia="ru-RU"/>
        </w:rPr>
        <w:t xml:space="preserve">, "роботизовані" камери, оснащені різними відеовиходами, такими як 3G / HD-SDI, HDMI, DVI (HD) та </w:t>
      </w:r>
      <w:proofErr w:type="spellStart"/>
      <w:r w:rsidRPr="007B2A77">
        <w:rPr>
          <w:rFonts w:eastAsia="Times New Roman"/>
          <w:color w:val="000000"/>
          <w:szCs w:val="28"/>
          <w:shd w:val="clear" w:color="auto" w:fill="FFFFFF"/>
          <w:lang w:eastAsia="ru-RU"/>
        </w:rPr>
        <w:t>Composite</w:t>
      </w:r>
      <w:proofErr w:type="spellEnd"/>
      <w:r w:rsidRPr="007B2A77">
        <w:rPr>
          <w:rFonts w:eastAsia="Times New Roman"/>
          <w:color w:val="000000"/>
          <w:szCs w:val="28"/>
          <w:shd w:val="clear" w:color="auto" w:fill="FFFFFF"/>
          <w:lang w:eastAsia="ru-RU"/>
        </w:rPr>
        <w:t>, 20 кратне оптичне збільшення та 12-кратне цифрове підсилення. Віддалене управління може здійснюватися через протокол VISCA (RS-232C) або послідовне з'єднання, RS-422/485 через термінальний блок, що робить їх сумісними з багатьма системами.</w:t>
      </w:r>
    </w:p>
    <w:p w14:paraId="4155EA01" w14:textId="77777777" w:rsidR="00A62B3D" w:rsidRDefault="00A62B3D" w:rsidP="0048585C">
      <w:pPr>
        <w:spacing w:after="0"/>
        <w:rPr>
          <w:rFonts w:eastAsia="Times New Roman"/>
          <w:color w:val="000000"/>
          <w:szCs w:val="28"/>
          <w:shd w:val="clear" w:color="auto" w:fill="FFFFFF"/>
          <w:lang w:eastAsia="ru-RU"/>
        </w:rPr>
      </w:pPr>
      <w:r w:rsidRPr="00A62B3D">
        <w:rPr>
          <w:rFonts w:eastAsia="Times New Roman"/>
          <w:color w:val="000000"/>
          <w:szCs w:val="28"/>
          <w:shd w:val="clear" w:color="auto" w:fill="FFFFFF"/>
          <w:lang w:eastAsia="ru-RU"/>
        </w:rPr>
        <w:t>Подібними камерами можна</w:t>
      </w:r>
      <w:r w:rsidR="003E3FF1">
        <w:rPr>
          <w:rFonts w:eastAsia="Times New Roman"/>
          <w:color w:val="000000"/>
          <w:szCs w:val="28"/>
          <w:shd w:val="clear" w:color="auto" w:fill="FFFFFF"/>
          <w:lang w:eastAsia="ru-RU"/>
        </w:rPr>
        <w:t xml:space="preserve"> керувати</w:t>
      </w:r>
      <w:r w:rsidRPr="00A62B3D">
        <w:rPr>
          <w:rFonts w:eastAsia="Times New Roman"/>
          <w:color w:val="000000"/>
          <w:szCs w:val="28"/>
          <w:shd w:val="clear" w:color="auto" w:fill="FFFFFF"/>
          <w:lang w:eastAsia="ru-RU"/>
        </w:rPr>
        <w:t xml:space="preserve"> за допомогою спеціалізованих панелей дистанційного керування (</w:t>
      </w:r>
      <w:proofErr w:type="spellStart"/>
      <w:r w:rsidRPr="00A62B3D">
        <w:rPr>
          <w:rFonts w:eastAsia="Times New Roman"/>
          <w:color w:val="000000"/>
          <w:szCs w:val="28"/>
          <w:shd w:val="clear" w:color="auto" w:fill="FFFFFF"/>
          <w:lang w:eastAsia="ru-RU"/>
        </w:rPr>
        <w:t>remote</w:t>
      </w:r>
      <w:proofErr w:type="spellEnd"/>
      <w:r w:rsidRPr="00A62B3D">
        <w:rPr>
          <w:rFonts w:eastAsia="Times New Roman"/>
          <w:color w:val="000000"/>
          <w:szCs w:val="28"/>
          <w:shd w:val="clear" w:color="auto" w:fill="FFFFFF"/>
          <w:lang w:eastAsia="ru-RU"/>
        </w:rPr>
        <w:t xml:space="preserve"> </w:t>
      </w:r>
      <w:proofErr w:type="spellStart"/>
      <w:r w:rsidRPr="00A62B3D">
        <w:rPr>
          <w:rFonts w:eastAsia="Times New Roman"/>
          <w:color w:val="000000"/>
          <w:szCs w:val="28"/>
          <w:shd w:val="clear" w:color="auto" w:fill="FFFFFF"/>
          <w:lang w:eastAsia="ru-RU"/>
        </w:rPr>
        <w:t>control</w:t>
      </w:r>
      <w:proofErr w:type="spellEnd"/>
      <w:r w:rsidRPr="00A62B3D">
        <w:rPr>
          <w:rFonts w:eastAsia="Times New Roman"/>
          <w:color w:val="000000"/>
          <w:szCs w:val="28"/>
          <w:shd w:val="clear" w:color="auto" w:fill="FFFFFF"/>
          <w:lang w:eastAsia="ru-RU"/>
        </w:rPr>
        <w:t xml:space="preserve"> </w:t>
      </w:r>
      <w:proofErr w:type="spellStart"/>
      <w:r w:rsidRPr="00A62B3D">
        <w:rPr>
          <w:rFonts w:eastAsia="Times New Roman"/>
          <w:color w:val="000000"/>
          <w:szCs w:val="28"/>
          <w:shd w:val="clear" w:color="auto" w:fill="FFFFFF"/>
          <w:lang w:eastAsia="ru-RU"/>
        </w:rPr>
        <w:t>panel</w:t>
      </w:r>
      <w:proofErr w:type="spellEnd"/>
      <w:r w:rsidRPr="00A62B3D">
        <w:rPr>
          <w:rFonts w:eastAsia="Times New Roman"/>
          <w:color w:val="000000"/>
          <w:szCs w:val="28"/>
          <w:shd w:val="clear" w:color="auto" w:fill="FFFFFF"/>
          <w:lang w:eastAsia="ru-RU"/>
        </w:rPr>
        <w:t xml:space="preserve">), котрі можуть </w:t>
      </w:r>
      <w:r w:rsidR="003E3FF1">
        <w:rPr>
          <w:rFonts w:eastAsia="Times New Roman"/>
          <w:color w:val="000000"/>
          <w:szCs w:val="28"/>
          <w:shd w:val="clear" w:color="auto" w:fill="FFFFFF"/>
          <w:lang w:eastAsia="ru-RU"/>
        </w:rPr>
        <w:t>відрізнятися за кількістю камер з</w:t>
      </w:r>
      <w:r w:rsidRPr="00A62B3D">
        <w:rPr>
          <w:rFonts w:eastAsia="Times New Roman"/>
          <w:color w:val="000000"/>
          <w:szCs w:val="28"/>
          <w:shd w:val="clear" w:color="auto" w:fill="FFFFFF"/>
          <w:lang w:eastAsia="ru-RU"/>
        </w:rPr>
        <w:t xml:space="preserve"> котрими можна буде ефективно </w:t>
      </w:r>
      <w:r w:rsidR="003E3FF1">
        <w:rPr>
          <w:rFonts w:eastAsia="Times New Roman"/>
          <w:color w:val="000000"/>
          <w:szCs w:val="28"/>
          <w:shd w:val="clear" w:color="auto" w:fill="FFFFFF"/>
          <w:lang w:eastAsia="ru-RU"/>
        </w:rPr>
        <w:t>взаємодіяти</w:t>
      </w:r>
      <w:r w:rsidRPr="00A62B3D">
        <w:rPr>
          <w:rFonts w:eastAsia="Times New Roman"/>
          <w:color w:val="000000"/>
          <w:szCs w:val="28"/>
          <w:shd w:val="clear" w:color="auto" w:fill="FFFFFF"/>
          <w:lang w:eastAsia="ru-RU"/>
        </w:rPr>
        <w:t xml:space="preserve">, функціями в "гарячому доступі" або використовуючи </w:t>
      </w:r>
      <w:r w:rsidR="003E3FF1">
        <w:rPr>
          <w:rFonts w:eastAsia="Times New Roman"/>
          <w:color w:val="000000"/>
          <w:szCs w:val="28"/>
          <w:shd w:val="clear" w:color="auto" w:fill="FFFFFF"/>
          <w:lang w:eastAsia="ru-RU"/>
        </w:rPr>
        <w:t xml:space="preserve">звичайний персональний комп’ютер </w:t>
      </w:r>
      <w:r w:rsidRPr="00A62B3D">
        <w:rPr>
          <w:rFonts w:eastAsia="Times New Roman"/>
          <w:color w:val="000000"/>
          <w:szCs w:val="28"/>
          <w:shd w:val="clear" w:color="auto" w:fill="FFFFFF"/>
          <w:lang w:eastAsia="ru-RU"/>
        </w:rPr>
        <w:t>(PC)</w:t>
      </w:r>
      <w:r w:rsidR="003E3FF1">
        <w:rPr>
          <w:rFonts w:eastAsia="Times New Roman"/>
          <w:color w:val="000000"/>
          <w:szCs w:val="28"/>
          <w:shd w:val="clear" w:color="auto" w:fill="FFFFFF"/>
          <w:lang w:eastAsia="ru-RU"/>
        </w:rPr>
        <w:t>,</w:t>
      </w:r>
      <w:r w:rsidRPr="00A62B3D">
        <w:rPr>
          <w:rFonts w:eastAsia="Times New Roman"/>
          <w:color w:val="000000"/>
          <w:szCs w:val="28"/>
          <w:shd w:val="clear" w:color="auto" w:fill="FFFFFF"/>
          <w:lang w:eastAsia="ru-RU"/>
        </w:rPr>
        <w:t xml:space="preserve">  або</w:t>
      </w:r>
      <w:r>
        <w:rPr>
          <w:rFonts w:eastAsia="Times New Roman"/>
          <w:color w:val="000000"/>
          <w:szCs w:val="28"/>
          <w:shd w:val="clear" w:color="auto" w:fill="FFFFFF"/>
          <w:lang w:eastAsia="ru-RU"/>
        </w:rPr>
        <w:t xml:space="preserve"> </w:t>
      </w:r>
      <w:r w:rsidRPr="00A62B3D">
        <w:rPr>
          <w:rFonts w:eastAsia="Times New Roman"/>
          <w:color w:val="000000"/>
          <w:szCs w:val="28"/>
          <w:shd w:val="clear" w:color="auto" w:fill="FFFFFF"/>
          <w:lang w:eastAsia="ru-RU"/>
        </w:rPr>
        <w:t xml:space="preserve">ноутбук, </w:t>
      </w:r>
      <w:r w:rsidR="003E3FF1">
        <w:rPr>
          <w:rFonts w:eastAsia="Times New Roman"/>
          <w:color w:val="000000"/>
          <w:szCs w:val="28"/>
          <w:shd w:val="clear" w:color="auto" w:fill="FFFFFF"/>
          <w:lang w:eastAsia="ru-RU"/>
        </w:rPr>
        <w:t>через периферійні пристрої, так</w:t>
      </w:r>
      <w:r w:rsidRPr="00A62B3D">
        <w:rPr>
          <w:rFonts w:eastAsia="Times New Roman"/>
          <w:color w:val="000000"/>
          <w:szCs w:val="28"/>
          <w:shd w:val="clear" w:color="auto" w:fill="FFFFFF"/>
          <w:lang w:eastAsia="ru-RU"/>
        </w:rPr>
        <w:t>, як на рис. 1.4.</w:t>
      </w:r>
    </w:p>
    <w:p w14:paraId="17FF020E" w14:textId="77777777" w:rsidR="0048585C" w:rsidRPr="007B2A77" w:rsidRDefault="00FA00E2" w:rsidP="0048585C">
      <w:pPr>
        <w:spacing w:after="0"/>
        <w:rPr>
          <w:rFonts w:eastAsia="Times New Roman"/>
          <w:color w:val="000000"/>
          <w:szCs w:val="28"/>
          <w:lang w:eastAsia="ru-RU"/>
        </w:rPr>
      </w:pPr>
      <w:r w:rsidRPr="007B2A77">
        <w:rPr>
          <w:rFonts w:eastAsia="Times New Roman"/>
          <w:color w:val="000000"/>
          <w:szCs w:val="28"/>
          <w:lang w:eastAsia="ru-RU"/>
        </w:rPr>
        <w:t xml:space="preserve"> </w:t>
      </w:r>
      <w:r w:rsidR="0048585C" w:rsidRPr="007B2A77">
        <w:rPr>
          <w:rFonts w:eastAsia="Times New Roman"/>
          <w:color w:val="000000"/>
          <w:szCs w:val="28"/>
          <w:lang w:eastAsia="ru-RU"/>
        </w:rPr>
        <w:t xml:space="preserve">В даному випадку розглядається другий випадок. В якості периферійного пристрою використовується перетворювач </w:t>
      </w:r>
      <w:r w:rsidR="0048585C" w:rsidRPr="007B2A77">
        <w:rPr>
          <w:rFonts w:eastAsia="Times New Roman"/>
          <w:color w:val="000000"/>
          <w:szCs w:val="28"/>
          <w:lang w:val="en-US" w:eastAsia="ru-RU"/>
        </w:rPr>
        <w:t>USB</w:t>
      </w:r>
      <w:r w:rsidR="0048585C" w:rsidRPr="007B2A77">
        <w:rPr>
          <w:rFonts w:eastAsia="Times New Roman"/>
          <w:color w:val="000000"/>
          <w:szCs w:val="28"/>
          <w:lang w:eastAsia="ru-RU"/>
        </w:rPr>
        <w:t xml:space="preserve"> – </w:t>
      </w:r>
      <w:r w:rsidR="0048585C" w:rsidRPr="007B2A77">
        <w:rPr>
          <w:rFonts w:eastAsia="Times New Roman"/>
          <w:color w:val="000000"/>
          <w:szCs w:val="28"/>
          <w:lang w:val="en-US" w:eastAsia="ru-RU"/>
        </w:rPr>
        <w:t>RS</w:t>
      </w:r>
      <w:r w:rsidR="0048585C" w:rsidRPr="007B2A77">
        <w:rPr>
          <w:rFonts w:eastAsia="Times New Roman"/>
          <w:color w:val="000000"/>
          <w:szCs w:val="28"/>
          <w:lang w:eastAsia="ru-RU"/>
        </w:rPr>
        <w:t xml:space="preserve">-232 </w:t>
      </w:r>
      <w:r w:rsidR="0048585C" w:rsidRPr="007B2A77">
        <w:rPr>
          <w:rFonts w:eastAsia="Times New Roman"/>
          <w:color w:val="000000"/>
          <w:szCs w:val="28"/>
          <w:bdr w:val="none" w:sz="0" w:space="0" w:color="auto" w:frame="1"/>
          <w:lang w:val="en-US" w:eastAsia="ru-RU"/>
        </w:rPr>
        <w:t>AIDA</w:t>
      </w:r>
      <w:r w:rsidR="0048585C" w:rsidRPr="007B2A77">
        <w:rPr>
          <w:rFonts w:eastAsia="Times New Roman"/>
          <w:color w:val="000000"/>
          <w:szCs w:val="28"/>
          <w:bdr w:val="none" w:sz="0" w:space="0" w:color="auto" w:frame="1"/>
          <w:lang w:eastAsia="ru-RU"/>
        </w:rPr>
        <w:t xml:space="preserve"> </w:t>
      </w:r>
      <w:r w:rsidR="0048585C" w:rsidRPr="007B2A77">
        <w:rPr>
          <w:rFonts w:eastAsia="Times New Roman"/>
          <w:color w:val="000000"/>
          <w:szCs w:val="28"/>
          <w:bdr w:val="none" w:sz="0" w:space="0" w:color="auto" w:frame="1"/>
          <w:lang w:val="en-US" w:eastAsia="ru-RU"/>
        </w:rPr>
        <w:t>Imaging</w:t>
      </w:r>
      <w:r w:rsidR="0048585C" w:rsidRPr="007B2A77">
        <w:rPr>
          <w:rFonts w:eastAsia="Times New Roman"/>
          <w:color w:val="000000"/>
          <w:szCs w:val="28"/>
          <w:lang w:eastAsia="ru-RU"/>
        </w:rPr>
        <w:t xml:space="preserve"> </w:t>
      </w:r>
      <w:r w:rsidR="0048585C" w:rsidRPr="007B2A77">
        <w:rPr>
          <w:rFonts w:eastAsia="Times New Roman"/>
          <w:color w:val="000000"/>
          <w:szCs w:val="28"/>
          <w:bdr w:val="none" w:sz="0" w:space="0" w:color="auto" w:frame="1"/>
          <w:lang w:val="en-US" w:eastAsia="ru-RU"/>
        </w:rPr>
        <w:t>VISCA</w:t>
      </w:r>
      <w:r w:rsidR="0048585C" w:rsidRPr="007B2A77">
        <w:rPr>
          <w:rFonts w:eastAsia="Times New Roman"/>
          <w:color w:val="000000"/>
          <w:szCs w:val="28"/>
          <w:bdr w:val="none" w:sz="0" w:space="0" w:color="auto" w:frame="1"/>
          <w:lang w:eastAsia="ru-RU"/>
        </w:rPr>
        <w:t xml:space="preserve"> </w:t>
      </w:r>
      <w:r w:rsidR="0048585C" w:rsidRPr="007B2A77">
        <w:rPr>
          <w:rFonts w:eastAsia="Times New Roman"/>
          <w:color w:val="000000"/>
          <w:szCs w:val="28"/>
          <w:bdr w:val="none" w:sz="0" w:space="0" w:color="auto" w:frame="1"/>
          <w:lang w:val="en-US" w:eastAsia="ru-RU"/>
        </w:rPr>
        <w:t>USB</w:t>
      </w:r>
      <w:r w:rsidR="0048585C" w:rsidRPr="007B2A77">
        <w:rPr>
          <w:rFonts w:eastAsia="Times New Roman"/>
          <w:color w:val="000000"/>
          <w:szCs w:val="28"/>
          <w:bdr w:val="none" w:sz="0" w:space="0" w:color="auto" w:frame="1"/>
          <w:lang w:eastAsia="ru-RU"/>
        </w:rPr>
        <w:t xml:space="preserve"> 3.0 </w:t>
      </w:r>
      <w:r w:rsidR="0048585C" w:rsidRPr="007B2A77">
        <w:rPr>
          <w:rFonts w:eastAsia="Times New Roman"/>
          <w:color w:val="000000"/>
          <w:szCs w:val="28"/>
          <w:bdr w:val="none" w:sz="0" w:space="0" w:color="auto" w:frame="1"/>
          <w:lang w:val="en-US" w:eastAsia="ru-RU"/>
        </w:rPr>
        <w:t>Camera</w:t>
      </w:r>
      <w:r w:rsidR="0048585C" w:rsidRPr="007B2A77">
        <w:rPr>
          <w:rFonts w:eastAsia="Times New Roman"/>
          <w:color w:val="000000"/>
          <w:szCs w:val="28"/>
          <w:bdr w:val="none" w:sz="0" w:space="0" w:color="auto" w:frame="1"/>
          <w:lang w:eastAsia="ru-RU"/>
        </w:rPr>
        <w:t xml:space="preserve"> </w:t>
      </w:r>
      <w:r w:rsidR="0048585C" w:rsidRPr="007B2A77">
        <w:rPr>
          <w:rFonts w:eastAsia="Times New Roman"/>
          <w:color w:val="000000"/>
          <w:szCs w:val="28"/>
          <w:bdr w:val="none" w:sz="0" w:space="0" w:color="auto" w:frame="1"/>
          <w:lang w:val="en-US" w:eastAsia="ru-RU"/>
        </w:rPr>
        <w:t>Control</w:t>
      </w:r>
      <w:r w:rsidR="0048585C" w:rsidRPr="007B2A77">
        <w:rPr>
          <w:rFonts w:eastAsia="Times New Roman"/>
          <w:color w:val="000000"/>
          <w:szCs w:val="28"/>
          <w:bdr w:val="none" w:sz="0" w:space="0" w:color="auto" w:frame="1"/>
          <w:lang w:eastAsia="ru-RU"/>
        </w:rPr>
        <w:t xml:space="preserve"> </w:t>
      </w:r>
      <w:r w:rsidR="0048585C" w:rsidRPr="007B2A77">
        <w:rPr>
          <w:rFonts w:eastAsia="Times New Roman"/>
          <w:color w:val="000000"/>
          <w:szCs w:val="28"/>
          <w:bdr w:val="none" w:sz="0" w:space="0" w:color="auto" w:frame="1"/>
          <w:lang w:val="en-US" w:eastAsia="ru-RU"/>
        </w:rPr>
        <w:t>Unit</w:t>
      </w:r>
      <w:r w:rsidR="0048585C" w:rsidRPr="007B2A77">
        <w:rPr>
          <w:rFonts w:eastAsia="Times New Roman"/>
          <w:color w:val="000000"/>
          <w:szCs w:val="28"/>
          <w:bdr w:val="none" w:sz="0" w:space="0" w:color="auto" w:frame="1"/>
          <w:lang w:eastAsia="ru-RU"/>
        </w:rPr>
        <w:t xml:space="preserve"> &amp; </w:t>
      </w:r>
      <w:r w:rsidR="0048585C" w:rsidRPr="007B2A77">
        <w:rPr>
          <w:rFonts w:eastAsia="Times New Roman"/>
          <w:color w:val="000000"/>
          <w:szCs w:val="28"/>
          <w:bdr w:val="none" w:sz="0" w:space="0" w:color="auto" w:frame="1"/>
          <w:lang w:val="en-US" w:eastAsia="ru-RU"/>
        </w:rPr>
        <w:t>Software</w:t>
      </w:r>
      <w:r w:rsidR="0048585C" w:rsidRPr="007B2A77">
        <w:rPr>
          <w:rFonts w:eastAsia="Times New Roman"/>
          <w:color w:val="000000"/>
          <w:szCs w:val="28"/>
          <w:bdr w:val="none" w:sz="0" w:space="0" w:color="auto" w:frame="1"/>
          <w:lang w:eastAsia="ru-RU"/>
        </w:rPr>
        <w:t xml:space="preserve">. Даний пристрій дає змогу попередньо встановивши на </w:t>
      </w:r>
      <w:r w:rsidR="0048585C" w:rsidRPr="007B2A77">
        <w:rPr>
          <w:rFonts w:eastAsia="Times New Roman"/>
          <w:color w:val="000000"/>
          <w:szCs w:val="28"/>
          <w:bdr w:val="none" w:sz="0" w:space="0" w:color="auto" w:frame="1"/>
          <w:lang w:val="en-US" w:eastAsia="ru-RU"/>
        </w:rPr>
        <w:t>PC</w:t>
      </w:r>
      <w:r w:rsidR="0048585C" w:rsidRPr="007B2A77">
        <w:rPr>
          <w:rFonts w:eastAsia="Times New Roman"/>
          <w:color w:val="000000"/>
          <w:szCs w:val="28"/>
          <w:bdr w:val="none" w:sz="0" w:space="0" w:color="auto" w:frame="1"/>
          <w:lang w:eastAsia="ru-RU"/>
        </w:rPr>
        <w:t xml:space="preserve"> програмне забезпечення під</w:t>
      </w:r>
      <w:r w:rsidR="0048585C" w:rsidRPr="007B2A77">
        <w:rPr>
          <w:rFonts w:eastAsia="Times New Roman"/>
          <w:color w:val="000000"/>
          <w:szCs w:val="28"/>
          <w:bdr w:val="none" w:sz="0" w:space="0" w:color="auto" w:frame="1"/>
          <w:lang w:val="ru-RU" w:eastAsia="ru-RU"/>
        </w:rPr>
        <w:t>’</w:t>
      </w:r>
      <w:r w:rsidR="0048585C" w:rsidRPr="007B2A77">
        <w:rPr>
          <w:rFonts w:eastAsia="Times New Roman"/>
          <w:color w:val="000000"/>
          <w:szCs w:val="28"/>
          <w:bdr w:val="none" w:sz="0" w:space="0" w:color="auto" w:frame="1"/>
          <w:lang w:eastAsia="ru-RU"/>
        </w:rPr>
        <w:t xml:space="preserve">єднавшись через </w:t>
      </w:r>
      <w:r w:rsidR="0048585C" w:rsidRPr="007B2A77">
        <w:rPr>
          <w:rFonts w:eastAsia="Times New Roman"/>
          <w:color w:val="000000"/>
          <w:szCs w:val="28"/>
          <w:bdr w:val="none" w:sz="0" w:space="0" w:color="auto" w:frame="1"/>
          <w:lang w:val="en-US" w:eastAsia="ru-RU"/>
        </w:rPr>
        <w:t>USB</w:t>
      </w:r>
      <w:r w:rsidR="0048585C" w:rsidRPr="007B2A77">
        <w:rPr>
          <w:rFonts w:eastAsia="Times New Roman"/>
          <w:color w:val="000000"/>
          <w:szCs w:val="28"/>
          <w:bdr w:val="none" w:sz="0" w:space="0" w:color="auto" w:frame="1"/>
          <w:lang w:eastAsia="ru-RU"/>
        </w:rPr>
        <w:t xml:space="preserve">, керувати налаштуваннями роботизованих камер. Переваги такого варіанту – це мобільність та вартість, але все ж, у випадку використання </w:t>
      </w:r>
      <w:r w:rsidR="0048585C" w:rsidRPr="007B2A77">
        <w:rPr>
          <w:rFonts w:eastAsia="Times New Roman"/>
          <w:color w:val="000000"/>
          <w:szCs w:val="28"/>
          <w:bdr w:val="none" w:sz="0" w:space="0" w:color="auto" w:frame="1"/>
          <w:lang w:val="en-US" w:eastAsia="ru-RU"/>
        </w:rPr>
        <w:t>RCP</w:t>
      </w:r>
      <w:r w:rsidR="0048585C" w:rsidRPr="007B2A77">
        <w:rPr>
          <w:rFonts w:eastAsia="Times New Roman"/>
          <w:color w:val="000000"/>
          <w:szCs w:val="28"/>
          <w:bdr w:val="none" w:sz="0" w:space="0" w:color="auto" w:frame="1"/>
          <w:lang w:eastAsia="ru-RU"/>
        </w:rPr>
        <w:t xml:space="preserve"> підвищується оперативність роботи.</w:t>
      </w:r>
    </w:p>
    <w:p w14:paraId="2CFE96D3"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 xml:space="preserve">Для того, щоб не було підривів, між сигналами, що надходять від телекамер, коли їх беруть в "програму", їх необхідно синхронізувати. В даному випадку використовується AIDA </w:t>
      </w:r>
      <w:proofErr w:type="spellStart"/>
      <w:r w:rsidRPr="007B2A77">
        <w:rPr>
          <w:rFonts w:eastAsia="Times New Roman"/>
          <w:color w:val="000000"/>
          <w:szCs w:val="28"/>
          <w:lang w:eastAsia="ru-RU"/>
        </w:rPr>
        <w:t>Imaging</w:t>
      </w:r>
      <w:proofErr w:type="spellEnd"/>
      <w:r w:rsidRPr="007B2A77">
        <w:rPr>
          <w:rFonts w:eastAsia="Times New Roman"/>
          <w:color w:val="000000"/>
          <w:szCs w:val="28"/>
          <w:lang w:eastAsia="ru-RU"/>
        </w:rPr>
        <w:t xml:space="preserve"> GCON-SDI (</w:t>
      </w:r>
      <w:r w:rsidRPr="007B2A77">
        <w:rPr>
          <w:rFonts w:eastAsia="Times New Roman"/>
          <w:color w:val="000000"/>
          <w:szCs w:val="28"/>
          <w:lang w:val="en-US" w:eastAsia="ru-RU"/>
        </w:rPr>
        <w:t>SDI</w:t>
      </w:r>
      <w:r w:rsidRPr="007B2A77">
        <w:rPr>
          <w:rFonts w:eastAsia="Times New Roman"/>
          <w:color w:val="000000"/>
          <w:szCs w:val="28"/>
          <w:lang w:eastAsia="ru-RU"/>
        </w:rPr>
        <w:t xml:space="preserve"> </w:t>
      </w:r>
      <w:r w:rsidRPr="007B2A77">
        <w:rPr>
          <w:rFonts w:eastAsia="Times New Roman"/>
          <w:color w:val="000000"/>
          <w:szCs w:val="28"/>
          <w:lang w:val="en-US" w:eastAsia="ru-RU"/>
        </w:rPr>
        <w:t>to</w:t>
      </w:r>
      <w:r w:rsidRPr="007B2A77">
        <w:rPr>
          <w:rFonts w:eastAsia="Times New Roman"/>
          <w:color w:val="000000"/>
          <w:szCs w:val="28"/>
          <w:lang w:eastAsia="ru-RU"/>
        </w:rPr>
        <w:t xml:space="preserve"> </w:t>
      </w:r>
      <w:r w:rsidRPr="007B2A77">
        <w:rPr>
          <w:rFonts w:eastAsia="Times New Roman"/>
          <w:color w:val="000000"/>
          <w:szCs w:val="28"/>
          <w:lang w:val="en-US" w:eastAsia="ru-RU"/>
        </w:rPr>
        <w:t>Genlock</w:t>
      </w:r>
      <w:r w:rsidRPr="007B2A77">
        <w:rPr>
          <w:rFonts w:eastAsia="Times New Roman"/>
          <w:color w:val="000000"/>
          <w:szCs w:val="28"/>
          <w:lang w:eastAsia="ru-RU"/>
        </w:rPr>
        <w:t xml:space="preserve">). GCON-SDI підтримує роздільну здатність 1080p до 60 кадрів в секунду, перетворюючи джерела SDI / 3G-SDI в </w:t>
      </w:r>
      <w:proofErr w:type="spellStart"/>
      <w:r w:rsidRPr="007B2A77">
        <w:rPr>
          <w:rFonts w:eastAsia="Times New Roman"/>
          <w:color w:val="000000"/>
          <w:szCs w:val="28"/>
          <w:lang w:eastAsia="ru-RU"/>
        </w:rPr>
        <w:t>Genlock</w:t>
      </w:r>
      <w:proofErr w:type="spellEnd"/>
      <w:r w:rsidRPr="007B2A77">
        <w:rPr>
          <w:rFonts w:eastAsia="Times New Roman"/>
          <w:color w:val="000000"/>
          <w:szCs w:val="28"/>
          <w:lang w:eastAsia="ru-RU"/>
        </w:rPr>
        <w:t xml:space="preserve"> SDI / 3G-SDI та HDMI з нульовою затримкою. Функціональна триступенева синхронізація </w:t>
      </w:r>
      <w:proofErr w:type="spellStart"/>
      <w:r w:rsidRPr="007B2A77">
        <w:rPr>
          <w:rFonts w:eastAsia="Times New Roman"/>
          <w:color w:val="000000"/>
          <w:szCs w:val="28"/>
          <w:lang w:eastAsia="ru-RU"/>
        </w:rPr>
        <w:t>Genlock</w:t>
      </w:r>
      <w:proofErr w:type="spellEnd"/>
      <w:r w:rsidRPr="007B2A77">
        <w:rPr>
          <w:rFonts w:eastAsia="Times New Roman"/>
          <w:color w:val="000000"/>
          <w:szCs w:val="28"/>
          <w:lang w:eastAsia="ru-RU"/>
        </w:rPr>
        <w:t xml:space="preserve"> синхронізує з іншими компонентами системи, та забезпечує безперебійне перемикання між джерелами.</w:t>
      </w:r>
    </w:p>
    <w:p w14:paraId="3DECD7EC"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lang w:eastAsia="ru-RU"/>
        </w:rPr>
        <w:t xml:space="preserve">Для видачі підготованих відеоматеріалів на відеомікшерний пульт, можуть використовуватися спеціалізовані відео-сервери, такі як </w:t>
      </w:r>
      <w:proofErr w:type="spellStart"/>
      <w:r w:rsidRPr="007B2A77">
        <w:rPr>
          <w:rFonts w:eastAsia="Times New Roman"/>
          <w:color w:val="000000"/>
          <w:szCs w:val="28"/>
          <w:lang w:eastAsia="ru-RU"/>
        </w:rPr>
        <w:t>Avid</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AirSpeed</w:t>
      </w:r>
      <w:proofErr w:type="spellEnd"/>
      <w:r w:rsidRPr="007B2A77">
        <w:rPr>
          <w:rFonts w:eastAsia="Times New Roman"/>
          <w:color w:val="000000"/>
          <w:szCs w:val="28"/>
          <w:lang w:eastAsia="ru-RU"/>
        </w:rPr>
        <w:t xml:space="preserve"> 5000 чи їм подібні, або ж </w:t>
      </w:r>
      <w:r w:rsidRPr="007B2A77">
        <w:rPr>
          <w:rFonts w:eastAsia="Times New Roman"/>
          <w:color w:val="000000"/>
          <w:szCs w:val="28"/>
          <w:lang w:val="en-US" w:eastAsia="ru-RU"/>
        </w:rPr>
        <w:t>PC</w:t>
      </w:r>
      <w:r w:rsidRPr="007B2A77">
        <w:rPr>
          <w:rFonts w:eastAsia="Times New Roman"/>
          <w:color w:val="000000"/>
          <w:szCs w:val="28"/>
          <w:lang w:eastAsia="ru-RU"/>
        </w:rPr>
        <w:t xml:space="preserve"> (</w:t>
      </w:r>
      <w:proofErr w:type="spellStart"/>
      <w:r w:rsidRPr="007B2A77">
        <w:rPr>
          <w:rFonts w:eastAsia="Times New Roman"/>
          <w:color w:val="000000"/>
          <w:szCs w:val="28"/>
          <w:lang w:val="en-US" w:eastAsia="ru-RU"/>
        </w:rPr>
        <w:t>PlayOut</w:t>
      </w:r>
      <w:proofErr w:type="spellEnd"/>
      <w:r w:rsidRPr="007B2A77">
        <w:rPr>
          <w:rFonts w:eastAsia="Times New Roman"/>
          <w:color w:val="000000"/>
          <w:szCs w:val="28"/>
          <w:lang w:eastAsia="ru-RU"/>
        </w:rPr>
        <w:t xml:space="preserve"> на схемі), з встановленими платами розширення, для захоплення відео-зображення, зокрема, як в даному варіанті </w:t>
      </w:r>
      <w:proofErr w:type="spellStart"/>
      <w:r w:rsidRPr="007B2A77">
        <w:rPr>
          <w:rFonts w:eastAsia="Times New Roman"/>
          <w:color w:val="000000"/>
          <w:szCs w:val="28"/>
          <w:lang w:eastAsia="ru-RU"/>
        </w:rPr>
        <w:t>Blackmagic</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Design</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DeckLink</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Duo</w:t>
      </w:r>
      <w:proofErr w:type="spellEnd"/>
      <w:r w:rsidRPr="007B2A77">
        <w:rPr>
          <w:rFonts w:eastAsia="Times New Roman"/>
          <w:color w:val="000000"/>
          <w:szCs w:val="28"/>
          <w:lang w:eastAsia="ru-RU"/>
        </w:rPr>
        <w:t xml:space="preserve"> 2.</w:t>
      </w:r>
    </w:p>
    <w:p w14:paraId="42244636" w14:textId="77777777" w:rsidR="0048585C" w:rsidRPr="007B2A77" w:rsidRDefault="0048585C" w:rsidP="0048585C">
      <w:pPr>
        <w:spacing w:after="0"/>
        <w:rPr>
          <w:rFonts w:eastAsia="Times New Roman"/>
          <w:color w:val="000000"/>
          <w:szCs w:val="28"/>
          <w:shd w:val="clear" w:color="auto" w:fill="FFFFFF"/>
          <w:lang w:eastAsia="ru-RU"/>
        </w:rPr>
      </w:pPr>
      <w:r w:rsidRPr="007B2A77">
        <w:rPr>
          <w:rFonts w:eastAsia="Times New Roman"/>
          <w:color w:val="000000"/>
          <w:szCs w:val="28"/>
          <w:lang w:eastAsia="ru-RU"/>
        </w:rPr>
        <w:lastRenderedPageBreak/>
        <w:t xml:space="preserve">Корисний сигнал необхідно доставити до </w:t>
      </w:r>
      <w:proofErr w:type="spellStart"/>
      <w:r w:rsidRPr="007B2A77">
        <w:rPr>
          <w:rFonts w:eastAsia="Times New Roman"/>
          <w:color w:val="000000"/>
          <w:szCs w:val="28"/>
          <w:lang w:eastAsia="ru-RU"/>
        </w:rPr>
        <w:t>відеомікшерного</w:t>
      </w:r>
      <w:proofErr w:type="spellEnd"/>
      <w:r w:rsidRPr="007B2A77">
        <w:rPr>
          <w:rFonts w:eastAsia="Times New Roman"/>
          <w:color w:val="000000"/>
          <w:szCs w:val="28"/>
          <w:lang w:eastAsia="ru-RU"/>
        </w:rPr>
        <w:t xml:space="preserve"> пульта, але для того, щоб режисер розумів, що саме зараз відбувається перед телекамерами, або ж розуміти яка інформація транслюється в стрім, необхідно забезпечити перегляд джерел. Також необхідно забезпечити спостереження за важливими точками тракту, для </w:t>
      </w:r>
      <w:proofErr w:type="spellStart"/>
      <w:r w:rsidRPr="007B2A77">
        <w:rPr>
          <w:rFonts w:eastAsia="Times New Roman"/>
          <w:color w:val="000000"/>
          <w:szCs w:val="28"/>
          <w:lang w:eastAsia="ru-RU"/>
        </w:rPr>
        <w:t>відеоінженера</w:t>
      </w:r>
      <w:proofErr w:type="spellEnd"/>
      <w:r w:rsidRPr="007B2A77">
        <w:rPr>
          <w:rFonts w:eastAsia="Times New Roman"/>
          <w:color w:val="000000"/>
          <w:szCs w:val="28"/>
          <w:lang w:eastAsia="ru-RU"/>
        </w:rPr>
        <w:t>. Для цього сигнал спочатку необхідно поділити, у випадку, якщо у джерела сигналу, лише один незалежний вихід, для цього можна використати відео дистриб’ютори (</w:t>
      </w:r>
      <w:r w:rsidRPr="007B2A77">
        <w:rPr>
          <w:rFonts w:eastAsia="Times New Roman"/>
          <w:color w:val="000000"/>
          <w:szCs w:val="28"/>
          <w:lang w:val="en-US" w:eastAsia="ru-RU"/>
        </w:rPr>
        <w:t>DA</w:t>
      </w:r>
      <w:r w:rsidRPr="007B2A77">
        <w:rPr>
          <w:rFonts w:eastAsia="Times New Roman"/>
          <w:color w:val="000000"/>
          <w:szCs w:val="28"/>
          <w:lang w:eastAsia="ru-RU"/>
        </w:rPr>
        <w:t xml:space="preserve">-1, </w:t>
      </w:r>
      <w:r w:rsidRPr="007B2A77">
        <w:rPr>
          <w:rFonts w:eastAsia="Times New Roman"/>
          <w:color w:val="000000"/>
          <w:szCs w:val="28"/>
          <w:lang w:val="en-US" w:eastAsia="ru-RU"/>
        </w:rPr>
        <w:t>DA</w:t>
      </w:r>
      <w:r w:rsidRPr="007B2A77">
        <w:rPr>
          <w:rFonts w:eastAsia="Times New Roman"/>
          <w:color w:val="000000"/>
          <w:szCs w:val="28"/>
          <w:lang w:eastAsia="ru-RU"/>
        </w:rPr>
        <w:t xml:space="preserve">-2), в даному варіанті використано </w:t>
      </w:r>
      <w:r w:rsidRPr="007B2A77">
        <w:rPr>
          <w:rFonts w:eastAsia="Times New Roman"/>
          <w:color w:val="000000"/>
          <w:szCs w:val="28"/>
          <w:shd w:val="clear" w:color="auto" w:fill="FFFFFF"/>
          <w:lang w:val="en-US" w:eastAsia="ru-RU"/>
        </w:rPr>
        <w:t>Lynx</w:t>
      </w:r>
      <w:r w:rsidRPr="007B2A77">
        <w:rPr>
          <w:rFonts w:eastAsia="Times New Roman"/>
          <w:color w:val="000000"/>
          <w:szCs w:val="28"/>
          <w:shd w:val="clear" w:color="auto" w:fill="FFFFFF"/>
          <w:lang w:eastAsia="ru-RU"/>
        </w:rPr>
        <w:t xml:space="preserve"> </w:t>
      </w:r>
      <w:r w:rsidRPr="007B2A77">
        <w:rPr>
          <w:rFonts w:eastAsia="Times New Roman"/>
          <w:color w:val="000000"/>
          <w:szCs w:val="28"/>
          <w:shd w:val="clear" w:color="auto" w:fill="FFFFFF"/>
          <w:lang w:val="en-US" w:eastAsia="ru-RU"/>
        </w:rPr>
        <w:t>Technik</w:t>
      </w:r>
      <w:r w:rsidRPr="007B2A77">
        <w:rPr>
          <w:rFonts w:eastAsia="Times New Roman"/>
          <w:color w:val="000000"/>
          <w:szCs w:val="28"/>
          <w:shd w:val="clear" w:color="auto" w:fill="FFFFFF"/>
          <w:lang w:eastAsia="ru-RU"/>
        </w:rPr>
        <w:t xml:space="preserve"> </w:t>
      </w:r>
      <w:r w:rsidRPr="007B2A77">
        <w:rPr>
          <w:rFonts w:eastAsia="Times New Roman"/>
          <w:color w:val="000000"/>
          <w:szCs w:val="28"/>
          <w:shd w:val="clear" w:color="auto" w:fill="FFFFFF"/>
          <w:lang w:val="en-US" w:eastAsia="ru-RU"/>
        </w:rPr>
        <w:t>AG</w:t>
      </w:r>
      <w:r w:rsidRPr="007B2A77">
        <w:rPr>
          <w:rFonts w:eastAsia="Times New Roman"/>
          <w:color w:val="000000"/>
          <w:szCs w:val="28"/>
          <w:shd w:val="clear" w:color="auto" w:fill="FFFFFF"/>
          <w:lang w:eastAsia="ru-RU"/>
        </w:rPr>
        <w:t xml:space="preserve"> </w:t>
      </w:r>
      <w:proofErr w:type="spellStart"/>
      <w:r w:rsidRPr="007B2A77">
        <w:rPr>
          <w:rFonts w:eastAsia="Times New Roman"/>
          <w:color w:val="000000"/>
          <w:szCs w:val="28"/>
          <w:shd w:val="clear" w:color="auto" w:fill="FFFFFF"/>
          <w:lang w:val="en-US" w:eastAsia="ru-RU"/>
        </w:rPr>
        <w:t>Yellobrik</w:t>
      </w:r>
      <w:proofErr w:type="spellEnd"/>
      <w:r w:rsidRPr="007B2A77">
        <w:rPr>
          <w:rFonts w:eastAsia="Times New Roman"/>
          <w:color w:val="000000"/>
          <w:szCs w:val="28"/>
          <w:shd w:val="clear" w:color="auto" w:fill="FFFFFF"/>
          <w:lang w:eastAsia="ru-RU"/>
        </w:rPr>
        <w:t xml:space="preserve"> </w:t>
      </w:r>
      <w:r w:rsidRPr="007B2A77">
        <w:rPr>
          <w:rFonts w:eastAsia="Times New Roman"/>
          <w:color w:val="000000"/>
          <w:szCs w:val="28"/>
          <w:shd w:val="clear" w:color="auto" w:fill="FFFFFF"/>
          <w:lang w:val="en-US" w:eastAsia="ru-RU"/>
        </w:rPr>
        <w:t>DVD</w:t>
      </w:r>
      <w:r w:rsidRPr="007B2A77">
        <w:rPr>
          <w:rFonts w:eastAsia="Times New Roman"/>
          <w:color w:val="000000"/>
          <w:szCs w:val="28"/>
          <w:shd w:val="clear" w:color="auto" w:fill="FFFFFF"/>
          <w:lang w:eastAsia="ru-RU"/>
        </w:rPr>
        <w:t xml:space="preserve"> 1823 </w:t>
      </w:r>
      <w:r w:rsidRPr="007B2A77">
        <w:rPr>
          <w:rFonts w:eastAsia="Times New Roman"/>
          <w:color w:val="000000"/>
          <w:szCs w:val="28"/>
          <w:shd w:val="clear" w:color="auto" w:fill="FFFFFF"/>
          <w:lang w:val="en-US" w:eastAsia="ru-RU"/>
        </w:rPr>
        <w:t>Dual</w:t>
      </w:r>
      <w:r w:rsidRPr="007B2A77">
        <w:rPr>
          <w:rFonts w:eastAsia="Times New Roman"/>
          <w:color w:val="000000"/>
          <w:szCs w:val="28"/>
          <w:shd w:val="clear" w:color="auto" w:fill="FFFFFF"/>
          <w:lang w:eastAsia="ru-RU"/>
        </w:rPr>
        <w:t xml:space="preserve"> </w:t>
      </w:r>
      <w:r w:rsidRPr="007B2A77">
        <w:rPr>
          <w:rFonts w:eastAsia="Times New Roman"/>
          <w:color w:val="000000"/>
          <w:szCs w:val="28"/>
          <w:shd w:val="clear" w:color="auto" w:fill="FFFFFF"/>
          <w:lang w:val="en-US" w:eastAsia="ru-RU"/>
        </w:rPr>
        <w:t>SDI</w:t>
      </w:r>
      <w:r w:rsidRPr="007B2A77">
        <w:rPr>
          <w:rFonts w:eastAsia="Times New Roman"/>
          <w:color w:val="000000"/>
          <w:szCs w:val="28"/>
          <w:shd w:val="clear" w:color="auto" w:fill="FFFFFF"/>
          <w:lang w:eastAsia="ru-RU"/>
        </w:rPr>
        <w:t xml:space="preserve"> </w:t>
      </w:r>
      <w:proofErr w:type="spellStart"/>
      <w:r w:rsidRPr="007B2A77">
        <w:rPr>
          <w:rFonts w:eastAsia="Times New Roman"/>
          <w:color w:val="000000"/>
          <w:szCs w:val="28"/>
          <w:shd w:val="clear" w:color="auto" w:fill="FFFFFF"/>
          <w:lang w:val="en-US" w:eastAsia="ru-RU"/>
        </w:rPr>
        <w:t>Reclocking</w:t>
      </w:r>
      <w:proofErr w:type="spellEnd"/>
      <w:r w:rsidRPr="007B2A77">
        <w:rPr>
          <w:rFonts w:eastAsia="Times New Roman"/>
          <w:color w:val="000000"/>
          <w:szCs w:val="28"/>
          <w:shd w:val="clear" w:color="auto" w:fill="FFFFFF"/>
          <w:lang w:eastAsia="ru-RU"/>
        </w:rPr>
        <w:t xml:space="preserve"> </w:t>
      </w:r>
      <w:r w:rsidRPr="007B2A77">
        <w:rPr>
          <w:rFonts w:eastAsia="Times New Roman"/>
          <w:color w:val="000000"/>
          <w:szCs w:val="28"/>
          <w:shd w:val="clear" w:color="auto" w:fill="FFFFFF"/>
          <w:lang w:val="en-US" w:eastAsia="ru-RU"/>
        </w:rPr>
        <w:t>Distribution</w:t>
      </w:r>
      <w:r w:rsidRPr="007B2A77">
        <w:rPr>
          <w:rFonts w:eastAsia="Times New Roman"/>
          <w:color w:val="000000"/>
          <w:szCs w:val="28"/>
          <w:shd w:val="clear" w:color="auto" w:fill="FFFFFF"/>
          <w:lang w:eastAsia="ru-RU"/>
        </w:rPr>
        <w:t xml:space="preserve"> </w:t>
      </w:r>
      <w:r w:rsidRPr="007B2A77">
        <w:rPr>
          <w:rFonts w:eastAsia="Times New Roman"/>
          <w:color w:val="000000"/>
          <w:szCs w:val="28"/>
          <w:shd w:val="clear" w:color="auto" w:fill="FFFFFF"/>
          <w:lang w:val="en-US" w:eastAsia="ru-RU"/>
        </w:rPr>
        <w:t>Amplifier</w:t>
      </w:r>
      <w:r w:rsidRPr="007B2A77">
        <w:rPr>
          <w:rFonts w:eastAsia="Times New Roman"/>
          <w:color w:val="000000"/>
          <w:szCs w:val="28"/>
          <w:shd w:val="clear" w:color="auto" w:fill="FFFFFF"/>
          <w:lang w:eastAsia="ru-RU"/>
        </w:rPr>
        <w:t xml:space="preserve">, котрий має два незалежні входи, та по три виходи, для кожного входу. </w:t>
      </w:r>
    </w:p>
    <w:p w14:paraId="04A6586B" w14:textId="77777777" w:rsidR="00A62B3D" w:rsidRDefault="0048585C" w:rsidP="0048585C">
      <w:pPr>
        <w:spacing w:after="0"/>
        <w:rPr>
          <w:rFonts w:eastAsia="Times New Roman"/>
          <w:color w:val="000000"/>
          <w:szCs w:val="28"/>
          <w:shd w:val="clear" w:color="auto" w:fill="FFFFFF"/>
          <w:lang w:eastAsia="ru-RU"/>
        </w:rPr>
      </w:pPr>
      <w:r w:rsidRPr="007B2A77">
        <w:rPr>
          <w:rFonts w:eastAsia="Times New Roman"/>
          <w:color w:val="000000"/>
          <w:szCs w:val="28"/>
          <w:shd w:val="clear" w:color="auto" w:fill="FFFFFF"/>
          <w:lang w:eastAsia="ru-RU"/>
        </w:rPr>
        <w:t xml:space="preserve">Поділений сигнал, слідує по тракту до відеоматриці, одного з найважливіших компонентів тракту, та </w:t>
      </w:r>
      <w:proofErr w:type="spellStart"/>
      <w:r w:rsidRPr="007B2A77">
        <w:rPr>
          <w:rFonts w:eastAsia="Times New Roman"/>
          <w:color w:val="000000"/>
          <w:szCs w:val="28"/>
          <w:shd w:val="clear" w:color="auto" w:fill="FFFFFF"/>
          <w:lang w:eastAsia="ru-RU"/>
        </w:rPr>
        <w:t>мультив</w:t>
      </w:r>
      <w:proofErr w:type="spellEnd"/>
      <w:r w:rsidR="00BF2A88" w:rsidRPr="00145D48">
        <w:rPr>
          <w:rFonts w:eastAsia="Times New Roman"/>
          <w:color w:val="000000"/>
          <w:szCs w:val="28"/>
          <w:shd w:val="clear" w:color="auto" w:fill="FFFFFF"/>
          <w:lang w:val="ru-RU" w:eastAsia="ru-RU"/>
        </w:rPr>
        <w:t>’</w:t>
      </w:r>
      <w:proofErr w:type="spellStart"/>
      <w:r w:rsidRPr="007B2A77">
        <w:rPr>
          <w:rFonts w:eastAsia="Times New Roman"/>
          <w:color w:val="000000"/>
          <w:szCs w:val="28"/>
          <w:shd w:val="clear" w:color="auto" w:fill="FFFFFF"/>
          <w:lang w:eastAsia="ru-RU"/>
        </w:rPr>
        <w:t>ювери</w:t>
      </w:r>
      <w:proofErr w:type="spellEnd"/>
      <w:r w:rsidRPr="007B2A77">
        <w:rPr>
          <w:rFonts w:eastAsia="Times New Roman"/>
          <w:color w:val="000000"/>
          <w:szCs w:val="28"/>
          <w:shd w:val="clear" w:color="auto" w:fill="FFFFFF"/>
          <w:lang w:eastAsia="ru-RU"/>
        </w:rPr>
        <w:t>, для контролю(</w:t>
      </w:r>
      <w:r w:rsidRPr="007B2A77">
        <w:rPr>
          <w:rFonts w:eastAsia="Times New Roman"/>
          <w:color w:val="000000"/>
          <w:szCs w:val="28"/>
          <w:shd w:val="clear" w:color="auto" w:fill="FFFFFF"/>
          <w:lang w:val="en-US" w:eastAsia="ru-RU"/>
        </w:rPr>
        <w:t>MW</w:t>
      </w:r>
      <w:r w:rsidRPr="007B2A77">
        <w:rPr>
          <w:rFonts w:eastAsia="Times New Roman"/>
          <w:color w:val="000000"/>
          <w:szCs w:val="28"/>
          <w:shd w:val="clear" w:color="auto" w:fill="FFFFFF"/>
          <w:lang w:val="ru-RU" w:eastAsia="ru-RU"/>
        </w:rPr>
        <w:t xml:space="preserve">-1, </w:t>
      </w:r>
      <w:r w:rsidRPr="007B2A77">
        <w:rPr>
          <w:rFonts w:eastAsia="Times New Roman"/>
          <w:color w:val="000000"/>
          <w:szCs w:val="28"/>
          <w:shd w:val="clear" w:color="auto" w:fill="FFFFFF"/>
          <w:lang w:val="en-US" w:eastAsia="ru-RU"/>
        </w:rPr>
        <w:t>MW</w:t>
      </w:r>
      <w:r w:rsidRPr="007B2A77">
        <w:rPr>
          <w:rFonts w:eastAsia="Times New Roman"/>
          <w:color w:val="000000"/>
          <w:szCs w:val="28"/>
          <w:shd w:val="clear" w:color="auto" w:fill="FFFFFF"/>
          <w:lang w:val="ru-RU" w:eastAsia="ru-RU"/>
        </w:rPr>
        <w:t xml:space="preserve">-2, </w:t>
      </w:r>
      <w:r w:rsidRPr="007B2A77">
        <w:rPr>
          <w:rFonts w:eastAsia="Times New Roman"/>
          <w:color w:val="000000"/>
          <w:szCs w:val="28"/>
          <w:shd w:val="clear" w:color="auto" w:fill="FFFFFF"/>
          <w:lang w:val="en-US" w:eastAsia="ru-RU"/>
        </w:rPr>
        <w:t>MW</w:t>
      </w:r>
      <w:r w:rsidRPr="007B2A77">
        <w:rPr>
          <w:rFonts w:eastAsia="Times New Roman"/>
          <w:color w:val="000000"/>
          <w:szCs w:val="28"/>
          <w:shd w:val="clear" w:color="auto" w:fill="FFFFFF"/>
          <w:lang w:val="ru-RU" w:eastAsia="ru-RU"/>
        </w:rPr>
        <w:t>-3)</w:t>
      </w:r>
      <w:r w:rsidR="00BF2A88" w:rsidRPr="007B2A77">
        <w:rPr>
          <w:rFonts w:eastAsia="Times New Roman"/>
          <w:color w:val="000000"/>
          <w:szCs w:val="28"/>
          <w:shd w:val="clear" w:color="auto" w:fill="FFFFFF"/>
          <w:lang w:val="ru-RU" w:eastAsia="ru-RU"/>
        </w:rPr>
        <w:t xml:space="preserve"> </w:t>
      </w:r>
      <w:r w:rsidRPr="007B2A77">
        <w:rPr>
          <w:rFonts w:eastAsia="Times New Roman"/>
          <w:color w:val="000000"/>
          <w:szCs w:val="28"/>
          <w:shd w:val="clear" w:color="auto" w:fill="FFFFFF"/>
          <w:lang w:val="ru-RU" w:eastAsia="ru-RU"/>
        </w:rPr>
        <w:t>(</w:t>
      </w:r>
      <w:r w:rsidRPr="007B2A77">
        <w:rPr>
          <w:rFonts w:eastAsia="Times New Roman"/>
          <w:color w:val="000000"/>
          <w:szCs w:val="28"/>
          <w:shd w:val="clear" w:color="auto" w:fill="FFFFFF"/>
          <w:lang w:eastAsia="ru-RU"/>
        </w:rPr>
        <w:t xml:space="preserve">рис. </w:t>
      </w:r>
      <w:r w:rsidR="00FA00E2" w:rsidRPr="007B2A77">
        <w:rPr>
          <w:rFonts w:eastAsia="Times New Roman"/>
          <w:color w:val="000000"/>
          <w:szCs w:val="28"/>
          <w:shd w:val="clear" w:color="auto" w:fill="FFFFFF"/>
          <w:lang w:eastAsia="ru-RU"/>
        </w:rPr>
        <w:t>1.</w:t>
      </w:r>
      <w:r w:rsidR="00A62B3D">
        <w:rPr>
          <w:rFonts w:eastAsia="Times New Roman"/>
          <w:color w:val="000000"/>
          <w:szCs w:val="28"/>
          <w:shd w:val="clear" w:color="auto" w:fill="FFFFFF"/>
          <w:lang w:eastAsia="ru-RU"/>
        </w:rPr>
        <w:t>5</w:t>
      </w:r>
      <w:r w:rsidRPr="007B2A77">
        <w:rPr>
          <w:rFonts w:eastAsia="Times New Roman"/>
          <w:color w:val="000000"/>
          <w:szCs w:val="28"/>
          <w:shd w:val="clear" w:color="auto" w:fill="FFFFFF"/>
          <w:lang w:eastAsia="ru-RU"/>
        </w:rPr>
        <w:t xml:space="preserve">). </w:t>
      </w:r>
    </w:p>
    <w:p w14:paraId="7C9AA954" w14:textId="77777777" w:rsidR="00A62B3D" w:rsidRDefault="00A62B3D" w:rsidP="00A62B3D">
      <w:pPr>
        <w:spacing w:after="0"/>
        <w:jc w:val="center"/>
        <w:rPr>
          <w:rFonts w:eastAsia="Times New Roman"/>
          <w:color w:val="000000"/>
          <w:szCs w:val="28"/>
          <w:shd w:val="clear" w:color="auto" w:fill="FFFFFF"/>
          <w:lang w:eastAsia="ru-RU"/>
        </w:rPr>
      </w:pPr>
      <w:r>
        <w:rPr>
          <w:rFonts w:eastAsia="Times New Roman"/>
          <w:noProof/>
          <w:color w:val="000000"/>
          <w:szCs w:val="28"/>
          <w:shd w:val="clear" w:color="auto" w:fill="FFFFFF"/>
          <w:lang w:val="ru-RU" w:eastAsia="ru-RU"/>
        </w:rPr>
        <w:drawing>
          <wp:inline distT="0" distB="0" distL="0" distR="0" wp14:anchorId="04553933" wp14:editId="548001B0">
            <wp:extent cx="5949673" cy="3893906"/>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3716" cy="3903097"/>
                    </a:xfrm>
                    <a:prstGeom prst="rect">
                      <a:avLst/>
                    </a:prstGeom>
                    <a:noFill/>
                  </pic:spPr>
                </pic:pic>
              </a:graphicData>
            </a:graphic>
          </wp:inline>
        </w:drawing>
      </w:r>
    </w:p>
    <w:p w14:paraId="545EFF04" w14:textId="77777777" w:rsidR="00A62B3D" w:rsidRDefault="00A62B3D" w:rsidP="0048585C">
      <w:pPr>
        <w:spacing w:after="0"/>
        <w:rPr>
          <w:rFonts w:eastAsia="Times New Roman"/>
          <w:color w:val="000000"/>
          <w:szCs w:val="28"/>
          <w:shd w:val="clear" w:color="auto" w:fill="FFFFFF"/>
          <w:lang w:eastAsia="ru-RU"/>
        </w:rPr>
      </w:pPr>
    </w:p>
    <w:p w14:paraId="5B6A0DE6" w14:textId="77777777" w:rsidR="00A62B3D" w:rsidRPr="00986D65" w:rsidRDefault="00A62B3D" w:rsidP="00A62B3D">
      <w:pPr>
        <w:spacing w:after="0"/>
        <w:jc w:val="center"/>
        <w:rPr>
          <w:rFonts w:eastAsia="Times New Roman"/>
          <w:color w:val="000000"/>
          <w:sz w:val="24"/>
          <w:szCs w:val="24"/>
          <w:shd w:val="clear" w:color="auto" w:fill="FFFFFF"/>
          <w:lang w:eastAsia="ru-RU"/>
        </w:rPr>
      </w:pPr>
      <w:r w:rsidRPr="00986D65">
        <w:rPr>
          <w:rFonts w:eastAsia="Times New Roman"/>
          <w:color w:val="000000"/>
          <w:sz w:val="24"/>
          <w:szCs w:val="24"/>
          <w:shd w:val="clear" w:color="auto" w:fill="FFFFFF"/>
          <w:lang w:eastAsia="ru-RU"/>
        </w:rPr>
        <w:t>Рисунок 1.5. Схема підключення мультивьюверів</w:t>
      </w:r>
    </w:p>
    <w:p w14:paraId="0EA41B68" w14:textId="77777777" w:rsidR="00A62B3D" w:rsidRDefault="00A62B3D" w:rsidP="0048585C">
      <w:pPr>
        <w:spacing w:after="0"/>
        <w:rPr>
          <w:rFonts w:eastAsia="Times New Roman"/>
          <w:color w:val="000000"/>
          <w:szCs w:val="28"/>
          <w:shd w:val="clear" w:color="auto" w:fill="FFFFFF"/>
          <w:lang w:eastAsia="ru-RU"/>
        </w:rPr>
      </w:pPr>
    </w:p>
    <w:p w14:paraId="48BC1902" w14:textId="77777777" w:rsidR="0048585C" w:rsidRPr="007B2A77" w:rsidRDefault="0048585C" w:rsidP="0048585C">
      <w:pPr>
        <w:spacing w:after="0"/>
        <w:rPr>
          <w:rFonts w:eastAsia="Times New Roman"/>
          <w:color w:val="000000"/>
          <w:szCs w:val="28"/>
          <w:lang w:eastAsia="ru-RU"/>
        </w:rPr>
      </w:pPr>
      <w:r w:rsidRPr="007B2A77">
        <w:rPr>
          <w:rFonts w:eastAsia="Times New Roman"/>
          <w:color w:val="000000"/>
          <w:szCs w:val="28"/>
          <w:shd w:val="clear" w:color="auto" w:fill="FFFFFF"/>
          <w:lang w:eastAsia="ru-RU"/>
        </w:rPr>
        <w:t xml:space="preserve">Як </w:t>
      </w:r>
      <w:r w:rsidR="002378F1">
        <w:rPr>
          <w:rFonts w:eastAsia="Times New Roman"/>
          <w:color w:val="000000"/>
          <w:szCs w:val="28"/>
          <w:shd w:val="clear" w:color="auto" w:fill="FFFFFF"/>
          <w:lang w:eastAsia="ru-RU"/>
        </w:rPr>
        <w:t>було вказано раніше</w:t>
      </w:r>
      <w:r w:rsidRPr="007B2A77">
        <w:rPr>
          <w:rFonts w:eastAsia="Times New Roman"/>
          <w:color w:val="000000"/>
          <w:szCs w:val="28"/>
          <w:shd w:val="clear" w:color="auto" w:fill="FFFFFF"/>
          <w:lang w:eastAsia="ru-RU"/>
        </w:rPr>
        <w:t xml:space="preserve">, </w:t>
      </w:r>
      <w:proofErr w:type="spellStart"/>
      <w:r w:rsidRPr="007B2A77">
        <w:rPr>
          <w:rFonts w:eastAsia="Times New Roman"/>
          <w:color w:val="000000"/>
          <w:szCs w:val="28"/>
          <w:shd w:val="clear" w:color="auto" w:fill="FFFFFF"/>
          <w:lang w:eastAsia="ru-RU"/>
        </w:rPr>
        <w:t>мультивьювери</w:t>
      </w:r>
      <w:proofErr w:type="spellEnd"/>
      <w:r w:rsidRPr="007B2A77">
        <w:rPr>
          <w:rFonts w:eastAsia="Times New Roman"/>
          <w:color w:val="000000"/>
          <w:szCs w:val="28"/>
          <w:shd w:val="clear" w:color="auto" w:fill="FFFFFF"/>
          <w:lang w:eastAsia="ru-RU"/>
        </w:rPr>
        <w:t xml:space="preserve"> використовуються для оперативної роботи та </w:t>
      </w:r>
      <w:r w:rsidR="002378F1" w:rsidRPr="007B2A77">
        <w:rPr>
          <w:rFonts w:eastAsia="Times New Roman"/>
          <w:color w:val="000000"/>
          <w:szCs w:val="28"/>
          <w:shd w:val="clear" w:color="auto" w:fill="FFFFFF"/>
          <w:lang w:eastAsia="ru-RU"/>
        </w:rPr>
        <w:t>економії</w:t>
      </w:r>
      <w:r w:rsidRPr="007B2A77">
        <w:rPr>
          <w:rFonts w:eastAsia="Times New Roman"/>
          <w:color w:val="000000"/>
          <w:szCs w:val="28"/>
          <w:shd w:val="clear" w:color="auto" w:fill="FFFFFF"/>
          <w:lang w:eastAsia="ru-RU"/>
        </w:rPr>
        <w:t xml:space="preserve"> простору, оскільки ми маємо можливість завести кілька сигналів </w:t>
      </w:r>
      <w:r w:rsidRPr="007B2A77">
        <w:rPr>
          <w:rFonts w:eastAsia="Times New Roman"/>
          <w:color w:val="000000"/>
          <w:szCs w:val="28"/>
          <w:shd w:val="clear" w:color="auto" w:fill="FFFFFF"/>
          <w:lang w:eastAsia="ru-RU"/>
        </w:rPr>
        <w:lastRenderedPageBreak/>
        <w:t xml:space="preserve">на один пристрій відображення відеосигналу, зокрема на </w:t>
      </w:r>
      <w:r w:rsidRPr="007B2A77">
        <w:rPr>
          <w:rFonts w:eastAsia="Times New Roman"/>
          <w:color w:val="000000"/>
          <w:szCs w:val="28"/>
          <w:shd w:val="clear" w:color="auto" w:fill="FFFFFF"/>
          <w:lang w:val="en-US" w:eastAsia="ru-RU"/>
        </w:rPr>
        <w:t>LCD</w:t>
      </w:r>
      <w:r w:rsidRPr="007B2A77">
        <w:rPr>
          <w:rFonts w:eastAsia="Times New Roman"/>
          <w:color w:val="000000"/>
          <w:szCs w:val="28"/>
          <w:shd w:val="clear" w:color="auto" w:fill="FFFFFF"/>
          <w:lang w:eastAsia="ru-RU"/>
        </w:rPr>
        <w:t xml:space="preserve">-панелі. </w:t>
      </w:r>
      <w:r w:rsidRPr="007B2A77">
        <w:rPr>
          <w:rFonts w:eastAsia="Times New Roman"/>
          <w:color w:val="000000"/>
          <w:szCs w:val="28"/>
          <w:lang w:eastAsia="ru-RU"/>
        </w:rPr>
        <w:t xml:space="preserve">DECIMATOR DMON-16S 16-Channel </w:t>
      </w:r>
      <w:proofErr w:type="spellStart"/>
      <w:r w:rsidRPr="007B2A77">
        <w:rPr>
          <w:rFonts w:eastAsia="Times New Roman"/>
          <w:color w:val="000000"/>
          <w:szCs w:val="28"/>
          <w:lang w:eastAsia="ru-RU"/>
        </w:rPr>
        <w:t>Multi-Viewer</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with</w:t>
      </w:r>
      <w:proofErr w:type="spellEnd"/>
      <w:r w:rsidRPr="007B2A77">
        <w:rPr>
          <w:rFonts w:eastAsia="Times New Roman"/>
          <w:color w:val="000000"/>
          <w:szCs w:val="28"/>
          <w:lang w:eastAsia="ru-RU"/>
        </w:rPr>
        <w:t xml:space="preserve"> SDI &amp; HDMI </w:t>
      </w:r>
      <w:proofErr w:type="spellStart"/>
      <w:r w:rsidRPr="007B2A77">
        <w:rPr>
          <w:rFonts w:eastAsia="Times New Roman"/>
          <w:color w:val="000000"/>
          <w:szCs w:val="28"/>
          <w:lang w:eastAsia="ru-RU"/>
        </w:rPr>
        <w:t>Outputs</w:t>
      </w:r>
      <w:proofErr w:type="spellEnd"/>
      <w:r w:rsidRPr="007B2A77">
        <w:rPr>
          <w:rFonts w:eastAsia="Times New Roman"/>
          <w:color w:val="000000"/>
          <w:szCs w:val="28"/>
          <w:lang w:eastAsia="ru-RU"/>
        </w:rPr>
        <w:t xml:space="preserve">, котрі було наведено, як приклад, мають можливість поєднати на одному полотні до 16 окремих джерел. </w:t>
      </w:r>
    </w:p>
    <w:p w14:paraId="73182C5A" w14:textId="77777777" w:rsidR="00FA00E2" w:rsidRDefault="00FA00E2" w:rsidP="0048585C">
      <w:pPr>
        <w:spacing w:after="0"/>
        <w:rPr>
          <w:rFonts w:eastAsia="Times New Roman"/>
          <w:color w:val="000000"/>
          <w:szCs w:val="28"/>
          <w:lang w:eastAsia="ru-RU"/>
        </w:rPr>
      </w:pPr>
      <w:r w:rsidRPr="007B2A77">
        <w:rPr>
          <w:rFonts w:eastAsia="Times New Roman"/>
          <w:color w:val="000000"/>
          <w:szCs w:val="28"/>
          <w:lang w:eastAsia="ru-RU"/>
        </w:rPr>
        <w:t>Навігація відбувається за допомогою матриці(</w:t>
      </w:r>
      <w:proofErr w:type="spellStart"/>
      <w:r w:rsidRPr="007B2A77">
        <w:rPr>
          <w:rFonts w:eastAsia="Times New Roman"/>
          <w:color w:val="000000"/>
          <w:szCs w:val="28"/>
          <w:lang w:eastAsia="ru-RU"/>
        </w:rPr>
        <w:t>Video</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Matrix</w:t>
      </w:r>
      <w:proofErr w:type="spellEnd"/>
      <w:r w:rsidRPr="007B2A77">
        <w:rPr>
          <w:rFonts w:eastAsia="Times New Roman"/>
          <w:color w:val="000000"/>
          <w:szCs w:val="28"/>
          <w:lang w:eastAsia="ru-RU"/>
        </w:rPr>
        <w:t>), що дає змогу маніпулювати наявними джерелами сигналу, та подавати на конкретний пристрій необхідний, без фізичної зміни з’єднань в тракті та швидко організувати резер</w:t>
      </w:r>
      <w:r w:rsidR="00BF2A88" w:rsidRPr="007B2A77">
        <w:rPr>
          <w:rFonts w:eastAsia="Times New Roman"/>
          <w:color w:val="000000"/>
          <w:szCs w:val="28"/>
          <w:lang w:eastAsia="ru-RU"/>
        </w:rPr>
        <w:t>в</w:t>
      </w:r>
      <w:r w:rsidRPr="007B2A77">
        <w:rPr>
          <w:rFonts w:eastAsia="Times New Roman"/>
          <w:color w:val="000000"/>
          <w:szCs w:val="28"/>
          <w:lang w:eastAsia="ru-RU"/>
        </w:rPr>
        <w:t xml:space="preserve">, в разі необхідності.  </w:t>
      </w:r>
    </w:p>
    <w:p w14:paraId="016A759B" w14:textId="77777777" w:rsidR="00BF2A88" w:rsidRPr="007B2A77" w:rsidRDefault="00BF2A88" w:rsidP="00BF2A88">
      <w:pPr>
        <w:spacing w:after="0"/>
        <w:rPr>
          <w:rFonts w:eastAsia="Times New Roman"/>
          <w:color w:val="000000"/>
          <w:szCs w:val="28"/>
          <w:lang w:eastAsia="ru-RU"/>
        </w:rPr>
      </w:pPr>
      <w:r w:rsidRPr="007B2A77">
        <w:rPr>
          <w:rFonts w:eastAsia="Times New Roman"/>
          <w:color w:val="000000"/>
          <w:szCs w:val="28"/>
          <w:lang w:eastAsia="ru-RU"/>
        </w:rPr>
        <w:t xml:space="preserve">У випадку з відео-матрицею </w:t>
      </w:r>
      <w:proofErr w:type="spellStart"/>
      <w:r w:rsidRPr="007B2A77">
        <w:rPr>
          <w:rFonts w:eastAsia="Times New Roman"/>
          <w:color w:val="000000"/>
          <w:szCs w:val="28"/>
          <w:lang w:eastAsia="ru-RU"/>
        </w:rPr>
        <w:t>Blackmagickdesign</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Smart</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Videohub</w:t>
      </w:r>
      <w:proofErr w:type="spellEnd"/>
      <w:r w:rsidRPr="007B2A77">
        <w:rPr>
          <w:rFonts w:eastAsia="Times New Roman"/>
          <w:color w:val="000000"/>
          <w:szCs w:val="28"/>
          <w:lang w:eastAsia="ru-RU"/>
        </w:rPr>
        <w:t xml:space="preserve"> 20x20, назначати входи на виходи, маніпулювати розширенням зображення відеосигналу, можна, як безпосередньо на фізичному інтерфейсі, так і за допомогою </w:t>
      </w:r>
      <w:proofErr w:type="spellStart"/>
      <w:r w:rsidRPr="007B2A77">
        <w:rPr>
          <w:rFonts w:eastAsia="Times New Roman"/>
          <w:color w:val="000000"/>
          <w:szCs w:val="28"/>
          <w:lang w:eastAsia="ru-RU"/>
        </w:rPr>
        <w:t>web</w:t>
      </w:r>
      <w:proofErr w:type="spellEnd"/>
      <w:r w:rsidRPr="007B2A77">
        <w:rPr>
          <w:rFonts w:eastAsia="Times New Roman"/>
          <w:color w:val="000000"/>
          <w:szCs w:val="28"/>
          <w:lang w:eastAsia="ru-RU"/>
        </w:rPr>
        <w:t>-застосунку.</w:t>
      </w:r>
    </w:p>
    <w:p w14:paraId="6C2E66FD" w14:textId="77777777" w:rsidR="00FA00E2" w:rsidRPr="007B2A77" w:rsidRDefault="00BF2A88" w:rsidP="00BF2A88">
      <w:pPr>
        <w:spacing w:after="0"/>
        <w:rPr>
          <w:rFonts w:eastAsia="Times New Roman"/>
          <w:color w:val="000000"/>
          <w:szCs w:val="28"/>
          <w:lang w:eastAsia="ru-RU"/>
        </w:rPr>
      </w:pPr>
      <w:r w:rsidRPr="007B2A77">
        <w:rPr>
          <w:rFonts w:eastAsia="Times New Roman"/>
          <w:color w:val="000000"/>
          <w:szCs w:val="28"/>
          <w:lang w:eastAsia="ru-RU"/>
        </w:rPr>
        <w:t>Оскілки в запропонованому варіанті для прокладання тракту використовується коаксіальний кабель послідовного цифрового інтерфейсу (SDI), котрий передбачає передачу відео та до шістнадцяти каналів вкладеного звуку, щоб маніпулювати окремо відео та аудіо, комбінувати їх в програмі, аудіо сигнал необхідно спочатку виділити з сигналу джерела. Таким чином, сигнал з відеоматриці попередньо, необхідно надіслати на де-</w:t>
      </w:r>
      <w:proofErr w:type="spellStart"/>
      <w:r w:rsidRPr="007B2A77">
        <w:rPr>
          <w:rFonts w:eastAsia="Times New Roman"/>
          <w:color w:val="000000"/>
          <w:szCs w:val="28"/>
          <w:lang w:eastAsia="ru-RU"/>
        </w:rPr>
        <w:t>ембедер</w:t>
      </w:r>
      <w:proofErr w:type="spellEnd"/>
      <w:r w:rsidRPr="007B2A77">
        <w:rPr>
          <w:rFonts w:eastAsia="Times New Roman"/>
          <w:color w:val="000000"/>
          <w:szCs w:val="28"/>
          <w:lang w:eastAsia="ru-RU"/>
        </w:rPr>
        <w:t xml:space="preserve"> (D-MUX-1, D-MUX-2, D-MUX-3, D-MUX-4, D-MUX-5). З де-</w:t>
      </w:r>
      <w:proofErr w:type="spellStart"/>
      <w:r w:rsidRPr="007B2A77">
        <w:rPr>
          <w:rFonts w:eastAsia="Times New Roman"/>
          <w:color w:val="000000"/>
          <w:szCs w:val="28"/>
          <w:lang w:eastAsia="ru-RU"/>
        </w:rPr>
        <w:t>ембедованим</w:t>
      </w:r>
      <w:proofErr w:type="spellEnd"/>
      <w:r w:rsidRPr="007B2A77">
        <w:rPr>
          <w:rFonts w:eastAsia="Times New Roman"/>
          <w:color w:val="000000"/>
          <w:szCs w:val="28"/>
          <w:lang w:eastAsia="ru-RU"/>
        </w:rPr>
        <w:t xml:space="preserve"> звуком за допомогою </w:t>
      </w:r>
      <w:proofErr w:type="spellStart"/>
      <w:r w:rsidRPr="007B2A77">
        <w:rPr>
          <w:rFonts w:eastAsia="Times New Roman"/>
          <w:color w:val="000000"/>
          <w:szCs w:val="28"/>
          <w:lang w:eastAsia="ru-RU"/>
        </w:rPr>
        <w:t>Datavideo</w:t>
      </w:r>
      <w:proofErr w:type="spellEnd"/>
      <w:r w:rsidRPr="007B2A77">
        <w:rPr>
          <w:rFonts w:eastAsia="Times New Roman"/>
          <w:color w:val="000000"/>
          <w:szCs w:val="28"/>
          <w:lang w:eastAsia="ru-RU"/>
        </w:rPr>
        <w:t xml:space="preserve"> SDI </w:t>
      </w:r>
      <w:proofErr w:type="spellStart"/>
      <w:r w:rsidRPr="007B2A77">
        <w:rPr>
          <w:rFonts w:eastAsia="Times New Roman"/>
          <w:color w:val="000000"/>
          <w:szCs w:val="28"/>
          <w:lang w:eastAsia="ru-RU"/>
        </w:rPr>
        <w:t>Audio</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De-Embedding</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Box</w:t>
      </w:r>
      <w:proofErr w:type="spellEnd"/>
      <w:r w:rsidRPr="007B2A77">
        <w:rPr>
          <w:rFonts w:eastAsia="Times New Roman"/>
          <w:color w:val="000000"/>
          <w:szCs w:val="28"/>
          <w:lang w:eastAsia="ru-RU"/>
        </w:rPr>
        <w:t xml:space="preserve"> далі зможе працювати аудіо-мікшерний пульт, що буде розглянуто в описі аудіо-тракту.</w:t>
      </w:r>
    </w:p>
    <w:p w14:paraId="4B31F424" w14:textId="77777777" w:rsidR="0051751D" w:rsidRPr="007B2A77" w:rsidRDefault="0051751D" w:rsidP="009A170E">
      <w:pPr>
        <w:spacing w:after="0"/>
        <w:rPr>
          <w:rFonts w:eastAsia="Times New Roman"/>
          <w:color w:val="000000"/>
          <w:szCs w:val="28"/>
          <w:lang w:eastAsia="ru-RU"/>
        </w:rPr>
      </w:pPr>
      <w:r w:rsidRPr="007B2A77">
        <w:rPr>
          <w:rFonts w:eastAsia="Times New Roman"/>
          <w:color w:val="000000"/>
          <w:szCs w:val="28"/>
          <w:lang w:eastAsia="ru-RU"/>
        </w:rPr>
        <w:t>Програму режисер формує безпосередньо за допомогою відео-мікшера</w:t>
      </w:r>
      <w:r w:rsidR="009A170E">
        <w:rPr>
          <w:rFonts w:eastAsia="Times New Roman"/>
          <w:color w:val="000000"/>
          <w:szCs w:val="28"/>
          <w:lang w:eastAsia="ru-RU"/>
        </w:rPr>
        <w:t xml:space="preserve"> </w:t>
      </w:r>
      <w:r w:rsidRPr="007B2A77">
        <w:rPr>
          <w:rFonts w:eastAsia="Times New Roman"/>
          <w:color w:val="000000"/>
          <w:szCs w:val="28"/>
          <w:lang w:eastAsia="ru-RU"/>
        </w:rPr>
        <w:t>(</w:t>
      </w:r>
      <w:proofErr w:type="spellStart"/>
      <w:r w:rsidRPr="007B2A77">
        <w:rPr>
          <w:rFonts w:eastAsia="Times New Roman"/>
          <w:color w:val="000000"/>
          <w:szCs w:val="28"/>
          <w:lang w:eastAsia="ru-RU"/>
        </w:rPr>
        <w:t>Video</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Mixer</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Blackmagic</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Design</w:t>
      </w:r>
      <w:proofErr w:type="spellEnd"/>
      <w:r w:rsidRPr="007B2A77">
        <w:rPr>
          <w:rFonts w:eastAsia="Times New Roman"/>
          <w:color w:val="000000"/>
          <w:szCs w:val="28"/>
          <w:lang w:eastAsia="ru-RU"/>
        </w:rPr>
        <w:t xml:space="preserve"> ATEM </w:t>
      </w:r>
      <w:proofErr w:type="spellStart"/>
      <w:r w:rsidRPr="007B2A77">
        <w:rPr>
          <w:rFonts w:eastAsia="Times New Roman"/>
          <w:color w:val="000000"/>
          <w:szCs w:val="28"/>
          <w:lang w:eastAsia="ru-RU"/>
        </w:rPr>
        <w:t>Production</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Studio</w:t>
      </w:r>
      <w:proofErr w:type="spellEnd"/>
      <w:r w:rsidRPr="007B2A77">
        <w:rPr>
          <w:rFonts w:eastAsia="Times New Roman"/>
          <w:color w:val="000000"/>
          <w:szCs w:val="28"/>
          <w:lang w:eastAsia="ru-RU"/>
        </w:rPr>
        <w:t xml:space="preserve"> 4K може працювати з двадцятьма </w:t>
      </w:r>
      <w:proofErr w:type="spellStart"/>
      <w:r w:rsidRPr="007B2A77">
        <w:rPr>
          <w:rFonts w:eastAsia="Times New Roman"/>
          <w:color w:val="000000"/>
          <w:szCs w:val="28"/>
          <w:lang w:eastAsia="ru-RU"/>
        </w:rPr>
        <w:t>джералами</w:t>
      </w:r>
      <w:proofErr w:type="spellEnd"/>
      <w:r w:rsidRPr="007B2A77">
        <w:rPr>
          <w:rFonts w:eastAsia="Times New Roman"/>
          <w:color w:val="000000"/>
          <w:szCs w:val="28"/>
          <w:lang w:eastAsia="ru-RU"/>
        </w:rPr>
        <w:t xml:space="preserve"> сигналу, має шістнадцять модулів колірного </w:t>
      </w:r>
      <w:proofErr w:type="spellStart"/>
      <w:r w:rsidRPr="00F803BA">
        <w:rPr>
          <w:rFonts w:eastAsia="Times New Roman"/>
          <w:color w:val="000000" w:themeColor="text1"/>
          <w:szCs w:val="28"/>
          <w:lang w:eastAsia="ru-RU"/>
        </w:rPr>
        <w:t>кеїнгу</w:t>
      </w:r>
      <w:proofErr w:type="spellEnd"/>
      <w:r w:rsidRPr="007B2A77">
        <w:rPr>
          <w:rFonts w:eastAsia="Times New Roman"/>
          <w:color w:val="FF0000"/>
          <w:szCs w:val="28"/>
          <w:lang w:eastAsia="ru-RU"/>
        </w:rPr>
        <w:t xml:space="preserve"> </w:t>
      </w:r>
      <w:r w:rsidRPr="007B2A77">
        <w:rPr>
          <w:rFonts w:eastAsia="Times New Roman"/>
          <w:color w:val="000000"/>
          <w:szCs w:val="28"/>
          <w:lang w:eastAsia="ru-RU"/>
        </w:rPr>
        <w:t xml:space="preserve">з підтримкою </w:t>
      </w:r>
      <w:proofErr w:type="spellStart"/>
      <w:r w:rsidRPr="007B2A77">
        <w:rPr>
          <w:rFonts w:eastAsia="Times New Roman"/>
          <w:color w:val="000000"/>
          <w:szCs w:val="28"/>
          <w:lang w:eastAsia="ru-RU"/>
        </w:rPr>
        <w:t>Ultra</w:t>
      </w:r>
      <w:proofErr w:type="spellEnd"/>
      <w:r w:rsidRPr="007B2A77">
        <w:rPr>
          <w:rFonts w:eastAsia="Times New Roman"/>
          <w:color w:val="000000"/>
          <w:szCs w:val="28"/>
          <w:lang w:eastAsia="ru-RU"/>
        </w:rPr>
        <w:t xml:space="preserve"> HD та високою кадровою частотою. Мікшером можна керувати за допомогою PC та програмного забезпечення, але все ж таки панель керування забезпечить швидкий доступ до певних функцій, в даному випадку використано </w:t>
      </w:r>
      <w:proofErr w:type="spellStart"/>
      <w:r w:rsidRPr="007B2A77">
        <w:rPr>
          <w:rFonts w:eastAsia="Times New Roman"/>
          <w:color w:val="000000"/>
          <w:szCs w:val="28"/>
          <w:lang w:eastAsia="ru-RU"/>
        </w:rPr>
        <w:t>Blackmagic</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Design</w:t>
      </w:r>
      <w:proofErr w:type="spellEnd"/>
      <w:r w:rsidRPr="007B2A77">
        <w:rPr>
          <w:rFonts w:eastAsia="Times New Roman"/>
          <w:color w:val="000000"/>
          <w:szCs w:val="28"/>
          <w:lang w:eastAsia="ru-RU"/>
        </w:rPr>
        <w:t xml:space="preserve"> ATEM 1 M/E Advanced </w:t>
      </w:r>
      <w:proofErr w:type="spellStart"/>
      <w:r w:rsidRPr="007B2A77">
        <w:rPr>
          <w:rFonts w:eastAsia="Times New Roman"/>
          <w:color w:val="000000"/>
          <w:szCs w:val="28"/>
          <w:lang w:eastAsia="ru-RU"/>
        </w:rPr>
        <w:t>Panel</w:t>
      </w:r>
      <w:proofErr w:type="spellEnd"/>
      <w:r w:rsidRPr="007B2A77">
        <w:rPr>
          <w:rFonts w:eastAsia="Times New Roman"/>
          <w:color w:val="000000"/>
          <w:szCs w:val="28"/>
          <w:lang w:eastAsia="ru-RU"/>
        </w:rPr>
        <w:t>.</w:t>
      </w:r>
    </w:p>
    <w:p w14:paraId="566FF499" w14:textId="77777777" w:rsidR="0051751D" w:rsidRPr="007B2A77" w:rsidRDefault="0051751D" w:rsidP="0051751D">
      <w:pPr>
        <w:spacing w:after="0"/>
        <w:rPr>
          <w:rFonts w:eastAsia="Times New Roman"/>
          <w:color w:val="000000"/>
          <w:szCs w:val="28"/>
          <w:lang w:eastAsia="ru-RU"/>
        </w:rPr>
      </w:pPr>
      <w:r w:rsidRPr="007B2A77">
        <w:rPr>
          <w:rFonts w:eastAsia="Times New Roman"/>
          <w:color w:val="000000"/>
          <w:szCs w:val="28"/>
          <w:lang w:eastAsia="ru-RU"/>
        </w:rPr>
        <w:t xml:space="preserve">Сформовану програму тепер можна об’єднати з </w:t>
      </w:r>
      <w:r w:rsidR="00F803BA">
        <w:rPr>
          <w:rFonts w:eastAsia="Times New Roman"/>
          <w:color w:val="000000"/>
          <w:szCs w:val="28"/>
          <w:lang w:eastAsia="ru-RU"/>
        </w:rPr>
        <w:t xml:space="preserve">обробленим </w:t>
      </w:r>
      <w:r w:rsidRPr="007B2A77">
        <w:rPr>
          <w:rFonts w:eastAsia="Times New Roman"/>
          <w:color w:val="000000"/>
          <w:szCs w:val="28"/>
          <w:lang w:eastAsia="ru-RU"/>
        </w:rPr>
        <w:t xml:space="preserve">звуком(MUX-1, MUX-2), та відправити на ефірні сервери (Server ACR-1, Server ACR-2). В якості </w:t>
      </w:r>
      <w:r w:rsidRPr="007B2A77">
        <w:rPr>
          <w:rFonts w:eastAsia="Times New Roman"/>
          <w:color w:val="000000"/>
          <w:szCs w:val="28"/>
          <w:lang w:eastAsia="ru-RU"/>
        </w:rPr>
        <w:lastRenderedPageBreak/>
        <w:t>ефірних серверів може використовуватися</w:t>
      </w:r>
      <w:r w:rsidR="00F803BA">
        <w:rPr>
          <w:rFonts w:eastAsia="Times New Roman"/>
          <w:color w:val="000000"/>
          <w:szCs w:val="28"/>
          <w:lang w:eastAsia="ru-RU"/>
        </w:rPr>
        <w:t xml:space="preserve"> </w:t>
      </w:r>
      <w:r w:rsidRPr="007B2A77">
        <w:rPr>
          <w:rFonts w:eastAsia="Times New Roman"/>
          <w:color w:val="000000"/>
          <w:szCs w:val="28"/>
          <w:lang w:eastAsia="ru-RU"/>
        </w:rPr>
        <w:t xml:space="preserve"> спеціалізоване обладнання, наприклад сервери OASYS, або ж, як в даному випадку PC з платами розширення </w:t>
      </w:r>
      <w:proofErr w:type="spellStart"/>
      <w:r w:rsidRPr="007B2A77">
        <w:rPr>
          <w:rFonts w:eastAsia="Times New Roman"/>
          <w:color w:val="000000"/>
          <w:szCs w:val="28"/>
          <w:lang w:eastAsia="ru-RU"/>
        </w:rPr>
        <w:t>Blackmagic</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Design</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DeckLink</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Duo</w:t>
      </w:r>
      <w:proofErr w:type="spellEnd"/>
      <w:r w:rsidRPr="007B2A77">
        <w:rPr>
          <w:rFonts w:eastAsia="Times New Roman"/>
          <w:color w:val="000000"/>
          <w:szCs w:val="28"/>
          <w:lang w:eastAsia="ru-RU"/>
        </w:rPr>
        <w:t xml:space="preserve"> 2. Ефірний сервер можна використати для накладання графіки, в разі необхідності, контролю якості програми та запису програми.</w:t>
      </w:r>
    </w:p>
    <w:p w14:paraId="20078486" w14:textId="77777777" w:rsidR="00BF2A88" w:rsidRPr="007B2A77" w:rsidRDefault="00BF2A88" w:rsidP="0051751D">
      <w:pPr>
        <w:pStyle w:val="12"/>
        <w:spacing w:line="360" w:lineRule="auto"/>
        <w:ind w:firstLine="709"/>
      </w:pPr>
      <w:r w:rsidRPr="007B2A77">
        <w:t xml:space="preserve">Для того, щоб не було перепадів рівня звуку при видачі програми в ефір використовують </w:t>
      </w:r>
      <w:proofErr w:type="spellStart"/>
      <w:r w:rsidRPr="007B2A77">
        <w:t>аудіонормалайзери</w:t>
      </w:r>
      <w:proofErr w:type="spellEnd"/>
      <w:r w:rsidR="00221429" w:rsidRPr="007B2A77">
        <w:t xml:space="preserve"> </w:t>
      </w:r>
      <w:r w:rsidRPr="007B2A77">
        <w:t>(</w:t>
      </w:r>
      <w:r w:rsidRPr="007B2A77">
        <w:rPr>
          <w:lang w:val="en-US"/>
        </w:rPr>
        <w:t>loudness</w:t>
      </w:r>
      <w:r w:rsidRPr="00145D48">
        <w:t xml:space="preserve"> </w:t>
      </w:r>
      <w:r w:rsidRPr="007B2A77">
        <w:rPr>
          <w:lang w:val="en-US"/>
        </w:rPr>
        <w:t>control</w:t>
      </w:r>
      <w:r w:rsidRPr="007B2A77">
        <w:t xml:space="preserve">-1, </w:t>
      </w:r>
      <w:r w:rsidRPr="007B2A77">
        <w:rPr>
          <w:lang w:val="en-US"/>
        </w:rPr>
        <w:t>loudness</w:t>
      </w:r>
      <w:r w:rsidRPr="00145D48">
        <w:t xml:space="preserve"> </w:t>
      </w:r>
      <w:r w:rsidRPr="007B2A77">
        <w:rPr>
          <w:lang w:val="en-US"/>
        </w:rPr>
        <w:t>control</w:t>
      </w:r>
      <w:r w:rsidRPr="007B2A77">
        <w:t>-2).</w:t>
      </w:r>
    </w:p>
    <w:p w14:paraId="5B73D495" w14:textId="77777777" w:rsidR="00BF2A88" w:rsidRPr="007B2A77" w:rsidRDefault="00BF2A88" w:rsidP="0051751D">
      <w:pPr>
        <w:pStyle w:val="12"/>
        <w:spacing w:line="360" w:lineRule="auto"/>
        <w:ind w:firstLine="709"/>
      </w:pPr>
      <w:r w:rsidRPr="007B2A77">
        <w:t xml:space="preserve">Потім цілком сформовану програму, можна транслювати на стрім платформи(Stream </w:t>
      </w:r>
      <w:proofErr w:type="spellStart"/>
      <w:r w:rsidRPr="007B2A77">
        <w:t>to</w:t>
      </w:r>
      <w:proofErr w:type="spellEnd"/>
      <w:r w:rsidRPr="007B2A77">
        <w:t xml:space="preserve"> </w:t>
      </w:r>
      <w:r w:rsidR="00F803BA" w:rsidRPr="00F803BA">
        <w:t>ЦКВ</w:t>
      </w:r>
      <w:r w:rsidRPr="007B2A77">
        <w:t xml:space="preserve">, Stream </w:t>
      </w:r>
      <w:proofErr w:type="spellStart"/>
      <w:r w:rsidRPr="007B2A77">
        <w:t>to</w:t>
      </w:r>
      <w:proofErr w:type="spellEnd"/>
      <w:r w:rsidRPr="007B2A77">
        <w:t xml:space="preserve"> </w:t>
      </w:r>
      <w:proofErr w:type="spellStart"/>
      <w:r w:rsidRPr="007B2A77">
        <w:t>YouTube</w:t>
      </w:r>
      <w:proofErr w:type="spellEnd"/>
      <w:r w:rsidRPr="007B2A77">
        <w:t xml:space="preserve">, Stream </w:t>
      </w:r>
      <w:proofErr w:type="spellStart"/>
      <w:r w:rsidRPr="007B2A77">
        <w:t>to</w:t>
      </w:r>
      <w:proofErr w:type="spellEnd"/>
      <w:r w:rsidRPr="007B2A77">
        <w:t xml:space="preserve"> </w:t>
      </w:r>
      <w:proofErr w:type="spellStart"/>
      <w:r w:rsidRPr="007B2A77">
        <w:t>Facebook</w:t>
      </w:r>
      <w:proofErr w:type="spellEnd"/>
      <w:r w:rsidRPr="007B2A77">
        <w:t>), використовуючи глобальну мережу Інтернет, або за наявності спеціалізованого обладнання, передати через оптичні лінії на телецентр та транслювати на супутник.</w:t>
      </w:r>
    </w:p>
    <w:p w14:paraId="05AF320C" w14:textId="77777777" w:rsidR="00BF2A88" w:rsidRPr="007B2A77" w:rsidRDefault="00BF2A88" w:rsidP="0051751D">
      <w:pPr>
        <w:pStyle w:val="12"/>
        <w:spacing w:line="360" w:lineRule="auto"/>
        <w:ind w:firstLine="709"/>
      </w:pPr>
      <w:r w:rsidRPr="007B2A77">
        <w:t>Одним з ключових, при побудові тракту, є резервування. За схемою, у випадку виходу з ладу відео-мікшера, можна буде подавати в ефір альтернативний сигнал, безпосередньо керуючи відео-матрицею. Для цього використовують перемикачі (</w:t>
      </w:r>
      <w:r w:rsidRPr="007B2A77">
        <w:rPr>
          <w:lang w:val="en-US"/>
        </w:rPr>
        <w:t>Change</w:t>
      </w:r>
      <w:r w:rsidRPr="007B2A77">
        <w:rPr>
          <w:lang w:val="ru-RU"/>
        </w:rPr>
        <w:t xml:space="preserve"> </w:t>
      </w:r>
      <w:r w:rsidRPr="007B2A77">
        <w:rPr>
          <w:lang w:val="en-US"/>
        </w:rPr>
        <w:t>Over</w:t>
      </w:r>
      <w:r w:rsidRPr="007B2A77">
        <w:rPr>
          <w:lang w:val="ru-RU"/>
        </w:rPr>
        <w:t>-1)</w:t>
      </w:r>
      <w:r w:rsidRPr="007B2A77">
        <w:t xml:space="preserve">, котрі відслідковують рівень сигналу на вході та за необхідності перемикаються між альтернативними входами. </w:t>
      </w:r>
      <w:r w:rsidRPr="007B2A77">
        <w:rPr>
          <w:shd w:val="clear" w:color="auto" w:fill="FFFFFF"/>
          <w:lang w:val="en-US"/>
        </w:rPr>
        <w:t>Kramer</w:t>
      </w:r>
      <w:r w:rsidRPr="007B2A77">
        <w:rPr>
          <w:shd w:val="clear" w:color="auto" w:fill="FFFFFF"/>
        </w:rPr>
        <w:t xml:space="preserve"> 2</w:t>
      </w:r>
      <w:r w:rsidRPr="007B2A77">
        <w:rPr>
          <w:shd w:val="clear" w:color="auto" w:fill="FFFFFF"/>
          <w:lang w:val="en-US"/>
        </w:rPr>
        <w:t>x</w:t>
      </w:r>
      <w:r w:rsidRPr="007B2A77">
        <w:rPr>
          <w:shd w:val="clear" w:color="auto" w:fill="FFFFFF"/>
        </w:rPr>
        <w:t>1:2 3</w:t>
      </w:r>
      <w:r w:rsidRPr="007B2A77">
        <w:rPr>
          <w:shd w:val="clear" w:color="auto" w:fill="FFFFFF"/>
          <w:lang w:val="en-US"/>
        </w:rPr>
        <w:t>G</w:t>
      </w:r>
      <w:r w:rsidRPr="00145D48">
        <w:rPr>
          <w:shd w:val="clear" w:color="auto" w:fill="FFFFFF"/>
        </w:rPr>
        <w:t xml:space="preserve"> </w:t>
      </w:r>
      <w:r w:rsidRPr="007B2A77">
        <w:rPr>
          <w:shd w:val="clear" w:color="auto" w:fill="FFFFFF"/>
          <w:lang w:val="en-US"/>
        </w:rPr>
        <w:t>HD</w:t>
      </w:r>
      <w:r w:rsidRPr="007B2A77">
        <w:rPr>
          <w:shd w:val="clear" w:color="auto" w:fill="FFFFFF"/>
        </w:rPr>
        <w:t>-</w:t>
      </w:r>
      <w:r w:rsidRPr="007B2A77">
        <w:rPr>
          <w:shd w:val="clear" w:color="auto" w:fill="FFFFFF"/>
          <w:lang w:val="en-US"/>
        </w:rPr>
        <w:t>SDI</w:t>
      </w:r>
      <w:r w:rsidRPr="007B2A77">
        <w:rPr>
          <w:shd w:val="clear" w:color="auto" w:fill="FFFFFF"/>
        </w:rPr>
        <w:t>, дає змогу автоматично керувати сигналами від двох джерел. Також бажано резервувати і готову програму, щоб не було неприємних несподіванок(</w:t>
      </w:r>
      <w:r w:rsidRPr="007B2A77">
        <w:rPr>
          <w:lang w:val="en-US"/>
        </w:rPr>
        <w:t>Change</w:t>
      </w:r>
      <w:r w:rsidRPr="007B2A77">
        <w:rPr>
          <w:lang w:val="ru-RU"/>
        </w:rPr>
        <w:t xml:space="preserve"> </w:t>
      </w:r>
      <w:r w:rsidRPr="007B2A77">
        <w:rPr>
          <w:lang w:val="en-US"/>
        </w:rPr>
        <w:t>Over</w:t>
      </w:r>
      <w:r w:rsidRPr="007B2A77">
        <w:rPr>
          <w:lang w:val="ru-RU"/>
        </w:rPr>
        <w:t>-2)</w:t>
      </w:r>
      <w:r w:rsidRPr="007B2A77">
        <w:t>.</w:t>
      </w:r>
    </w:p>
    <w:p w14:paraId="2D1FA8A3" w14:textId="77777777" w:rsidR="00BF2A88" w:rsidRPr="007B2A77" w:rsidRDefault="00BF2A88" w:rsidP="00BF2A88">
      <w:pPr>
        <w:spacing w:after="0"/>
        <w:rPr>
          <w:szCs w:val="28"/>
        </w:rPr>
      </w:pPr>
      <w:r w:rsidRPr="007B2A77">
        <w:rPr>
          <w:szCs w:val="28"/>
        </w:rPr>
        <w:t>Для чіткого проходження сигналу вздовж всього тракту, необхідно, щоб всі пристрої працювали в одній злагодженій системі, для цього пер</w:t>
      </w:r>
      <w:r w:rsidR="0051751D" w:rsidRPr="007B2A77">
        <w:rPr>
          <w:szCs w:val="28"/>
        </w:rPr>
        <w:t>е</w:t>
      </w:r>
      <w:r w:rsidRPr="007B2A77">
        <w:rPr>
          <w:szCs w:val="28"/>
        </w:rPr>
        <w:t>дбачається синхронізація всього відеотракту</w:t>
      </w:r>
      <w:r w:rsidR="009A170E">
        <w:rPr>
          <w:szCs w:val="28"/>
        </w:rPr>
        <w:t>.</w:t>
      </w:r>
    </w:p>
    <w:p w14:paraId="32954A7C" w14:textId="77777777" w:rsidR="0051751D" w:rsidRPr="007B2A77" w:rsidRDefault="0051751D" w:rsidP="0051751D">
      <w:pPr>
        <w:spacing w:after="0"/>
        <w:rPr>
          <w:bCs/>
          <w:szCs w:val="28"/>
        </w:rPr>
      </w:pPr>
      <w:r w:rsidRPr="007B2A77">
        <w:rPr>
          <w:szCs w:val="28"/>
        </w:rPr>
        <w:t>Синхрогенератор</w:t>
      </w:r>
      <w:r w:rsidR="009A170E">
        <w:rPr>
          <w:szCs w:val="28"/>
        </w:rPr>
        <w:t xml:space="preserve"> </w:t>
      </w:r>
      <w:r w:rsidRPr="007B2A77">
        <w:rPr>
          <w:szCs w:val="28"/>
        </w:rPr>
        <w:t>(</w:t>
      </w:r>
      <w:r w:rsidRPr="007B2A77">
        <w:rPr>
          <w:szCs w:val="28"/>
          <w:lang w:val="en-US"/>
        </w:rPr>
        <w:t>SYNC</w:t>
      </w:r>
      <w:r w:rsidRPr="00145D48">
        <w:rPr>
          <w:szCs w:val="28"/>
        </w:rPr>
        <w:t xml:space="preserve"> </w:t>
      </w:r>
      <w:r w:rsidRPr="007B2A77">
        <w:rPr>
          <w:szCs w:val="28"/>
          <w:lang w:val="en-US"/>
        </w:rPr>
        <w:t>Generator</w:t>
      </w:r>
      <w:r w:rsidRPr="007B2A77">
        <w:rPr>
          <w:szCs w:val="28"/>
        </w:rPr>
        <w:t xml:space="preserve">-1, </w:t>
      </w:r>
      <w:r w:rsidRPr="007B2A77">
        <w:rPr>
          <w:szCs w:val="28"/>
          <w:lang w:val="en-US"/>
        </w:rPr>
        <w:t>SYNC</w:t>
      </w:r>
      <w:r w:rsidRPr="00145D48">
        <w:rPr>
          <w:szCs w:val="28"/>
        </w:rPr>
        <w:t xml:space="preserve"> </w:t>
      </w:r>
      <w:r w:rsidRPr="007B2A77">
        <w:rPr>
          <w:szCs w:val="28"/>
          <w:lang w:val="en-US"/>
        </w:rPr>
        <w:t>Generator</w:t>
      </w:r>
      <w:r w:rsidRPr="007B2A77">
        <w:rPr>
          <w:szCs w:val="28"/>
        </w:rPr>
        <w:t>-2) продукує синхросигнал, котрий розповсюджується за допомогою дистриб’юторів синхросигналу (</w:t>
      </w:r>
      <w:r w:rsidRPr="007B2A77">
        <w:rPr>
          <w:szCs w:val="28"/>
          <w:lang w:val="en-US"/>
        </w:rPr>
        <w:t>ADA</w:t>
      </w:r>
      <w:r w:rsidRPr="007B2A77">
        <w:rPr>
          <w:szCs w:val="28"/>
        </w:rPr>
        <w:t xml:space="preserve">-1, </w:t>
      </w:r>
      <w:r w:rsidRPr="007B2A77">
        <w:rPr>
          <w:szCs w:val="28"/>
          <w:lang w:val="en-US"/>
        </w:rPr>
        <w:t>ADA</w:t>
      </w:r>
      <w:r w:rsidRPr="007B2A77">
        <w:rPr>
          <w:szCs w:val="28"/>
        </w:rPr>
        <w:t xml:space="preserve">-2, </w:t>
      </w:r>
      <w:r w:rsidRPr="007B2A77">
        <w:rPr>
          <w:szCs w:val="28"/>
          <w:lang w:val="en-US"/>
        </w:rPr>
        <w:t>ADA</w:t>
      </w:r>
      <w:r w:rsidRPr="007B2A77">
        <w:rPr>
          <w:szCs w:val="28"/>
        </w:rPr>
        <w:t xml:space="preserve">-3, </w:t>
      </w:r>
      <w:r w:rsidRPr="007B2A77">
        <w:rPr>
          <w:szCs w:val="28"/>
          <w:lang w:val="en-US"/>
        </w:rPr>
        <w:t>ADA</w:t>
      </w:r>
      <w:r w:rsidRPr="007B2A77">
        <w:rPr>
          <w:szCs w:val="28"/>
        </w:rPr>
        <w:t>-4). TGEN-6P опорні 3G-SDI</w:t>
      </w:r>
      <w:r w:rsidR="005725B1">
        <w:rPr>
          <w:szCs w:val="28"/>
        </w:rPr>
        <w:t xml:space="preserve"> та HD-SDI </w:t>
      </w:r>
      <w:proofErr w:type="spellStart"/>
      <w:r w:rsidR="005725B1">
        <w:rPr>
          <w:szCs w:val="28"/>
        </w:rPr>
        <w:t>Genlock</w:t>
      </w:r>
      <w:proofErr w:type="spellEnd"/>
      <w:r w:rsidR="005725B1">
        <w:rPr>
          <w:szCs w:val="28"/>
        </w:rPr>
        <w:t xml:space="preserve"> </w:t>
      </w:r>
      <w:proofErr w:type="spellStart"/>
      <w:r w:rsidR="005725B1">
        <w:rPr>
          <w:szCs w:val="28"/>
        </w:rPr>
        <w:t>Sync</w:t>
      </w:r>
      <w:proofErr w:type="spellEnd"/>
      <w:r w:rsidR="005725B1">
        <w:rPr>
          <w:szCs w:val="28"/>
        </w:rPr>
        <w:t>, надають</w:t>
      </w:r>
      <w:r w:rsidRPr="007B2A77">
        <w:rPr>
          <w:szCs w:val="28"/>
        </w:rPr>
        <w:t xml:space="preserve"> вам можливість синхронізувати всі джерела відео. Він підтримує 15 різних форматів, починаючи від 720p 25Hz до 1080p 59.94 / 60Hz і може працювати в режимі </w:t>
      </w:r>
      <w:proofErr w:type="spellStart"/>
      <w:r w:rsidRPr="007B2A77">
        <w:rPr>
          <w:szCs w:val="28"/>
        </w:rPr>
        <w:t>Slave</w:t>
      </w:r>
      <w:proofErr w:type="spellEnd"/>
      <w:r w:rsidRPr="007B2A77">
        <w:rPr>
          <w:szCs w:val="28"/>
        </w:rPr>
        <w:t>, поширюючи зовнішні опорні сигнали синхронізації. В якості аналогових дистриб'ютор</w:t>
      </w:r>
      <w:r w:rsidR="005725B1">
        <w:rPr>
          <w:szCs w:val="28"/>
        </w:rPr>
        <w:t>ів</w:t>
      </w:r>
      <w:r w:rsidRPr="007B2A77">
        <w:rPr>
          <w:szCs w:val="28"/>
        </w:rPr>
        <w:t xml:space="preserve"> синхросигналів використано </w:t>
      </w:r>
      <w:r w:rsidRPr="007B2A77">
        <w:rPr>
          <w:bCs/>
          <w:szCs w:val="28"/>
        </w:rPr>
        <w:t xml:space="preserve">AJA C10DA. Відповідно синхронізацію тракту, обов’язково необхідно резервувати, для чого і було включено ще один перемикач </w:t>
      </w:r>
      <w:r w:rsidRPr="007B2A77">
        <w:rPr>
          <w:bCs/>
          <w:szCs w:val="28"/>
          <w:lang w:val="en-US"/>
        </w:rPr>
        <w:t>Change</w:t>
      </w:r>
      <w:r w:rsidRPr="00145D48">
        <w:rPr>
          <w:bCs/>
          <w:szCs w:val="28"/>
        </w:rPr>
        <w:t xml:space="preserve"> </w:t>
      </w:r>
      <w:r w:rsidRPr="007B2A77">
        <w:rPr>
          <w:bCs/>
          <w:szCs w:val="28"/>
          <w:lang w:val="en-US"/>
        </w:rPr>
        <w:t>Over</w:t>
      </w:r>
      <w:r w:rsidRPr="007B2A77">
        <w:rPr>
          <w:bCs/>
          <w:szCs w:val="28"/>
        </w:rPr>
        <w:t>-3.</w:t>
      </w:r>
    </w:p>
    <w:p w14:paraId="245745A6" w14:textId="77777777" w:rsidR="0051751D" w:rsidRPr="007B2A77" w:rsidRDefault="0051751D" w:rsidP="00986D65">
      <w:pPr>
        <w:spacing w:after="0"/>
        <w:rPr>
          <w:rFonts w:eastAsia="Times New Roman"/>
          <w:color w:val="000000"/>
          <w:szCs w:val="28"/>
          <w:lang w:eastAsia="ru-RU"/>
        </w:rPr>
      </w:pPr>
      <w:r w:rsidRPr="007B2A77">
        <w:rPr>
          <w:rFonts w:eastAsia="Times New Roman"/>
          <w:color w:val="000000"/>
          <w:szCs w:val="28"/>
          <w:lang w:eastAsia="ru-RU"/>
        </w:rPr>
        <w:lastRenderedPageBreak/>
        <w:t xml:space="preserve">Таким чином інфраструктура даного телевізійного тракту, що базується на </w:t>
      </w:r>
      <w:r w:rsidRPr="007B2A77">
        <w:rPr>
          <w:rFonts w:eastAsia="Times New Roman"/>
          <w:color w:val="000000"/>
          <w:szCs w:val="28"/>
          <w:lang w:val="en-US" w:eastAsia="ru-RU"/>
        </w:rPr>
        <w:t>SDI</w:t>
      </w:r>
      <w:r w:rsidRPr="007B2A77">
        <w:rPr>
          <w:rFonts w:eastAsia="Times New Roman"/>
          <w:color w:val="000000"/>
          <w:szCs w:val="28"/>
          <w:lang w:eastAsia="ru-RU"/>
        </w:rPr>
        <w:t xml:space="preserve"> спроектовано з мінімальною кількістю необхідних елементів, котрі забезпечують повний необхідний функціонал при виїзному позастудійному виробництві і змогла б обслуговувати невеликий "продакшин" та транслювати отриманий продукт на телеканал або ж в мережу Інтернет. </w:t>
      </w:r>
    </w:p>
    <w:p w14:paraId="4317B989" w14:textId="77777777" w:rsidR="0051751D" w:rsidRPr="007B2A77" w:rsidRDefault="0051751D" w:rsidP="00986D65">
      <w:pPr>
        <w:pStyle w:val="4"/>
        <w:spacing w:before="0" w:after="0"/>
        <w:ind w:firstLine="709"/>
      </w:pPr>
      <w:r w:rsidRPr="007B2A77">
        <w:t>1.</w:t>
      </w:r>
      <w:r w:rsidR="004E0E65">
        <w:t>5</w:t>
      </w:r>
      <w:r w:rsidRPr="007B2A77">
        <w:t>.</w:t>
      </w:r>
      <w:r w:rsidR="005E55D5" w:rsidRPr="007B2A77">
        <w:t>1.1</w:t>
      </w:r>
      <w:r w:rsidRPr="007B2A77">
        <w:t xml:space="preserve"> Інтерфейс </w:t>
      </w:r>
      <w:proofErr w:type="spellStart"/>
      <w:r w:rsidRPr="007B2A77">
        <w:t>serial</w:t>
      </w:r>
      <w:proofErr w:type="spellEnd"/>
      <w:r w:rsidRPr="007B2A77">
        <w:t xml:space="preserve"> </w:t>
      </w:r>
      <w:proofErr w:type="spellStart"/>
      <w:r w:rsidRPr="007B2A77">
        <w:t>digital</w:t>
      </w:r>
      <w:proofErr w:type="spellEnd"/>
      <w:r w:rsidRPr="007B2A77">
        <w:t xml:space="preserve"> </w:t>
      </w:r>
      <w:proofErr w:type="spellStart"/>
      <w:r w:rsidRPr="007B2A77">
        <w:t>interface</w:t>
      </w:r>
      <w:proofErr w:type="spellEnd"/>
    </w:p>
    <w:p w14:paraId="00359A82" w14:textId="77777777" w:rsidR="0051751D" w:rsidRPr="007B2A77" w:rsidRDefault="0051751D" w:rsidP="00986D65">
      <w:pPr>
        <w:spacing w:after="0"/>
        <w:rPr>
          <w:rFonts w:eastAsia="Times New Roman"/>
          <w:color w:val="000000"/>
          <w:szCs w:val="28"/>
          <w:lang w:eastAsia="ru-RU"/>
        </w:rPr>
      </w:pPr>
      <w:r w:rsidRPr="007B2A77">
        <w:rPr>
          <w:rFonts w:eastAsia="Times New Roman"/>
          <w:color w:val="000000"/>
          <w:szCs w:val="28"/>
          <w:lang w:eastAsia="ru-RU"/>
        </w:rPr>
        <w:t>Послідовний цифровий інтерфейс SDI (</w:t>
      </w:r>
      <w:proofErr w:type="spellStart"/>
      <w:r w:rsidRPr="007B2A77">
        <w:rPr>
          <w:rFonts w:eastAsia="Times New Roman"/>
          <w:color w:val="000000"/>
          <w:szCs w:val="28"/>
          <w:lang w:eastAsia="ru-RU"/>
        </w:rPr>
        <w:t>serial</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digital</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interface</w:t>
      </w:r>
      <w:proofErr w:type="spellEnd"/>
      <w:r w:rsidRPr="007B2A77">
        <w:rPr>
          <w:rFonts w:eastAsia="Times New Roman"/>
          <w:color w:val="000000"/>
          <w:szCs w:val="28"/>
          <w:lang w:eastAsia="ru-RU"/>
        </w:rPr>
        <w:t xml:space="preserve">) - сімейство цифрових </w:t>
      </w:r>
      <w:proofErr w:type="spellStart"/>
      <w:r w:rsidRPr="007B2A77">
        <w:rPr>
          <w:rFonts w:eastAsia="Times New Roman"/>
          <w:color w:val="000000"/>
          <w:szCs w:val="28"/>
          <w:lang w:eastAsia="ru-RU"/>
        </w:rPr>
        <w:t>відеоінтерфейсів</w:t>
      </w:r>
      <w:proofErr w:type="spellEnd"/>
      <w:r w:rsidRPr="007B2A77">
        <w:rPr>
          <w:rFonts w:eastAsia="Times New Roman"/>
          <w:color w:val="000000"/>
          <w:szCs w:val="28"/>
          <w:lang w:eastAsia="ru-RU"/>
        </w:rPr>
        <w:t xml:space="preserve">, які були першими стандартизовані SMPTE (Товариством інженерів кіно і телебачення) в 1989 році. Наприклад, ITU-R BT.656 і SMPTE 259M визначають цифрові </w:t>
      </w:r>
      <w:proofErr w:type="spellStart"/>
      <w:r w:rsidRPr="007B2A77">
        <w:rPr>
          <w:rFonts w:eastAsia="Times New Roman"/>
          <w:color w:val="000000"/>
          <w:szCs w:val="28"/>
          <w:lang w:eastAsia="ru-RU"/>
        </w:rPr>
        <w:t>відеоінтерфейси</w:t>
      </w:r>
      <w:proofErr w:type="spellEnd"/>
      <w:r w:rsidRPr="007B2A77">
        <w:rPr>
          <w:rFonts w:eastAsia="Times New Roman"/>
          <w:color w:val="000000"/>
          <w:szCs w:val="28"/>
          <w:lang w:eastAsia="ru-RU"/>
        </w:rPr>
        <w:t>, використовувані в телевізійному мовленні. Відповідний стандарт, в</w:t>
      </w:r>
      <w:r w:rsidR="005725B1">
        <w:rPr>
          <w:rFonts w:eastAsia="Times New Roman"/>
          <w:color w:val="000000"/>
          <w:szCs w:val="28"/>
          <w:lang w:eastAsia="ru-RU"/>
        </w:rPr>
        <w:t>ідомий як послідовний інтерфейс</w:t>
      </w:r>
      <w:r w:rsidRPr="007B2A77">
        <w:rPr>
          <w:rFonts w:eastAsia="Times New Roman"/>
          <w:color w:val="000000"/>
          <w:szCs w:val="28"/>
          <w:lang w:eastAsia="ru-RU"/>
        </w:rPr>
        <w:t xml:space="preserve"> високої чіткості (HD-SDI), описаний в стандарті SMPTE 292M; він забезпечує номінальну швидкість передачі даних в 1,485 (Гбіт / с).</w:t>
      </w:r>
    </w:p>
    <w:p w14:paraId="2375299F" w14:textId="77777777" w:rsidR="0051751D" w:rsidRPr="007B2A77" w:rsidRDefault="0051751D" w:rsidP="0051751D">
      <w:pPr>
        <w:spacing w:after="0"/>
        <w:rPr>
          <w:rFonts w:eastAsia="Times New Roman"/>
          <w:color w:val="000000"/>
          <w:szCs w:val="28"/>
          <w:lang w:eastAsia="ru-RU"/>
        </w:rPr>
      </w:pPr>
      <w:r w:rsidRPr="007B2A77">
        <w:rPr>
          <w:rFonts w:eastAsia="Times New Roman"/>
          <w:color w:val="000000"/>
          <w:szCs w:val="28"/>
          <w:lang w:eastAsia="ru-RU"/>
        </w:rPr>
        <w:t>Додаткові стандарти SDI були введені для підтримки зростаючих розширень відео (HD, UHD і вище), частоти кадрів, стереоскопічного (3D) відео і глибини кольору. Подвійний канал HD-SDI складається з пари каналів SMPTE 292M і описаний в стандарті SMPTE 372M в 1998 році; він забезпечує номінальну швидкість 2,970 (Гбіт / с) і використовується в додатках (таких як цифровий кінотеатр або HDTV 1080P), які вимагають більшої точності і дозволу, чим може забезпечити стандартне HDTV. 3G-SDI (описаний в SMPTE 424M) складається з одного послідовного каналу 2,970 (Гбіт / с), який дозволяє замінити собою подвійний канал HD-SDI. 19 березня 2015 року було опубліковано стандарти 6G-SDI і 12G-SDI.</w:t>
      </w:r>
    </w:p>
    <w:p w14:paraId="60CA7BAC" w14:textId="77777777" w:rsidR="0051751D" w:rsidRPr="007B2A77" w:rsidRDefault="0051751D" w:rsidP="0051751D">
      <w:pPr>
        <w:spacing w:after="0"/>
        <w:rPr>
          <w:rFonts w:eastAsia="Times New Roman"/>
          <w:color w:val="000000"/>
          <w:szCs w:val="28"/>
          <w:lang w:eastAsia="ru-RU"/>
        </w:rPr>
      </w:pPr>
      <w:r w:rsidRPr="007B2A77">
        <w:rPr>
          <w:rFonts w:eastAsia="Times New Roman"/>
          <w:color w:val="000000"/>
          <w:szCs w:val="28"/>
          <w:lang w:eastAsia="ru-RU"/>
        </w:rPr>
        <w:t xml:space="preserve">Ці стандарти використовуються для передачі незжатих, незашифрованих цифрових відеосигналів (опціонально включають в себе вбудований звук і часовий код) між телевізійним обладнанням; вони можуть також використовуватися для передачі </w:t>
      </w:r>
      <w:proofErr w:type="spellStart"/>
      <w:r w:rsidRPr="007B2A77">
        <w:rPr>
          <w:rFonts w:eastAsia="Times New Roman"/>
          <w:color w:val="000000"/>
          <w:szCs w:val="28"/>
          <w:lang w:eastAsia="ru-RU"/>
        </w:rPr>
        <w:t>пакетованих</w:t>
      </w:r>
      <w:proofErr w:type="spellEnd"/>
      <w:r w:rsidRPr="007B2A77">
        <w:rPr>
          <w:rFonts w:eastAsia="Times New Roman"/>
          <w:color w:val="000000"/>
          <w:szCs w:val="28"/>
          <w:lang w:eastAsia="ru-RU"/>
        </w:rPr>
        <w:t xml:space="preserve"> даних. Довжина коаксіальних варіантів стандартів, як правило, не перевищує 300 метрів. Оптоволоконні варіанти специфікації, такі як 297M, допускають передачу на далекі відстані, обмежені тільки максимальною довжиною </w:t>
      </w:r>
      <w:proofErr w:type="spellStart"/>
      <w:r w:rsidRPr="007B2A77">
        <w:rPr>
          <w:rFonts w:eastAsia="Times New Roman"/>
          <w:color w:val="000000"/>
          <w:szCs w:val="28"/>
          <w:lang w:eastAsia="ru-RU"/>
        </w:rPr>
        <w:t>оптоволокна</w:t>
      </w:r>
      <w:proofErr w:type="spellEnd"/>
      <w:r w:rsidRPr="007B2A77">
        <w:rPr>
          <w:rFonts w:eastAsia="Times New Roman"/>
          <w:color w:val="000000"/>
          <w:szCs w:val="28"/>
          <w:lang w:eastAsia="ru-RU"/>
        </w:rPr>
        <w:t xml:space="preserve"> і повторювачами. SDI і HD-SDI зазвичай доступні тільки в </w:t>
      </w:r>
      <w:r w:rsidRPr="007B2A77">
        <w:rPr>
          <w:rFonts w:eastAsia="Times New Roman"/>
          <w:color w:val="000000"/>
          <w:szCs w:val="28"/>
          <w:lang w:eastAsia="ru-RU"/>
        </w:rPr>
        <w:lastRenderedPageBreak/>
        <w:t xml:space="preserve">професійному обладнанні, оскільки різні ліцензійні угоди обмежують використання незашифрованих цифрових інтерфейсів, таких як SDI, що забороняє їх використання в споживчому обладнанні. </w:t>
      </w:r>
    </w:p>
    <w:p w14:paraId="52F76594" w14:textId="77777777" w:rsidR="0051751D" w:rsidRPr="007B2A77" w:rsidRDefault="0051751D" w:rsidP="0051751D">
      <w:pPr>
        <w:spacing w:after="0"/>
        <w:rPr>
          <w:rFonts w:eastAsia="Times New Roman"/>
          <w:color w:val="000000"/>
          <w:szCs w:val="28"/>
          <w:lang w:eastAsia="ru-RU"/>
        </w:rPr>
      </w:pPr>
      <w:r w:rsidRPr="007B2A77">
        <w:rPr>
          <w:rFonts w:eastAsia="Times New Roman"/>
          <w:color w:val="000000"/>
          <w:szCs w:val="28"/>
          <w:lang w:eastAsia="ru-RU"/>
        </w:rPr>
        <w:t xml:space="preserve">Стандарти </w:t>
      </w:r>
      <w:r w:rsidRPr="007B2A77">
        <w:rPr>
          <w:rFonts w:eastAsia="Times New Roman"/>
          <w:color w:val="000000"/>
          <w:szCs w:val="28"/>
          <w:lang w:val="en-US" w:eastAsia="ru-RU"/>
        </w:rPr>
        <w:t>SDI</w:t>
      </w:r>
      <w:r w:rsidRPr="007B2A77">
        <w:rPr>
          <w:rFonts w:eastAsia="Times New Roman"/>
          <w:color w:val="000000"/>
          <w:szCs w:val="28"/>
          <w:lang w:eastAsia="ru-RU"/>
        </w:rPr>
        <w:t xml:space="preserve"> в таблиці </w:t>
      </w:r>
      <w:r w:rsidR="00DE0157" w:rsidRPr="007B2A77">
        <w:rPr>
          <w:rFonts w:eastAsia="Times New Roman"/>
          <w:color w:val="000000"/>
          <w:szCs w:val="28"/>
          <w:lang w:eastAsia="ru-RU"/>
        </w:rPr>
        <w:t>1.</w:t>
      </w:r>
      <w:r w:rsidR="009A170E">
        <w:rPr>
          <w:rFonts w:eastAsia="Times New Roman"/>
          <w:color w:val="000000"/>
          <w:szCs w:val="28"/>
          <w:lang w:eastAsia="ru-RU"/>
        </w:rPr>
        <w:t>1</w:t>
      </w:r>
      <w:r w:rsidRPr="007B2A77">
        <w:rPr>
          <w:rFonts w:eastAsia="Times New Roman"/>
          <w:color w:val="000000"/>
          <w:szCs w:val="28"/>
          <w:lang w:eastAsia="ru-RU"/>
        </w:rPr>
        <w:t>.</w:t>
      </w:r>
    </w:p>
    <w:p w14:paraId="7800AE69" w14:textId="77777777" w:rsidR="00DE0157" w:rsidRPr="007B2A77" w:rsidRDefault="00DE0157" w:rsidP="00DE0157">
      <w:pPr>
        <w:spacing w:after="0"/>
        <w:rPr>
          <w:rFonts w:eastAsia="Times New Roman"/>
          <w:color w:val="000000"/>
          <w:szCs w:val="28"/>
          <w:lang w:eastAsia="ru-RU"/>
        </w:rPr>
      </w:pPr>
      <w:r w:rsidRPr="007B2A77">
        <w:rPr>
          <w:rFonts w:eastAsia="Times New Roman"/>
          <w:color w:val="000000"/>
          <w:szCs w:val="28"/>
          <w:lang w:eastAsia="ru-RU"/>
        </w:rPr>
        <w:t xml:space="preserve">Таблиця </w:t>
      </w:r>
      <w:r w:rsidR="00EF0453">
        <w:rPr>
          <w:rFonts w:eastAsia="Times New Roman"/>
          <w:color w:val="000000"/>
          <w:szCs w:val="28"/>
          <w:lang w:eastAsia="ru-RU"/>
        </w:rPr>
        <w:t>1.</w:t>
      </w:r>
      <w:r w:rsidRPr="007B2A77">
        <w:rPr>
          <w:rFonts w:eastAsia="Times New Roman"/>
          <w:color w:val="000000"/>
          <w:szCs w:val="28"/>
          <w:lang w:eastAsia="ru-RU"/>
        </w:rPr>
        <w:t xml:space="preserve">1. Стандарти </w:t>
      </w:r>
      <w:r w:rsidRPr="007B2A77">
        <w:rPr>
          <w:rFonts w:eastAsia="Times New Roman"/>
          <w:color w:val="000000"/>
          <w:szCs w:val="28"/>
          <w:lang w:val="en-US" w:eastAsia="ru-RU"/>
        </w:rPr>
        <w:t>SDI</w:t>
      </w:r>
    </w:p>
    <w:tbl>
      <w:tblPr>
        <w:tblStyle w:val="ae"/>
        <w:tblW w:w="0" w:type="auto"/>
        <w:tblLook w:val="04A0" w:firstRow="1" w:lastRow="0" w:firstColumn="1" w:lastColumn="0" w:noHBand="0" w:noVBand="1"/>
      </w:tblPr>
      <w:tblGrid>
        <w:gridCol w:w="1868"/>
        <w:gridCol w:w="1869"/>
        <w:gridCol w:w="1869"/>
        <w:gridCol w:w="1869"/>
        <w:gridCol w:w="1869"/>
      </w:tblGrid>
      <w:tr w:rsidR="00DE0157" w:rsidRPr="00B86EBA" w14:paraId="10A5991E" w14:textId="77777777" w:rsidTr="00DE0157">
        <w:tc>
          <w:tcPr>
            <w:tcW w:w="1868" w:type="dxa"/>
            <w:tcBorders>
              <w:top w:val="single" w:sz="4" w:space="0" w:color="auto"/>
              <w:left w:val="single" w:sz="4" w:space="0" w:color="auto"/>
              <w:bottom w:val="single" w:sz="4" w:space="0" w:color="auto"/>
              <w:right w:val="single" w:sz="4" w:space="0" w:color="auto"/>
            </w:tcBorders>
            <w:vAlign w:val="center"/>
            <w:hideMark/>
          </w:tcPr>
          <w:p w14:paraId="4D2FF591" w14:textId="77777777" w:rsidR="00DE0157" w:rsidRPr="00B86EBA" w:rsidRDefault="00DE0157" w:rsidP="00DE0157">
            <w:pPr>
              <w:rPr>
                <w:color w:val="000000"/>
                <w:sz w:val="24"/>
                <w:szCs w:val="24"/>
              </w:rPr>
            </w:pPr>
            <w:r w:rsidRPr="00B86EBA">
              <w:rPr>
                <w:color w:val="000000"/>
                <w:sz w:val="24"/>
                <w:szCs w:val="24"/>
              </w:rPr>
              <w:t>Стандарт</w:t>
            </w:r>
          </w:p>
        </w:tc>
        <w:tc>
          <w:tcPr>
            <w:tcW w:w="1869" w:type="dxa"/>
            <w:tcBorders>
              <w:top w:val="single" w:sz="4" w:space="0" w:color="auto"/>
              <w:left w:val="single" w:sz="4" w:space="0" w:color="auto"/>
              <w:bottom w:val="single" w:sz="4" w:space="0" w:color="auto"/>
              <w:right w:val="single" w:sz="4" w:space="0" w:color="auto"/>
            </w:tcBorders>
            <w:vAlign w:val="center"/>
            <w:hideMark/>
          </w:tcPr>
          <w:p w14:paraId="43ECAC98" w14:textId="77777777" w:rsidR="00DE0157" w:rsidRPr="00B86EBA" w:rsidRDefault="00DE0157" w:rsidP="00DE0157">
            <w:pPr>
              <w:rPr>
                <w:color w:val="000000"/>
                <w:sz w:val="24"/>
                <w:szCs w:val="24"/>
              </w:rPr>
            </w:pPr>
            <w:r w:rsidRPr="00B86EBA">
              <w:rPr>
                <w:color w:val="000000"/>
                <w:sz w:val="24"/>
                <w:szCs w:val="24"/>
              </w:rPr>
              <w:t>Назва</w:t>
            </w:r>
          </w:p>
        </w:tc>
        <w:tc>
          <w:tcPr>
            <w:tcW w:w="1869" w:type="dxa"/>
            <w:tcBorders>
              <w:top w:val="single" w:sz="4" w:space="0" w:color="auto"/>
              <w:left w:val="single" w:sz="4" w:space="0" w:color="auto"/>
              <w:bottom w:val="single" w:sz="4" w:space="0" w:color="auto"/>
              <w:right w:val="single" w:sz="4" w:space="0" w:color="auto"/>
            </w:tcBorders>
            <w:vAlign w:val="center"/>
            <w:hideMark/>
          </w:tcPr>
          <w:p w14:paraId="69A612CA" w14:textId="77777777" w:rsidR="00DE0157" w:rsidRPr="00B86EBA" w:rsidRDefault="00DE0157" w:rsidP="00DE0157">
            <w:pPr>
              <w:rPr>
                <w:color w:val="000000"/>
                <w:sz w:val="24"/>
                <w:szCs w:val="24"/>
              </w:rPr>
            </w:pPr>
            <w:r w:rsidRPr="00B86EBA">
              <w:rPr>
                <w:color w:val="000000"/>
                <w:sz w:val="24"/>
                <w:szCs w:val="24"/>
              </w:rPr>
              <w:t>Рік публікації</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32BCBD7" w14:textId="77777777" w:rsidR="00DE0157" w:rsidRPr="00B86EBA" w:rsidRDefault="00DE0157" w:rsidP="00DE0157">
            <w:pPr>
              <w:rPr>
                <w:color w:val="000000"/>
                <w:sz w:val="24"/>
                <w:szCs w:val="24"/>
              </w:rPr>
            </w:pPr>
            <w:r w:rsidRPr="00B86EBA">
              <w:rPr>
                <w:color w:val="000000"/>
                <w:sz w:val="24"/>
                <w:szCs w:val="24"/>
              </w:rPr>
              <w:t>Бітрейти</w:t>
            </w:r>
          </w:p>
        </w:tc>
        <w:tc>
          <w:tcPr>
            <w:tcW w:w="1869" w:type="dxa"/>
            <w:tcBorders>
              <w:top w:val="single" w:sz="4" w:space="0" w:color="auto"/>
              <w:left w:val="single" w:sz="4" w:space="0" w:color="auto"/>
              <w:bottom w:val="single" w:sz="4" w:space="0" w:color="auto"/>
              <w:right w:val="single" w:sz="4" w:space="0" w:color="auto"/>
            </w:tcBorders>
            <w:vAlign w:val="center"/>
            <w:hideMark/>
          </w:tcPr>
          <w:p w14:paraId="6237C5A1" w14:textId="77777777" w:rsidR="00DE0157" w:rsidRPr="00B86EBA" w:rsidRDefault="00DE0157" w:rsidP="00DE0157">
            <w:pPr>
              <w:rPr>
                <w:color w:val="000000"/>
                <w:sz w:val="24"/>
                <w:szCs w:val="24"/>
              </w:rPr>
            </w:pPr>
            <w:r w:rsidRPr="00B86EBA">
              <w:rPr>
                <w:color w:val="000000"/>
                <w:sz w:val="24"/>
                <w:szCs w:val="24"/>
              </w:rPr>
              <w:t>Приклади форматів відео</w:t>
            </w:r>
          </w:p>
        </w:tc>
      </w:tr>
      <w:tr w:rsidR="00DE0157" w:rsidRPr="00B86EBA" w14:paraId="16BFFFDF" w14:textId="77777777" w:rsidTr="00DE0157">
        <w:tc>
          <w:tcPr>
            <w:tcW w:w="1868" w:type="dxa"/>
            <w:tcBorders>
              <w:top w:val="single" w:sz="4" w:space="0" w:color="auto"/>
              <w:left w:val="single" w:sz="4" w:space="0" w:color="auto"/>
              <w:bottom w:val="single" w:sz="4" w:space="0" w:color="auto"/>
              <w:right w:val="single" w:sz="4" w:space="0" w:color="auto"/>
            </w:tcBorders>
            <w:vAlign w:val="center"/>
            <w:hideMark/>
          </w:tcPr>
          <w:p w14:paraId="3BEFCF64" w14:textId="77777777" w:rsidR="00DE0157" w:rsidRPr="00B86EBA" w:rsidRDefault="00DE0157" w:rsidP="00DE0157">
            <w:pPr>
              <w:rPr>
                <w:color w:val="000000"/>
                <w:sz w:val="24"/>
                <w:szCs w:val="24"/>
              </w:rPr>
            </w:pPr>
            <w:r w:rsidRPr="00B86EBA">
              <w:rPr>
                <w:color w:val="000000"/>
                <w:sz w:val="24"/>
                <w:szCs w:val="24"/>
              </w:rPr>
              <w:t>SMPTE 259M</w:t>
            </w:r>
          </w:p>
        </w:tc>
        <w:tc>
          <w:tcPr>
            <w:tcW w:w="1869" w:type="dxa"/>
            <w:tcBorders>
              <w:top w:val="single" w:sz="4" w:space="0" w:color="auto"/>
              <w:left w:val="single" w:sz="4" w:space="0" w:color="auto"/>
              <w:bottom w:val="single" w:sz="4" w:space="0" w:color="auto"/>
              <w:right w:val="single" w:sz="4" w:space="0" w:color="auto"/>
            </w:tcBorders>
            <w:vAlign w:val="center"/>
            <w:hideMark/>
          </w:tcPr>
          <w:p w14:paraId="79F411B5" w14:textId="77777777" w:rsidR="00DE0157" w:rsidRPr="00B86EBA" w:rsidRDefault="00DE0157" w:rsidP="00DE0157">
            <w:pPr>
              <w:rPr>
                <w:color w:val="000000"/>
                <w:sz w:val="24"/>
                <w:szCs w:val="24"/>
              </w:rPr>
            </w:pPr>
            <w:r w:rsidRPr="00B86EBA">
              <w:rPr>
                <w:color w:val="000000"/>
                <w:sz w:val="24"/>
                <w:szCs w:val="24"/>
              </w:rPr>
              <w:t>SD-SDI</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358398D" w14:textId="77777777" w:rsidR="00DE0157" w:rsidRPr="00B86EBA" w:rsidRDefault="00DE0157" w:rsidP="00DE0157">
            <w:pPr>
              <w:rPr>
                <w:color w:val="000000"/>
                <w:sz w:val="24"/>
                <w:szCs w:val="24"/>
              </w:rPr>
            </w:pPr>
            <w:r w:rsidRPr="00B86EBA">
              <w:rPr>
                <w:color w:val="000000"/>
                <w:sz w:val="24"/>
                <w:szCs w:val="24"/>
              </w:rPr>
              <w:t>1989</w:t>
            </w:r>
          </w:p>
        </w:tc>
        <w:tc>
          <w:tcPr>
            <w:tcW w:w="1869" w:type="dxa"/>
            <w:tcBorders>
              <w:top w:val="single" w:sz="4" w:space="0" w:color="auto"/>
              <w:left w:val="single" w:sz="4" w:space="0" w:color="auto"/>
              <w:bottom w:val="single" w:sz="4" w:space="0" w:color="auto"/>
              <w:right w:val="single" w:sz="4" w:space="0" w:color="auto"/>
            </w:tcBorders>
            <w:vAlign w:val="center"/>
            <w:hideMark/>
          </w:tcPr>
          <w:p w14:paraId="0AA4A62D" w14:textId="77777777" w:rsidR="00DE0157" w:rsidRPr="00B86EBA" w:rsidRDefault="00DE0157" w:rsidP="00DE0157">
            <w:pPr>
              <w:rPr>
                <w:color w:val="000000"/>
                <w:sz w:val="24"/>
                <w:szCs w:val="24"/>
              </w:rPr>
            </w:pPr>
            <w:r w:rsidRPr="00B86EBA">
              <w:rPr>
                <w:color w:val="000000"/>
                <w:sz w:val="24"/>
                <w:szCs w:val="24"/>
              </w:rPr>
              <w:t>270 (Мбіт/с), 360 (Мбіт/с), 143 (Мбіт/с), 177 (Мбіт/с)</w:t>
            </w:r>
          </w:p>
        </w:tc>
        <w:tc>
          <w:tcPr>
            <w:tcW w:w="1869" w:type="dxa"/>
            <w:tcBorders>
              <w:top w:val="single" w:sz="4" w:space="0" w:color="auto"/>
              <w:left w:val="single" w:sz="4" w:space="0" w:color="auto"/>
              <w:bottom w:val="single" w:sz="4" w:space="0" w:color="auto"/>
              <w:right w:val="single" w:sz="4" w:space="0" w:color="auto"/>
            </w:tcBorders>
            <w:vAlign w:val="center"/>
            <w:hideMark/>
          </w:tcPr>
          <w:p w14:paraId="6987B88E" w14:textId="77777777" w:rsidR="00DE0157" w:rsidRPr="00B86EBA" w:rsidRDefault="00DE0157" w:rsidP="00DE0157">
            <w:pPr>
              <w:rPr>
                <w:color w:val="000000"/>
                <w:sz w:val="24"/>
                <w:szCs w:val="24"/>
              </w:rPr>
            </w:pPr>
            <w:r w:rsidRPr="00B86EBA">
              <w:rPr>
                <w:color w:val="000000"/>
                <w:sz w:val="24"/>
                <w:szCs w:val="24"/>
              </w:rPr>
              <w:t>480i, 576i</w:t>
            </w:r>
          </w:p>
        </w:tc>
      </w:tr>
      <w:tr w:rsidR="00DE0157" w:rsidRPr="00B86EBA" w14:paraId="29D4812D" w14:textId="77777777" w:rsidTr="00DE0157">
        <w:tc>
          <w:tcPr>
            <w:tcW w:w="1868" w:type="dxa"/>
            <w:tcBorders>
              <w:top w:val="single" w:sz="4" w:space="0" w:color="auto"/>
              <w:left w:val="single" w:sz="4" w:space="0" w:color="auto"/>
              <w:bottom w:val="single" w:sz="4" w:space="0" w:color="auto"/>
              <w:right w:val="single" w:sz="4" w:space="0" w:color="auto"/>
            </w:tcBorders>
            <w:vAlign w:val="center"/>
            <w:hideMark/>
          </w:tcPr>
          <w:p w14:paraId="5EC7D125" w14:textId="77777777" w:rsidR="00DE0157" w:rsidRPr="00B86EBA" w:rsidRDefault="00DE0157" w:rsidP="00DE0157">
            <w:pPr>
              <w:rPr>
                <w:color w:val="000000"/>
                <w:sz w:val="24"/>
                <w:szCs w:val="24"/>
              </w:rPr>
            </w:pPr>
            <w:r w:rsidRPr="00B86EBA">
              <w:rPr>
                <w:color w:val="000000"/>
                <w:sz w:val="24"/>
                <w:szCs w:val="24"/>
              </w:rPr>
              <w:t>SMPTE 344M</w:t>
            </w:r>
          </w:p>
        </w:tc>
        <w:tc>
          <w:tcPr>
            <w:tcW w:w="1869" w:type="dxa"/>
            <w:tcBorders>
              <w:top w:val="single" w:sz="4" w:space="0" w:color="auto"/>
              <w:left w:val="single" w:sz="4" w:space="0" w:color="auto"/>
              <w:bottom w:val="single" w:sz="4" w:space="0" w:color="auto"/>
              <w:right w:val="single" w:sz="4" w:space="0" w:color="auto"/>
            </w:tcBorders>
            <w:vAlign w:val="center"/>
            <w:hideMark/>
          </w:tcPr>
          <w:p w14:paraId="32AF6F0E" w14:textId="77777777" w:rsidR="00DE0157" w:rsidRPr="00B86EBA" w:rsidRDefault="00DE0157" w:rsidP="00DE0157">
            <w:pPr>
              <w:rPr>
                <w:color w:val="000000"/>
                <w:sz w:val="24"/>
                <w:szCs w:val="24"/>
              </w:rPr>
            </w:pPr>
            <w:r w:rsidRPr="00B86EBA">
              <w:rPr>
                <w:color w:val="000000"/>
                <w:sz w:val="24"/>
                <w:szCs w:val="24"/>
              </w:rPr>
              <w:t>ED-SDI</w:t>
            </w:r>
          </w:p>
        </w:tc>
        <w:tc>
          <w:tcPr>
            <w:tcW w:w="1869" w:type="dxa"/>
            <w:tcBorders>
              <w:top w:val="single" w:sz="4" w:space="0" w:color="auto"/>
              <w:left w:val="single" w:sz="4" w:space="0" w:color="auto"/>
              <w:bottom w:val="single" w:sz="4" w:space="0" w:color="auto"/>
              <w:right w:val="single" w:sz="4" w:space="0" w:color="auto"/>
            </w:tcBorders>
            <w:vAlign w:val="center"/>
          </w:tcPr>
          <w:p w14:paraId="0F44342C" w14:textId="77777777" w:rsidR="00DE0157" w:rsidRPr="00B86EBA" w:rsidRDefault="00DE0157" w:rsidP="00DE0157">
            <w:pPr>
              <w:rPr>
                <w:color w:val="000000"/>
                <w:sz w:val="24"/>
                <w:szCs w:val="24"/>
              </w:rPr>
            </w:pPr>
          </w:p>
        </w:tc>
        <w:tc>
          <w:tcPr>
            <w:tcW w:w="1869" w:type="dxa"/>
            <w:tcBorders>
              <w:top w:val="single" w:sz="4" w:space="0" w:color="auto"/>
              <w:left w:val="single" w:sz="4" w:space="0" w:color="auto"/>
              <w:bottom w:val="single" w:sz="4" w:space="0" w:color="auto"/>
              <w:right w:val="single" w:sz="4" w:space="0" w:color="auto"/>
            </w:tcBorders>
            <w:vAlign w:val="center"/>
            <w:hideMark/>
          </w:tcPr>
          <w:p w14:paraId="4692256B" w14:textId="77777777" w:rsidR="00DE0157" w:rsidRPr="00B86EBA" w:rsidRDefault="00DE0157" w:rsidP="00DE0157">
            <w:pPr>
              <w:rPr>
                <w:color w:val="000000"/>
                <w:sz w:val="24"/>
                <w:szCs w:val="24"/>
              </w:rPr>
            </w:pPr>
            <w:r w:rsidRPr="00B86EBA">
              <w:rPr>
                <w:color w:val="000000"/>
                <w:sz w:val="24"/>
                <w:szCs w:val="24"/>
              </w:rPr>
              <w:t>540 (Мбіт/с)</w:t>
            </w:r>
          </w:p>
        </w:tc>
        <w:tc>
          <w:tcPr>
            <w:tcW w:w="1869" w:type="dxa"/>
            <w:tcBorders>
              <w:top w:val="single" w:sz="4" w:space="0" w:color="auto"/>
              <w:left w:val="single" w:sz="4" w:space="0" w:color="auto"/>
              <w:bottom w:val="single" w:sz="4" w:space="0" w:color="auto"/>
              <w:right w:val="single" w:sz="4" w:space="0" w:color="auto"/>
            </w:tcBorders>
            <w:vAlign w:val="center"/>
            <w:hideMark/>
          </w:tcPr>
          <w:p w14:paraId="6FB264DE" w14:textId="77777777" w:rsidR="00DE0157" w:rsidRPr="00B86EBA" w:rsidRDefault="00DE0157" w:rsidP="00DE0157">
            <w:pPr>
              <w:rPr>
                <w:color w:val="000000"/>
                <w:sz w:val="24"/>
                <w:szCs w:val="24"/>
              </w:rPr>
            </w:pPr>
            <w:r w:rsidRPr="00B86EBA">
              <w:rPr>
                <w:color w:val="000000"/>
                <w:sz w:val="24"/>
                <w:szCs w:val="24"/>
              </w:rPr>
              <w:t>480p, 576p</w:t>
            </w:r>
          </w:p>
        </w:tc>
      </w:tr>
      <w:tr w:rsidR="00DE0157" w:rsidRPr="00B86EBA" w14:paraId="79D227A1" w14:textId="77777777" w:rsidTr="00DE0157">
        <w:tc>
          <w:tcPr>
            <w:tcW w:w="1868" w:type="dxa"/>
            <w:tcBorders>
              <w:top w:val="single" w:sz="4" w:space="0" w:color="auto"/>
              <w:left w:val="single" w:sz="4" w:space="0" w:color="auto"/>
              <w:bottom w:val="single" w:sz="4" w:space="0" w:color="auto"/>
              <w:right w:val="single" w:sz="4" w:space="0" w:color="auto"/>
            </w:tcBorders>
            <w:vAlign w:val="center"/>
            <w:hideMark/>
          </w:tcPr>
          <w:p w14:paraId="586C5DCF" w14:textId="77777777" w:rsidR="00DE0157" w:rsidRPr="00B86EBA" w:rsidRDefault="00DE0157" w:rsidP="00DE0157">
            <w:pPr>
              <w:rPr>
                <w:color w:val="000000"/>
                <w:sz w:val="24"/>
                <w:szCs w:val="24"/>
              </w:rPr>
            </w:pPr>
            <w:r w:rsidRPr="00B86EBA">
              <w:rPr>
                <w:color w:val="000000"/>
                <w:sz w:val="24"/>
                <w:szCs w:val="24"/>
              </w:rPr>
              <w:t>SMPTE 292M</w:t>
            </w:r>
          </w:p>
        </w:tc>
        <w:tc>
          <w:tcPr>
            <w:tcW w:w="1869" w:type="dxa"/>
            <w:tcBorders>
              <w:top w:val="single" w:sz="4" w:space="0" w:color="auto"/>
              <w:left w:val="single" w:sz="4" w:space="0" w:color="auto"/>
              <w:bottom w:val="single" w:sz="4" w:space="0" w:color="auto"/>
              <w:right w:val="single" w:sz="4" w:space="0" w:color="auto"/>
            </w:tcBorders>
            <w:vAlign w:val="center"/>
            <w:hideMark/>
          </w:tcPr>
          <w:p w14:paraId="5057AC75" w14:textId="77777777" w:rsidR="00DE0157" w:rsidRPr="00B86EBA" w:rsidRDefault="00DE0157" w:rsidP="00DE0157">
            <w:pPr>
              <w:rPr>
                <w:color w:val="000000"/>
                <w:sz w:val="24"/>
                <w:szCs w:val="24"/>
              </w:rPr>
            </w:pPr>
            <w:r w:rsidRPr="00B86EBA">
              <w:rPr>
                <w:color w:val="000000"/>
                <w:sz w:val="24"/>
                <w:szCs w:val="24"/>
              </w:rPr>
              <w:t>HD-SDI</w:t>
            </w:r>
          </w:p>
        </w:tc>
        <w:tc>
          <w:tcPr>
            <w:tcW w:w="1869" w:type="dxa"/>
            <w:tcBorders>
              <w:top w:val="single" w:sz="4" w:space="0" w:color="auto"/>
              <w:left w:val="single" w:sz="4" w:space="0" w:color="auto"/>
              <w:bottom w:val="single" w:sz="4" w:space="0" w:color="auto"/>
              <w:right w:val="single" w:sz="4" w:space="0" w:color="auto"/>
            </w:tcBorders>
            <w:vAlign w:val="center"/>
            <w:hideMark/>
          </w:tcPr>
          <w:p w14:paraId="4E7FF1AD" w14:textId="77777777" w:rsidR="00DE0157" w:rsidRPr="00B86EBA" w:rsidRDefault="00DE0157" w:rsidP="00DE0157">
            <w:pPr>
              <w:rPr>
                <w:color w:val="000000"/>
                <w:sz w:val="24"/>
                <w:szCs w:val="24"/>
              </w:rPr>
            </w:pPr>
            <w:r w:rsidRPr="00B86EBA">
              <w:rPr>
                <w:color w:val="000000"/>
                <w:sz w:val="24"/>
                <w:szCs w:val="24"/>
              </w:rPr>
              <w:t>1998</w:t>
            </w:r>
          </w:p>
        </w:tc>
        <w:tc>
          <w:tcPr>
            <w:tcW w:w="1869" w:type="dxa"/>
            <w:tcBorders>
              <w:top w:val="single" w:sz="4" w:space="0" w:color="auto"/>
              <w:left w:val="single" w:sz="4" w:space="0" w:color="auto"/>
              <w:bottom w:val="single" w:sz="4" w:space="0" w:color="auto"/>
              <w:right w:val="single" w:sz="4" w:space="0" w:color="auto"/>
            </w:tcBorders>
            <w:vAlign w:val="center"/>
            <w:hideMark/>
          </w:tcPr>
          <w:p w14:paraId="1D674647" w14:textId="77777777" w:rsidR="00DE0157" w:rsidRPr="00B86EBA" w:rsidRDefault="00DE0157" w:rsidP="00DE0157">
            <w:pPr>
              <w:rPr>
                <w:color w:val="000000"/>
                <w:sz w:val="24"/>
                <w:szCs w:val="24"/>
                <w:lang w:val="en-US"/>
              </w:rPr>
            </w:pPr>
            <w:r w:rsidRPr="00B86EBA">
              <w:rPr>
                <w:color w:val="000000"/>
                <w:sz w:val="24"/>
                <w:szCs w:val="24"/>
                <w:lang w:val="ru-RU"/>
              </w:rPr>
              <w:t>1,485</w:t>
            </w:r>
            <w:r w:rsidRPr="00B86EBA">
              <w:rPr>
                <w:color w:val="000000"/>
                <w:sz w:val="24"/>
                <w:szCs w:val="24"/>
                <w:lang w:val="en-US"/>
              </w:rPr>
              <w:t>(</w:t>
            </w:r>
            <w:r w:rsidRPr="00B86EBA">
              <w:rPr>
                <w:color w:val="000000"/>
                <w:sz w:val="24"/>
                <w:szCs w:val="24"/>
                <w:lang w:val="ru-RU"/>
              </w:rPr>
              <w:t>Гбіт/с</w:t>
            </w:r>
            <w:r w:rsidRPr="00B86EBA">
              <w:rPr>
                <w:color w:val="000000"/>
                <w:sz w:val="24"/>
                <w:szCs w:val="24"/>
                <w:lang w:val="en-US"/>
              </w:rPr>
              <w:t>),</w:t>
            </w:r>
            <w:r w:rsidRPr="00B86EBA">
              <w:rPr>
                <w:color w:val="000000"/>
                <w:sz w:val="24"/>
                <w:szCs w:val="24"/>
                <w:lang w:val="ru-RU"/>
              </w:rPr>
              <w:t xml:space="preserve"> 1,485 / 1,001 </w:t>
            </w:r>
            <w:r w:rsidRPr="00B86EBA">
              <w:rPr>
                <w:color w:val="000000"/>
                <w:sz w:val="24"/>
                <w:szCs w:val="24"/>
                <w:lang w:val="en-US"/>
              </w:rPr>
              <w:t>(</w:t>
            </w:r>
            <w:r w:rsidRPr="00B86EBA">
              <w:rPr>
                <w:color w:val="000000"/>
                <w:sz w:val="24"/>
                <w:szCs w:val="24"/>
                <w:lang w:val="ru-RU"/>
              </w:rPr>
              <w:t>Гбіт/с</w:t>
            </w:r>
            <w:r w:rsidRPr="00B86EBA">
              <w:rPr>
                <w:color w:val="000000"/>
                <w:sz w:val="24"/>
                <w:szCs w:val="24"/>
                <w:lang w:val="en-US"/>
              </w:rPr>
              <w:t>)</w:t>
            </w:r>
          </w:p>
        </w:tc>
        <w:tc>
          <w:tcPr>
            <w:tcW w:w="1869" w:type="dxa"/>
            <w:tcBorders>
              <w:top w:val="single" w:sz="4" w:space="0" w:color="auto"/>
              <w:left w:val="single" w:sz="4" w:space="0" w:color="auto"/>
              <w:bottom w:val="single" w:sz="4" w:space="0" w:color="auto"/>
              <w:right w:val="single" w:sz="4" w:space="0" w:color="auto"/>
            </w:tcBorders>
            <w:vAlign w:val="center"/>
            <w:hideMark/>
          </w:tcPr>
          <w:p w14:paraId="1DFFCFC3" w14:textId="77777777" w:rsidR="00DE0157" w:rsidRPr="00B86EBA" w:rsidRDefault="00DE0157" w:rsidP="00DE0157">
            <w:pPr>
              <w:rPr>
                <w:color w:val="000000"/>
                <w:sz w:val="24"/>
                <w:szCs w:val="24"/>
              </w:rPr>
            </w:pPr>
            <w:r w:rsidRPr="00B86EBA">
              <w:rPr>
                <w:color w:val="000000"/>
                <w:sz w:val="24"/>
                <w:szCs w:val="24"/>
              </w:rPr>
              <w:t>720p, 1080i</w:t>
            </w:r>
          </w:p>
        </w:tc>
      </w:tr>
      <w:tr w:rsidR="00DE0157" w:rsidRPr="00B86EBA" w14:paraId="007F0FAC" w14:textId="77777777" w:rsidTr="00DE0157">
        <w:tc>
          <w:tcPr>
            <w:tcW w:w="1868" w:type="dxa"/>
            <w:tcBorders>
              <w:top w:val="single" w:sz="4" w:space="0" w:color="auto"/>
              <w:left w:val="single" w:sz="4" w:space="0" w:color="auto"/>
              <w:bottom w:val="single" w:sz="4" w:space="0" w:color="auto"/>
              <w:right w:val="single" w:sz="4" w:space="0" w:color="auto"/>
            </w:tcBorders>
            <w:vAlign w:val="center"/>
            <w:hideMark/>
          </w:tcPr>
          <w:p w14:paraId="0E4749BF" w14:textId="77777777" w:rsidR="00DE0157" w:rsidRPr="00B86EBA" w:rsidRDefault="00DE0157" w:rsidP="00DE0157">
            <w:pPr>
              <w:rPr>
                <w:color w:val="000000"/>
                <w:sz w:val="24"/>
                <w:szCs w:val="24"/>
              </w:rPr>
            </w:pPr>
            <w:r w:rsidRPr="00B86EBA">
              <w:rPr>
                <w:color w:val="000000"/>
                <w:sz w:val="24"/>
                <w:szCs w:val="24"/>
              </w:rPr>
              <w:t>SMPTE 372M</w:t>
            </w:r>
          </w:p>
        </w:tc>
        <w:tc>
          <w:tcPr>
            <w:tcW w:w="1869" w:type="dxa"/>
            <w:tcBorders>
              <w:top w:val="single" w:sz="4" w:space="0" w:color="auto"/>
              <w:left w:val="single" w:sz="4" w:space="0" w:color="auto"/>
              <w:bottom w:val="single" w:sz="4" w:space="0" w:color="auto"/>
              <w:right w:val="single" w:sz="4" w:space="0" w:color="auto"/>
            </w:tcBorders>
            <w:vAlign w:val="center"/>
            <w:hideMark/>
          </w:tcPr>
          <w:p w14:paraId="5FE4DA69" w14:textId="77777777" w:rsidR="00DE0157" w:rsidRPr="00B86EBA" w:rsidRDefault="00DE0157" w:rsidP="00DE0157">
            <w:pPr>
              <w:rPr>
                <w:color w:val="000000"/>
                <w:sz w:val="24"/>
                <w:szCs w:val="24"/>
              </w:rPr>
            </w:pPr>
            <w:r w:rsidRPr="00B86EBA">
              <w:rPr>
                <w:color w:val="000000"/>
                <w:sz w:val="24"/>
                <w:szCs w:val="24"/>
              </w:rPr>
              <w:t xml:space="preserve">Dual </w:t>
            </w:r>
            <w:proofErr w:type="spellStart"/>
            <w:r w:rsidRPr="00B86EBA">
              <w:rPr>
                <w:color w:val="000000"/>
                <w:sz w:val="24"/>
                <w:szCs w:val="24"/>
              </w:rPr>
              <w:t>Link</w:t>
            </w:r>
            <w:proofErr w:type="spellEnd"/>
            <w:r w:rsidRPr="00B86EBA">
              <w:rPr>
                <w:color w:val="000000"/>
                <w:sz w:val="24"/>
                <w:szCs w:val="24"/>
              </w:rPr>
              <w:t xml:space="preserve"> HD-SDI</w:t>
            </w:r>
          </w:p>
        </w:tc>
        <w:tc>
          <w:tcPr>
            <w:tcW w:w="1869" w:type="dxa"/>
            <w:tcBorders>
              <w:top w:val="single" w:sz="4" w:space="0" w:color="auto"/>
              <w:left w:val="single" w:sz="4" w:space="0" w:color="auto"/>
              <w:bottom w:val="single" w:sz="4" w:space="0" w:color="auto"/>
              <w:right w:val="single" w:sz="4" w:space="0" w:color="auto"/>
            </w:tcBorders>
            <w:vAlign w:val="center"/>
            <w:hideMark/>
          </w:tcPr>
          <w:p w14:paraId="699BC68F" w14:textId="77777777" w:rsidR="00DE0157" w:rsidRPr="00B86EBA" w:rsidRDefault="00DE0157" w:rsidP="00DE0157">
            <w:pPr>
              <w:rPr>
                <w:color w:val="000000"/>
                <w:sz w:val="24"/>
                <w:szCs w:val="24"/>
              </w:rPr>
            </w:pPr>
            <w:r w:rsidRPr="00B86EBA">
              <w:rPr>
                <w:color w:val="000000"/>
                <w:sz w:val="24"/>
                <w:szCs w:val="24"/>
              </w:rPr>
              <w:t>2002</w:t>
            </w:r>
          </w:p>
        </w:tc>
        <w:tc>
          <w:tcPr>
            <w:tcW w:w="1869" w:type="dxa"/>
            <w:tcBorders>
              <w:top w:val="single" w:sz="4" w:space="0" w:color="auto"/>
              <w:left w:val="single" w:sz="4" w:space="0" w:color="auto"/>
              <w:bottom w:val="single" w:sz="4" w:space="0" w:color="auto"/>
              <w:right w:val="single" w:sz="4" w:space="0" w:color="auto"/>
            </w:tcBorders>
            <w:vAlign w:val="center"/>
            <w:hideMark/>
          </w:tcPr>
          <w:p w14:paraId="181D42AE" w14:textId="77777777" w:rsidR="00DE0157" w:rsidRPr="00B86EBA" w:rsidRDefault="00DE0157" w:rsidP="00DE0157">
            <w:pPr>
              <w:rPr>
                <w:color w:val="000000"/>
                <w:sz w:val="24"/>
                <w:szCs w:val="24"/>
              </w:rPr>
            </w:pPr>
            <w:r w:rsidRPr="00B86EBA">
              <w:rPr>
                <w:color w:val="000000"/>
                <w:sz w:val="24"/>
                <w:szCs w:val="24"/>
              </w:rPr>
              <w:t xml:space="preserve">2,970 </w:t>
            </w:r>
            <w:r w:rsidRPr="00B86EBA">
              <w:rPr>
                <w:color w:val="000000"/>
                <w:sz w:val="24"/>
                <w:szCs w:val="24"/>
                <w:lang w:val="ru-RU"/>
              </w:rPr>
              <w:t>(</w:t>
            </w:r>
            <w:r w:rsidRPr="00B86EBA">
              <w:rPr>
                <w:color w:val="000000"/>
                <w:sz w:val="24"/>
                <w:szCs w:val="24"/>
              </w:rPr>
              <w:t>Гбіт/с</w:t>
            </w:r>
            <w:r w:rsidRPr="00B86EBA">
              <w:rPr>
                <w:color w:val="000000"/>
                <w:sz w:val="24"/>
                <w:szCs w:val="24"/>
                <w:lang w:val="ru-RU"/>
              </w:rPr>
              <w:t>)</w:t>
            </w:r>
            <w:r w:rsidRPr="00B86EBA">
              <w:rPr>
                <w:color w:val="000000"/>
                <w:sz w:val="24"/>
                <w:szCs w:val="24"/>
              </w:rPr>
              <w:t xml:space="preserve"> 2,970 / 1,001 </w:t>
            </w:r>
            <w:r w:rsidRPr="00B86EBA">
              <w:rPr>
                <w:color w:val="000000"/>
                <w:sz w:val="24"/>
                <w:szCs w:val="24"/>
                <w:lang w:val="en-US"/>
              </w:rPr>
              <w:t>(</w:t>
            </w:r>
            <w:r w:rsidRPr="00B86EBA">
              <w:rPr>
                <w:color w:val="000000"/>
                <w:sz w:val="24"/>
                <w:szCs w:val="24"/>
              </w:rPr>
              <w:t>Гбіт/с)</w:t>
            </w:r>
          </w:p>
        </w:tc>
        <w:tc>
          <w:tcPr>
            <w:tcW w:w="1869" w:type="dxa"/>
            <w:tcBorders>
              <w:top w:val="single" w:sz="4" w:space="0" w:color="auto"/>
              <w:left w:val="single" w:sz="4" w:space="0" w:color="auto"/>
              <w:bottom w:val="single" w:sz="4" w:space="0" w:color="auto"/>
              <w:right w:val="single" w:sz="4" w:space="0" w:color="auto"/>
            </w:tcBorders>
            <w:vAlign w:val="center"/>
            <w:hideMark/>
          </w:tcPr>
          <w:p w14:paraId="3593C1D0" w14:textId="77777777" w:rsidR="00DE0157" w:rsidRPr="00B86EBA" w:rsidRDefault="00DE0157" w:rsidP="00DE0157">
            <w:pPr>
              <w:rPr>
                <w:color w:val="000000"/>
                <w:sz w:val="24"/>
                <w:szCs w:val="24"/>
              </w:rPr>
            </w:pPr>
            <w:r w:rsidRPr="00B86EBA">
              <w:rPr>
                <w:color w:val="000000"/>
                <w:sz w:val="24"/>
                <w:szCs w:val="24"/>
              </w:rPr>
              <w:t>1080p60</w:t>
            </w:r>
          </w:p>
        </w:tc>
      </w:tr>
      <w:tr w:rsidR="00DE0157" w:rsidRPr="00B86EBA" w14:paraId="7FB284C6" w14:textId="77777777" w:rsidTr="00DE0157">
        <w:tc>
          <w:tcPr>
            <w:tcW w:w="1868" w:type="dxa"/>
            <w:tcBorders>
              <w:top w:val="single" w:sz="4" w:space="0" w:color="auto"/>
              <w:left w:val="single" w:sz="4" w:space="0" w:color="auto"/>
              <w:bottom w:val="single" w:sz="4" w:space="0" w:color="auto"/>
              <w:right w:val="single" w:sz="4" w:space="0" w:color="auto"/>
            </w:tcBorders>
            <w:vAlign w:val="center"/>
            <w:hideMark/>
          </w:tcPr>
          <w:p w14:paraId="2588FB6C" w14:textId="77777777" w:rsidR="00DE0157" w:rsidRPr="00B86EBA" w:rsidRDefault="00DE0157" w:rsidP="00DE0157">
            <w:pPr>
              <w:rPr>
                <w:color w:val="000000"/>
                <w:sz w:val="24"/>
                <w:szCs w:val="24"/>
              </w:rPr>
            </w:pPr>
            <w:r w:rsidRPr="00B86EBA">
              <w:rPr>
                <w:color w:val="000000"/>
                <w:sz w:val="24"/>
                <w:szCs w:val="24"/>
              </w:rPr>
              <w:t>SMPTE 424M</w:t>
            </w:r>
          </w:p>
        </w:tc>
        <w:tc>
          <w:tcPr>
            <w:tcW w:w="1869" w:type="dxa"/>
            <w:tcBorders>
              <w:top w:val="single" w:sz="4" w:space="0" w:color="auto"/>
              <w:left w:val="single" w:sz="4" w:space="0" w:color="auto"/>
              <w:bottom w:val="single" w:sz="4" w:space="0" w:color="auto"/>
              <w:right w:val="single" w:sz="4" w:space="0" w:color="auto"/>
            </w:tcBorders>
            <w:vAlign w:val="center"/>
            <w:hideMark/>
          </w:tcPr>
          <w:p w14:paraId="13223215" w14:textId="77777777" w:rsidR="00DE0157" w:rsidRPr="00B86EBA" w:rsidRDefault="00DE0157" w:rsidP="00DE0157">
            <w:pPr>
              <w:rPr>
                <w:color w:val="000000"/>
                <w:sz w:val="24"/>
                <w:szCs w:val="24"/>
              </w:rPr>
            </w:pPr>
            <w:r w:rsidRPr="00B86EBA">
              <w:rPr>
                <w:color w:val="000000"/>
                <w:sz w:val="24"/>
                <w:szCs w:val="24"/>
              </w:rPr>
              <w:t>3G-SDI</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1E8186D" w14:textId="77777777" w:rsidR="00DE0157" w:rsidRPr="00B86EBA" w:rsidRDefault="00DE0157" w:rsidP="00DE0157">
            <w:pPr>
              <w:rPr>
                <w:color w:val="000000"/>
                <w:sz w:val="24"/>
                <w:szCs w:val="24"/>
              </w:rPr>
            </w:pPr>
            <w:r w:rsidRPr="00B86EBA">
              <w:rPr>
                <w:color w:val="000000"/>
                <w:sz w:val="24"/>
                <w:szCs w:val="24"/>
              </w:rPr>
              <w:t>2006</w:t>
            </w:r>
          </w:p>
        </w:tc>
        <w:tc>
          <w:tcPr>
            <w:tcW w:w="1869" w:type="dxa"/>
            <w:tcBorders>
              <w:top w:val="single" w:sz="4" w:space="0" w:color="auto"/>
              <w:left w:val="single" w:sz="4" w:space="0" w:color="auto"/>
              <w:bottom w:val="single" w:sz="4" w:space="0" w:color="auto"/>
              <w:right w:val="single" w:sz="4" w:space="0" w:color="auto"/>
            </w:tcBorders>
            <w:vAlign w:val="center"/>
            <w:hideMark/>
          </w:tcPr>
          <w:p w14:paraId="5FFDBFB0" w14:textId="77777777" w:rsidR="00DE0157" w:rsidRPr="00B86EBA" w:rsidRDefault="00DE0157" w:rsidP="00DE0157">
            <w:pPr>
              <w:rPr>
                <w:color w:val="000000"/>
                <w:sz w:val="24"/>
                <w:szCs w:val="24"/>
              </w:rPr>
            </w:pPr>
            <w:r w:rsidRPr="00B86EBA">
              <w:rPr>
                <w:color w:val="000000"/>
                <w:sz w:val="24"/>
                <w:szCs w:val="24"/>
              </w:rPr>
              <w:t>2,970 (Гбіт/с) 2,970 / 1,001 (Гбіт/с)</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4AF99F8" w14:textId="77777777" w:rsidR="00DE0157" w:rsidRPr="00B86EBA" w:rsidRDefault="00DE0157" w:rsidP="00DE0157">
            <w:pPr>
              <w:rPr>
                <w:color w:val="000000"/>
                <w:sz w:val="24"/>
                <w:szCs w:val="24"/>
              </w:rPr>
            </w:pPr>
            <w:r w:rsidRPr="00B86EBA">
              <w:rPr>
                <w:color w:val="000000"/>
                <w:sz w:val="24"/>
                <w:szCs w:val="24"/>
              </w:rPr>
              <w:t>1080p60</w:t>
            </w:r>
          </w:p>
        </w:tc>
      </w:tr>
      <w:tr w:rsidR="00DE0157" w:rsidRPr="00B86EBA" w14:paraId="5DD0659B" w14:textId="77777777" w:rsidTr="00DE0157">
        <w:tc>
          <w:tcPr>
            <w:tcW w:w="1868" w:type="dxa"/>
            <w:tcBorders>
              <w:top w:val="single" w:sz="4" w:space="0" w:color="auto"/>
              <w:left w:val="single" w:sz="4" w:space="0" w:color="auto"/>
              <w:bottom w:val="single" w:sz="4" w:space="0" w:color="auto"/>
              <w:right w:val="single" w:sz="4" w:space="0" w:color="auto"/>
            </w:tcBorders>
            <w:vAlign w:val="center"/>
            <w:hideMark/>
          </w:tcPr>
          <w:p w14:paraId="7E9C9D48" w14:textId="77777777" w:rsidR="00DE0157" w:rsidRPr="00B86EBA" w:rsidRDefault="00DE0157" w:rsidP="00DE0157">
            <w:pPr>
              <w:rPr>
                <w:color w:val="000000"/>
                <w:sz w:val="24"/>
                <w:szCs w:val="24"/>
              </w:rPr>
            </w:pPr>
            <w:r w:rsidRPr="00B86EBA">
              <w:rPr>
                <w:color w:val="000000"/>
                <w:sz w:val="24"/>
                <w:szCs w:val="24"/>
              </w:rPr>
              <w:t>SMPTE ST-2081</w:t>
            </w:r>
          </w:p>
        </w:tc>
        <w:tc>
          <w:tcPr>
            <w:tcW w:w="1869" w:type="dxa"/>
            <w:tcBorders>
              <w:top w:val="single" w:sz="4" w:space="0" w:color="auto"/>
              <w:left w:val="single" w:sz="4" w:space="0" w:color="auto"/>
              <w:bottom w:val="single" w:sz="4" w:space="0" w:color="auto"/>
              <w:right w:val="single" w:sz="4" w:space="0" w:color="auto"/>
            </w:tcBorders>
            <w:vAlign w:val="center"/>
            <w:hideMark/>
          </w:tcPr>
          <w:p w14:paraId="594ACF03" w14:textId="77777777" w:rsidR="00DE0157" w:rsidRPr="00B86EBA" w:rsidRDefault="00DE0157" w:rsidP="00DE0157">
            <w:pPr>
              <w:rPr>
                <w:color w:val="000000"/>
                <w:sz w:val="24"/>
                <w:szCs w:val="24"/>
              </w:rPr>
            </w:pPr>
            <w:r w:rsidRPr="00B86EBA">
              <w:rPr>
                <w:color w:val="000000"/>
                <w:sz w:val="24"/>
                <w:szCs w:val="24"/>
              </w:rPr>
              <w:t>6G-SDI</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5F489AC" w14:textId="77777777" w:rsidR="00DE0157" w:rsidRPr="00B86EBA" w:rsidRDefault="00DE0157" w:rsidP="00DE0157">
            <w:pPr>
              <w:rPr>
                <w:color w:val="000000"/>
                <w:sz w:val="24"/>
                <w:szCs w:val="24"/>
              </w:rPr>
            </w:pPr>
            <w:r w:rsidRPr="00B86EBA">
              <w:rPr>
                <w:color w:val="000000"/>
                <w:sz w:val="24"/>
                <w:szCs w:val="24"/>
              </w:rPr>
              <w:t>2015</w:t>
            </w:r>
          </w:p>
        </w:tc>
        <w:tc>
          <w:tcPr>
            <w:tcW w:w="1869" w:type="dxa"/>
            <w:tcBorders>
              <w:top w:val="single" w:sz="4" w:space="0" w:color="auto"/>
              <w:left w:val="single" w:sz="4" w:space="0" w:color="auto"/>
              <w:bottom w:val="single" w:sz="4" w:space="0" w:color="auto"/>
              <w:right w:val="single" w:sz="4" w:space="0" w:color="auto"/>
            </w:tcBorders>
            <w:vAlign w:val="center"/>
            <w:hideMark/>
          </w:tcPr>
          <w:p w14:paraId="31524E52" w14:textId="77777777" w:rsidR="00DE0157" w:rsidRPr="00B86EBA" w:rsidRDefault="00DE0157" w:rsidP="00DE0157">
            <w:pPr>
              <w:rPr>
                <w:color w:val="000000"/>
                <w:sz w:val="24"/>
                <w:szCs w:val="24"/>
              </w:rPr>
            </w:pPr>
            <w:r w:rsidRPr="00B86EBA">
              <w:rPr>
                <w:color w:val="000000"/>
                <w:sz w:val="24"/>
                <w:szCs w:val="24"/>
              </w:rPr>
              <w:t>6 (Гбіт/с)</w:t>
            </w:r>
          </w:p>
        </w:tc>
        <w:tc>
          <w:tcPr>
            <w:tcW w:w="1869" w:type="dxa"/>
            <w:tcBorders>
              <w:top w:val="single" w:sz="4" w:space="0" w:color="auto"/>
              <w:left w:val="single" w:sz="4" w:space="0" w:color="auto"/>
              <w:bottom w:val="single" w:sz="4" w:space="0" w:color="auto"/>
              <w:right w:val="single" w:sz="4" w:space="0" w:color="auto"/>
            </w:tcBorders>
            <w:vAlign w:val="center"/>
            <w:hideMark/>
          </w:tcPr>
          <w:p w14:paraId="3D937A87" w14:textId="77777777" w:rsidR="00DE0157" w:rsidRPr="00B86EBA" w:rsidRDefault="00DE0157" w:rsidP="00DE0157">
            <w:pPr>
              <w:rPr>
                <w:color w:val="000000"/>
                <w:sz w:val="24"/>
                <w:szCs w:val="24"/>
              </w:rPr>
            </w:pPr>
            <w:r w:rsidRPr="00B86EBA">
              <w:rPr>
                <w:color w:val="000000"/>
                <w:sz w:val="24"/>
                <w:szCs w:val="24"/>
                <w:shd w:val="clear" w:color="auto" w:fill="FAFAFA"/>
              </w:rPr>
              <w:t>2160p30</w:t>
            </w:r>
          </w:p>
        </w:tc>
      </w:tr>
      <w:tr w:rsidR="00DE0157" w:rsidRPr="00B86EBA" w14:paraId="07CDF1B2" w14:textId="77777777" w:rsidTr="00DE0157">
        <w:tc>
          <w:tcPr>
            <w:tcW w:w="1868" w:type="dxa"/>
            <w:tcBorders>
              <w:top w:val="single" w:sz="4" w:space="0" w:color="auto"/>
              <w:left w:val="single" w:sz="4" w:space="0" w:color="auto"/>
              <w:bottom w:val="single" w:sz="4" w:space="0" w:color="auto"/>
              <w:right w:val="single" w:sz="4" w:space="0" w:color="auto"/>
            </w:tcBorders>
            <w:vAlign w:val="center"/>
            <w:hideMark/>
          </w:tcPr>
          <w:p w14:paraId="1ED6DFF9" w14:textId="77777777" w:rsidR="00DE0157" w:rsidRPr="00B86EBA" w:rsidRDefault="00DE0157" w:rsidP="00DE0157">
            <w:pPr>
              <w:rPr>
                <w:color w:val="000000"/>
                <w:sz w:val="24"/>
                <w:szCs w:val="24"/>
              </w:rPr>
            </w:pPr>
            <w:r w:rsidRPr="00B86EBA">
              <w:rPr>
                <w:color w:val="000000"/>
                <w:sz w:val="24"/>
                <w:szCs w:val="24"/>
              </w:rPr>
              <w:t>SMPTE ST-2082</w:t>
            </w:r>
          </w:p>
        </w:tc>
        <w:tc>
          <w:tcPr>
            <w:tcW w:w="1869" w:type="dxa"/>
            <w:tcBorders>
              <w:top w:val="single" w:sz="4" w:space="0" w:color="auto"/>
              <w:left w:val="single" w:sz="4" w:space="0" w:color="auto"/>
              <w:bottom w:val="single" w:sz="4" w:space="0" w:color="auto"/>
              <w:right w:val="single" w:sz="4" w:space="0" w:color="auto"/>
            </w:tcBorders>
            <w:vAlign w:val="center"/>
            <w:hideMark/>
          </w:tcPr>
          <w:p w14:paraId="345B262E" w14:textId="77777777" w:rsidR="00DE0157" w:rsidRPr="00B86EBA" w:rsidRDefault="00DE0157" w:rsidP="00DE0157">
            <w:pPr>
              <w:rPr>
                <w:color w:val="000000"/>
                <w:sz w:val="24"/>
                <w:szCs w:val="24"/>
              </w:rPr>
            </w:pPr>
            <w:r w:rsidRPr="00B86EBA">
              <w:rPr>
                <w:color w:val="000000"/>
                <w:sz w:val="24"/>
                <w:szCs w:val="24"/>
              </w:rPr>
              <w:t>12G-SDI</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7D47A92" w14:textId="77777777" w:rsidR="00DE0157" w:rsidRPr="00B86EBA" w:rsidRDefault="00DE0157" w:rsidP="00DE0157">
            <w:pPr>
              <w:rPr>
                <w:color w:val="000000"/>
                <w:sz w:val="24"/>
                <w:szCs w:val="24"/>
              </w:rPr>
            </w:pPr>
            <w:r w:rsidRPr="00B86EBA">
              <w:rPr>
                <w:color w:val="000000"/>
                <w:sz w:val="24"/>
                <w:szCs w:val="24"/>
              </w:rPr>
              <w:t>2015</w:t>
            </w:r>
          </w:p>
        </w:tc>
        <w:tc>
          <w:tcPr>
            <w:tcW w:w="1869" w:type="dxa"/>
            <w:tcBorders>
              <w:top w:val="single" w:sz="4" w:space="0" w:color="auto"/>
              <w:left w:val="single" w:sz="4" w:space="0" w:color="auto"/>
              <w:bottom w:val="single" w:sz="4" w:space="0" w:color="auto"/>
              <w:right w:val="single" w:sz="4" w:space="0" w:color="auto"/>
            </w:tcBorders>
            <w:vAlign w:val="center"/>
            <w:hideMark/>
          </w:tcPr>
          <w:p w14:paraId="1D6EEDEF" w14:textId="77777777" w:rsidR="00DE0157" w:rsidRPr="00B86EBA" w:rsidRDefault="00DE0157" w:rsidP="00DE0157">
            <w:pPr>
              <w:rPr>
                <w:color w:val="000000"/>
                <w:sz w:val="24"/>
                <w:szCs w:val="24"/>
              </w:rPr>
            </w:pPr>
            <w:r w:rsidRPr="00B86EBA">
              <w:rPr>
                <w:color w:val="000000"/>
                <w:sz w:val="24"/>
                <w:szCs w:val="24"/>
              </w:rPr>
              <w:t>12 (Гбіт/с)</w:t>
            </w:r>
          </w:p>
        </w:tc>
        <w:tc>
          <w:tcPr>
            <w:tcW w:w="1869" w:type="dxa"/>
            <w:tcBorders>
              <w:top w:val="single" w:sz="4" w:space="0" w:color="auto"/>
              <w:left w:val="single" w:sz="4" w:space="0" w:color="auto"/>
              <w:bottom w:val="single" w:sz="4" w:space="0" w:color="auto"/>
              <w:right w:val="single" w:sz="4" w:space="0" w:color="auto"/>
            </w:tcBorders>
            <w:vAlign w:val="center"/>
            <w:hideMark/>
          </w:tcPr>
          <w:p w14:paraId="43AABAD2" w14:textId="77777777" w:rsidR="00DE0157" w:rsidRPr="00B86EBA" w:rsidRDefault="00DE0157" w:rsidP="00DE0157">
            <w:pPr>
              <w:rPr>
                <w:color w:val="000000"/>
                <w:sz w:val="24"/>
                <w:szCs w:val="24"/>
              </w:rPr>
            </w:pPr>
            <w:r w:rsidRPr="00B86EBA">
              <w:rPr>
                <w:color w:val="000000"/>
                <w:sz w:val="24"/>
                <w:szCs w:val="24"/>
              </w:rPr>
              <w:t>2160p60</w:t>
            </w:r>
          </w:p>
        </w:tc>
      </w:tr>
      <w:tr w:rsidR="00DE0157" w:rsidRPr="00B86EBA" w14:paraId="4D8AF7DC" w14:textId="77777777" w:rsidTr="00DE0157">
        <w:tc>
          <w:tcPr>
            <w:tcW w:w="1868" w:type="dxa"/>
            <w:tcBorders>
              <w:top w:val="single" w:sz="4" w:space="0" w:color="auto"/>
              <w:left w:val="single" w:sz="4" w:space="0" w:color="auto"/>
              <w:bottom w:val="single" w:sz="4" w:space="0" w:color="auto"/>
              <w:right w:val="single" w:sz="4" w:space="0" w:color="auto"/>
            </w:tcBorders>
            <w:vAlign w:val="center"/>
            <w:hideMark/>
          </w:tcPr>
          <w:p w14:paraId="02BDE042" w14:textId="77777777" w:rsidR="00DE0157" w:rsidRPr="00B86EBA" w:rsidRDefault="00DE0157" w:rsidP="00DE0157">
            <w:pPr>
              <w:rPr>
                <w:color w:val="000000"/>
                <w:sz w:val="24"/>
                <w:szCs w:val="24"/>
              </w:rPr>
            </w:pPr>
            <w:r w:rsidRPr="00B86EBA">
              <w:rPr>
                <w:color w:val="000000"/>
                <w:sz w:val="24"/>
                <w:szCs w:val="24"/>
              </w:rPr>
              <w:t>SMPTE ST-2083</w:t>
            </w:r>
          </w:p>
        </w:tc>
        <w:tc>
          <w:tcPr>
            <w:tcW w:w="1869" w:type="dxa"/>
            <w:tcBorders>
              <w:top w:val="single" w:sz="4" w:space="0" w:color="auto"/>
              <w:left w:val="single" w:sz="4" w:space="0" w:color="auto"/>
              <w:bottom w:val="single" w:sz="4" w:space="0" w:color="auto"/>
              <w:right w:val="single" w:sz="4" w:space="0" w:color="auto"/>
            </w:tcBorders>
            <w:vAlign w:val="center"/>
            <w:hideMark/>
          </w:tcPr>
          <w:p w14:paraId="4950E5FE" w14:textId="77777777" w:rsidR="00DE0157" w:rsidRPr="00B86EBA" w:rsidRDefault="00DE0157" w:rsidP="00DE0157">
            <w:pPr>
              <w:rPr>
                <w:color w:val="000000"/>
                <w:sz w:val="24"/>
                <w:szCs w:val="24"/>
              </w:rPr>
            </w:pPr>
            <w:r w:rsidRPr="00B86EBA">
              <w:rPr>
                <w:color w:val="000000"/>
                <w:sz w:val="24"/>
                <w:szCs w:val="24"/>
              </w:rPr>
              <w:t>24G-SDI</w:t>
            </w:r>
          </w:p>
        </w:tc>
        <w:tc>
          <w:tcPr>
            <w:tcW w:w="1869" w:type="dxa"/>
            <w:tcBorders>
              <w:top w:val="single" w:sz="4" w:space="0" w:color="auto"/>
              <w:left w:val="single" w:sz="4" w:space="0" w:color="auto"/>
              <w:bottom w:val="single" w:sz="4" w:space="0" w:color="auto"/>
              <w:right w:val="single" w:sz="4" w:space="0" w:color="auto"/>
            </w:tcBorders>
            <w:vAlign w:val="center"/>
          </w:tcPr>
          <w:p w14:paraId="3F942CF3" w14:textId="77777777" w:rsidR="00DE0157" w:rsidRPr="00B86EBA" w:rsidRDefault="00DE0157" w:rsidP="00DE0157">
            <w:pPr>
              <w:rPr>
                <w:color w:val="000000"/>
                <w:sz w:val="24"/>
                <w:szCs w:val="24"/>
              </w:rPr>
            </w:pPr>
          </w:p>
        </w:tc>
        <w:tc>
          <w:tcPr>
            <w:tcW w:w="1869" w:type="dxa"/>
            <w:tcBorders>
              <w:top w:val="single" w:sz="4" w:space="0" w:color="auto"/>
              <w:left w:val="single" w:sz="4" w:space="0" w:color="auto"/>
              <w:bottom w:val="single" w:sz="4" w:space="0" w:color="auto"/>
              <w:right w:val="single" w:sz="4" w:space="0" w:color="auto"/>
            </w:tcBorders>
            <w:vAlign w:val="center"/>
            <w:hideMark/>
          </w:tcPr>
          <w:p w14:paraId="328D316E" w14:textId="77777777" w:rsidR="00DE0157" w:rsidRPr="00B86EBA" w:rsidRDefault="00DE0157" w:rsidP="00DE0157">
            <w:pPr>
              <w:rPr>
                <w:color w:val="000000"/>
                <w:sz w:val="24"/>
                <w:szCs w:val="24"/>
              </w:rPr>
            </w:pPr>
            <w:r w:rsidRPr="00B86EBA">
              <w:rPr>
                <w:color w:val="000000"/>
                <w:sz w:val="24"/>
                <w:szCs w:val="24"/>
              </w:rPr>
              <w:t>24 (Гбіт/с)</w:t>
            </w:r>
          </w:p>
        </w:tc>
        <w:tc>
          <w:tcPr>
            <w:tcW w:w="1869" w:type="dxa"/>
            <w:tcBorders>
              <w:top w:val="single" w:sz="4" w:space="0" w:color="auto"/>
              <w:left w:val="single" w:sz="4" w:space="0" w:color="auto"/>
              <w:bottom w:val="single" w:sz="4" w:space="0" w:color="auto"/>
              <w:right w:val="single" w:sz="4" w:space="0" w:color="auto"/>
            </w:tcBorders>
            <w:vAlign w:val="center"/>
            <w:hideMark/>
          </w:tcPr>
          <w:p w14:paraId="6DAE29EA" w14:textId="77777777" w:rsidR="00DE0157" w:rsidRPr="00B86EBA" w:rsidRDefault="00DE0157" w:rsidP="00DE0157">
            <w:pPr>
              <w:rPr>
                <w:color w:val="000000"/>
                <w:sz w:val="24"/>
                <w:szCs w:val="24"/>
              </w:rPr>
            </w:pPr>
            <w:r w:rsidRPr="00B86EBA">
              <w:rPr>
                <w:color w:val="000000"/>
                <w:sz w:val="24"/>
                <w:szCs w:val="24"/>
              </w:rPr>
              <w:t>2160p120</w:t>
            </w:r>
          </w:p>
        </w:tc>
      </w:tr>
    </w:tbl>
    <w:p w14:paraId="67538484" w14:textId="77777777" w:rsidR="0051751D" w:rsidRPr="007B2A77" w:rsidRDefault="0051751D" w:rsidP="0051751D">
      <w:pPr>
        <w:spacing w:after="0"/>
        <w:rPr>
          <w:rFonts w:eastAsia="Times New Roman"/>
          <w:color w:val="000000"/>
          <w:szCs w:val="28"/>
          <w:lang w:eastAsia="ru-RU"/>
        </w:rPr>
      </w:pPr>
    </w:p>
    <w:p w14:paraId="0A0FB4BE" w14:textId="77777777" w:rsidR="008356B6" w:rsidRPr="007B2A77" w:rsidRDefault="008356B6" w:rsidP="00E445F4">
      <w:pPr>
        <w:pStyle w:val="5"/>
        <w:ind w:firstLine="708"/>
      </w:pPr>
      <w:r w:rsidRPr="007B2A77">
        <w:t>1.</w:t>
      </w:r>
      <w:r w:rsidR="004E0E65">
        <w:t>5</w:t>
      </w:r>
      <w:r w:rsidRPr="007B2A77">
        <w:t>.</w:t>
      </w:r>
      <w:r w:rsidR="005E55D5" w:rsidRPr="007B2A77">
        <w:t>1.1.</w:t>
      </w:r>
      <w:r w:rsidR="009A170E">
        <w:t>1</w:t>
      </w:r>
      <w:r w:rsidRPr="007B2A77">
        <w:t xml:space="preserve"> Швидкості передачі даних</w:t>
      </w:r>
    </w:p>
    <w:p w14:paraId="17958902" w14:textId="77777777" w:rsidR="008356B6" w:rsidRPr="007B2A77" w:rsidRDefault="008356B6" w:rsidP="008356B6">
      <w:pPr>
        <w:spacing w:after="0"/>
        <w:rPr>
          <w:rFonts w:eastAsia="Times New Roman"/>
          <w:color w:val="000000"/>
          <w:szCs w:val="28"/>
          <w:lang w:eastAsia="ru-RU"/>
        </w:rPr>
      </w:pPr>
      <w:r w:rsidRPr="007B2A77">
        <w:rPr>
          <w:rFonts w:eastAsia="Times New Roman"/>
          <w:color w:val="000000"/>
          <w:szCs w:val="28"/>
          <w:lang w:eastAsia="ru-RU"/>
        </w:rPr>
        <w:t>Для передачі послідовного цифрового відеосигналу використовується кілька швидкостей передачі даних:</w:t>
      </w:r>
    </w:p>
    <w:p w14:paraId="5EB5DD1A" w14:textId="77777777" w:rsidR="008356B6" w:rsidRPr="007B2A77" w:rsidRDefault="008356B6" w:rsidP="008356B6">
      <w:pPr>
        <w:spacing w:after="0"/>
        <w:rPr>
          <w:rFonts w:eastAsia="Times New Roman"/>
          <w:color w:val="000000"/>
          <w:szCs w:val="28"/>
          <w:lang w:eastAsia="ru-RU"/>
        </w:rPr>
      </w:pPr>
      <w:r w:rsidRPr="007B2A77">
        <w:rPr>
          <w:rFonts w:eastAsia="Times New Roman"/>
          <w:color w:val="000000"/>
          <w:szCs w:val="28"/>
          <w:lang w:eastAsia="ru-RU"/>
        </w:rPr>
        <w:t>Для форматів стандартної чіткості, як визначено в SMPTE 259M, можливі бітові швидкості 270 (Мбіт/с), 360 (Мбіт/с), 143 (Мбіт/с) і 177 (Мбіт/с). На сьогоднішній день найбільш широко використовується швидкість 270 (Мбіт/с), хоча іноді зустрічається інтерфейс зі швидкістю 360 (Мбіт/с) (використовується для передачі широкоформатного відео в стандартному дозволі). Інтерфейси 143 і 177 (Мбіт/с) призначалися для передачі кодованого композитно</w:t>
      </w:r>
      <w:r w:rsidR="005725B1">
        <w:rPr>
          <w:rFonts w:eastAsia="Times New Roman"/>
          <w:color w:val="000000"/>
          <w:szCs w:val="28"/>
          <w:lang w:eastAsia="ru-RU"/>
        </w:rPr>
        <w:t>го</w:t>
      </w:r>
      <w:r w:rsidRPr="007B2A77">
        <w:rPr>
          <w:rFonts w:eastAsia="Times New Roman"/>
          <w:color w:val="000000"/>
          <w:szCs w:val="28"/>
          <w:lang w:eastAsia="ru-RU"/>
        </w:rPr>
        <w:t xml:space="preserve"> (NTSC або PAL) відеосигналу в цифровому вигляді, і зараз вважаються застарілими.</w:t>
      </w:r>
    </w:p>
    <w:p w14:paraId="01F02450" w14:textId="77777777" w:rsidR="008356B6" w:rsidRPr="007B2A77" w:rsidRDefault="008356B6" w:rsidP="008356B6">
      <w:pPr>
        <w:spacing w:after="0"/>
        <w:rPr>
          <w:rFonts w:eastAsia="Times New Roman"/>
          <w:color w:val="000000"/>
          <w:szCs w:val="28"/>
          <w:lang w:eastAsia="ru-RU"/>
        </w:rPr>
      </w:pPr>
      <w:r w:rsidRPr="007B2A77">
        <w:rPr>
          <w:rFonts w:eastAsia="Times New Roman"/>
          <w:color w:val="000000"/>
          <w:szCs w:val="28"/>
          <w:lang w:eastAsia="ru-RU"/>
        </w:rPr>
        <w:lastRenderedPageBreak/>
        <w:t>Для додатків поліпшеної якості (в основному 525p) передбачено кілька інтерфейсів зі швидкістю 540</w:t>
      </w:r>
      <w:r w:rsidR="00EF0453">
        <w:rPr>
          <w:rFonts w:eastAsia="Times New Roman"/>
          <w:color w:val="000000"/>
          <w:szCs w:val="28"/>
          <w:lang w:eastAsia="ru-RU"/>
        </w:rPr>
        <w:t xml:space="preserve"> </w:t>
      </w:r>
      <w:r w:rsidRPr="007B2A77">
        <w:rPr>
          <w:rFonts w:eastAsia="Times New Roman"/>
          <w:color w:val="000000"/>
          <w:szCs w:val="28"/>
          <w:lang w:eastAsia="ru-RU"/>
        </w:rPr>
        <w:t>(Мбіт/с), а також стандарт для двоканального інтерфейсу 270 (Мбіт/с). Вони зустрічаються дуже рідко.</w:t>
      </w:r>
    </w:p>
    <w:p w14:paraId="74ADB9D2" w14:textId="77777777" w:rsidR="008356B6" w:rsidRPr="007B2A77" w:rsidRDefault="008356B6" w:rsidP="008356B6">
      <w:pPr>
        <w:spacing w:after="0"/>
        <w:rPr>
          <w:rFonts w:eastAsia="Times New Roman"/>
          <w:color w:val="000000"/>
          <w:szCs w:val="28"/>
          <w:lang w:eastAsia="ru-RU"/>
        </w:rPr>
      </w:pPr>
      <w:r w:rsidRPr="007B2A77">
        <w:rPr>
          <w:rFonts w:eastAsia="Times New Roman"/>
          <w:color w:val="000000"/>
          <w:szCs w:val="28"/>
          <w:lang w:eastAsia="ru-RU"/>
        </w:rPr>
        <w:t xml:space="preserve">Для додатків HDTV інтерфейс SDI визначено в стандарті SMPTE 292M. Для них визначено дві швидкості передачі даних 1,485 (Гбіт/с) і 1,485 / 1,001 (Гбіт/с). Коефіцієнт 1 / 1,001 забезпечує стандарту SMPTE 292M підтримку відеоформатів з частотою кадрів 59,94 Гц, 29,97 Гц і 23,98 Гц для сумісності з існуючими системами NTSC. Версія стандарту 1,485 (Гбіт/с) підтримує інші поширені частоти кадрів 60 Гц, 50 Гц, 30 Гц, 25 Гц і 24 Гц. </w:t>
      </w:r>
      <w:r w:rsidR="003A1D25">
        <w:rPr>
          <w:rFonts w:eastAsia="Times New Roman"/>
          <w:color w:val="000000"/>
          <w:szCs w:val="28"/>
          <w:lang w:eastAsia="ru-RU"/>
        </w:rPr>
        <w:t>Загальноприйняте</w:t>
      </w:r>
      <w:r w:rsidRPr="007B2A77">
        <w:rPr>
          <w:rFonts w:eastAsia="Times New Roman"/>
          <w:color w:val="000000"/>
          <w:szCs w:val="28"/>
          <w:lang w:eastAsia="ru-RU"/>
        </w:rPr>
        <w:t xml:space="preserve"> говорити про </w:t>
      </w:r>
      <w:r w:rsidR="003A1D25">
        <w:rPr>
          <w:rFonts w:eastAsia="Times New Roman"/>
          <w:color w:val="000000"/>
          <w:szCs w:val="28"/>
          <w:lang w:eastAsia="ru-RU"/>
        </w:rPr>
        <w:t>ці версії</w:t>
      </w:r>
      <w:r w:rsidRPr="007B2A77">
        <w:rPr>
          <w:rFonts w:eastAsia="Times New Roman"/>
          <w:color w:val="000000"/>
          <w:szCs w:val="28"/>
          <w:lang w:eastAsia="ru-RU"/>
        </w:rPr>
        <w:t xml:space="preserve"> стандарту, використовуючи номінальний бітрейт 1,5 (Гбіт/с).</w:t>
      </w:r>
    </w:p>
    <w:p w14:paraId="47BEA64D" w14:textId="77777777" w:rsidR="008356B6" w:rsidRPr="007B2A77" w:rsidRDefault="008356B6" w:rsidP="008356B6">
      <w:pPr>
        <w:spacing w:after="0"/>
        <w:rPr>
          <w:rFonts w:eastAsia="Times New Roman"/>
          <w:color w:val="000000"/>
          <w:szCs w:val="28"/>
          <w:lang w:eastAsia="ru-RU"/>
        </w:rPr>
      </w:pPr>
      <w:r w:rsidRPr="007B2A77">
        <w:rPr>
          <w:rFonts w:eastAsia="Times New Roman"/>
          <w:color w:val="000000"/>
          <w:szCs w:val="28"/>
          <w:lang w:eastAsia="ru-RU"/>
        </w:rPr>
        <w:t>Для форматів високої чіткості, що вимагають більшого розширення, частоти кадрів або точності кольору в порівнянні з тим, що може забезпечити інтерфейс HD-SDI, стандарт SMPTE 372M визначає двоканальний інтерфейс. Як випливає з назви, цей інтерфейс складається з двох з'єднань SMPTE 292M, що працюють паралельно. Зокрема, двоканальний інтерфейс підтримує 10-розрядні, 4: 2: 2, 1080p формати з частотою кадрів 60 Гц, 59,94 Гц і 50 Гц, а також 12-бітну глибину кольору, RGB-кодування і колірні вибірки 4: 4: 4.</w:t>
      </w:r>
    </w:p>
    <w:p w14:paraId="77FEAFDC" w14:textId="77777777" w:rsidR="008356B6" w:rsidRPr="007B2A77" w:rsidRDefault="008356B6" w:rsidP="008356B6">
      <w:pPr>
        <w:spacing w:after="0"/>
        <w:rPr>
          <w:rFonts w:eastAsia="Times New Roman"/>
          <w:color w:val="000000"/>
          <w:szCs w:val="28"/>
          <w:lang w:eastAsia="ru-RU"/>
        </w:rPr>
      </w:pPr>
      <w:r w:rsidRPr="007B2A77">
        <w:rPr>
          <w:rFonts w:eastAsia="Times New Roman"/>
          <w:color w:val="000000"/>
          <w:szCs w:val="28"/>
          <w:lang w:eastAsia="ru-RU"/>
        </w:rPr>
        <w:t>Номінальний інтерфейс 3 (Гбіт/с) (точніше, 2,97 (Гбіт/с), але зазвичай званий «3-гігабітний») був описаний в стандарті SMPTE 424M в 2006 році. Переглянутий у 2012 році як SMPTE ST 424: 2012, він підтримує всі функції подвійного інтерфейсу 1,485 (Гбіт/с), але використовує лише один кабель, а не два.</w:t>
      </w:r>
    </w:p>
    <w:p w14:paraId="00AD8D9A" w14:textId="77777777" w:rsidR="008356B6" w:rsidRPr="007B2A77" w:rsidRDefault="008356B6" w:rsidP="008356B6">
      <w:pPr>
        <w:spacing w:after="0"/>
        <w:rPr>
          <w:rFonts w:eastAsia="Times New Roman"/>
          <w:color w:val="000000"/>
          <w:szCs w:val="28"/>
          <w:lang w:eastAsia="ru-RU"/>
        </w:rPr>
      </w:pPr>
      <w:r w:rsidRPr="007B2A77">
        <w:rPr>
          <w:rFonts w:eastAsia="Times New Roman"/>
          <w:color w:val="000000"/>
          <w:szCs w:val="28"/>
          <w:lang w:eastAsia="ru-RU"/>
        </w:rPr>
        <w:t>SMPTE 297-2006 описує оптоволоконну систему для передачі послідовних (</w:t>
      </w:r>
      <w:proofErr w:type="spellStart"/>
      <w:r w:rsidRPr="007B2A77">
        <w:rPr>
          <w:rFonts w:eastAsia="Times New Roman"/>
          <w:color w:val="000000"/>
          <w:szCs w:val="28"/>
          <w:lang w:eastAsia="ru-RU"/>
        </w:rPr>
        <w:t>побітово</w:t>
      </w:r>
      <w:proofErr w:type="spellEnd"/>
      <w:r w:rsidRPr="007B2A77">
        <w:rPr>
          <w:rFonts w:eastAsia="Times New Roman"/>
          <w:color w:val="000000"/>
          <w:szCs w:val="28"/>
          <w:lang w:eastAsia="ru-RU"/>
        </w:rPr>
        <w:t>) цифрових сигналів. Він призначений для передачі сигналів SMPTE ST 259 (від 143 до 360 (Мбіт/с)), сигналів SMPTE ST 344 (540 (Мбіт/с)), сигналів SMPTE ST 292-1 / -2 (1,485 (Гбіт/с) і 1,485 / 1,001 (Гбіт/с) ) і сигналів SMPTE ST 424 (2,970 (Гбіт/с) і 2,970 / 1,001 (Гбіт/с)). На додаток до специфікації оптичних систем, ST 297 також визначає проведення випробувань безпеки лазера і маркування всіх оптичних інтерфейсів, що вказує на відповідність безпеки, застосування і функціональну сумісність.</w:t>
      </w:r>
    </w:p>
    <w:p w14:paraId="1D1DF808" w14:textId="77777777" w:rsidR="008356B6" w:rsidRPr="007B2A77" w:rsidRDefault="008356B6" w:rsidP="00E445F4">
      <w:pPr>
        <w:pStyle w:val="5"/>
        <w:ind w:firstLine="708"/>
      </w:pPr>
      <w:r w:rsidRPr="007B2A77">
        <w:lastRenderedPageBreak/>
        <w:t>1.</w:t>
      </w:r>
      <w:r w:rsidR="004E0E65">
        <w:t>5</w:t>
      </w:r>
      <w:r w:rsidRPr="007B2A77">
        <w:t>.</w:t>
      </w:r>
      <w:r w:rsidR="005E55D5" w:rsidRPr="007B2A77">
        <w:t>1.1</w:t>
      </w:r>
      <w:r w:rsidRPr="007B2A77">
        <w:t>.</w:t>
      </w:r>
      <w:r w:rsidR="009A170E">
        <w:t>2</w:t>
      </w:r>
      <w:r w:rsidRPr="007B2A77">
        <w:t xml:space="preserve"> Вкладений звук</w:t>
      </w:r>
    </w:p>
    <w:p w14:paraId="21C10F65" w14:textId="77777777" w:rsidR="008356B6" w:rsidRPr="007B2A77" w:rsidRDefault="009A170E" w:rsidP="008356B6">
      <w:pPr>
        <w:spacing w:after="0"/>
        <w:rPr>
          <w:rFonts w:eastAsia="Times New Roman"/>
          <w:color w:val="000000"/>
          <w:szCs w:val="28"/>
          <w:lang w:eastAsia="ru-RU"/>
        </w:rPr>
      </w:pPr>
      <w:r>
        <w:rPr>
          <w:rFonts w:eastAsia="Times New Roman"/>
          <w:color w:val="000000"/>
          <w:szCs w:val="28"/>
          <w:lang w:eastAsia="ru-RU"/>
        </w:rPr>
        <w:t>П</w:t>
      </w:r>
      <w:r w:rsidR="008356B6" w:rsidRPr="007B2A77">
        <w:rPr>
          <w:rFonts w:eastAsia="Times New Roman"/>
          <w:color w:val="000000"/>
          <w:szCs w:val="28"/>
          <w:lang w:eastAsia="ru-RU"/>
        </w:rPr>
        <w:t>ослідовн</w:t>
      </w:r>
      <w:r>
        <w:rPr>
          <w:rFonts w:eastAsia="Times New Roman"/>
          <w:color w:val="000000"/>
          <w:szCs w:val="28"/>
          <w:lang w:eastAsia="ru-RU"/>
        </w:rPr>
        <w:t>і</w:t>
      </w:r>
      <w:r w:rsidR="008356B6" w:rsidRPr="007B2A77">
        <w:rPr>
          <w:rFonts w:eastAsia="Times New Roman"/>
          <w:color w:val="000000"/>
          <w:szCs w:val="28"/>
          <w:lang w:eastAsia="ru-RU"/>
        </w:rPr>
        <w:t xml:space="preserve"> інтерфейси і HD, і SD забезпечують 16 каналів вкладеного звуку. Ці два інтерфейси використовують різні методи інкапсуляції аудіо: SD використовує стандарт SMPTE 272M, тоді як HD використовує стандарт SMPTE 299M. У будь-якому випадку сигнал SDI може містити разом з відео до 16 вкладених </w:t>
      </w:r>
      <w:proofErr w:type="spellStart"/>
      <w:r w:rsidR="008356B6" w:rsidRPr="007B2A77">
        <w:rPr>
          <w:rFonts w:eastAsia="Times New Roman"/>
          <w:color w:val="000000"/>
          <w:szCs w:val="28"/>
          <w:lang w:eastAsia="ru-RU"/>
        </w:rPr>
        <w:t>аудіоканалів</w:t>
      </w:r>
      <w:proofErr w:type="spellEnd"/>
      <w:r w:rsidR="008356B6" w:rsidRPr="007B2A77">
        <w:rPr>
          <w:rFonts w:eastAsia="Times New Roman"/>
          <w:color w:val="000000"/>
          <w:szCs w:val="28"/>
          <w:lang w:eastAsia="ru-RU"/>
        </w:rPr>
        <w:t xml:space="preserve"> (8 пар) з аудіо 48 кГц, 24 біт. Зазвичай аудіо йде в форматі PCM(</w:t>
      </w:r>
      <w:proofErr w:type="spellStart"/>
      <w:r w:rsidR="008356B6" w:rsidRPr="007B2A77">
        <w:rPr>
          <w:rFonts w:eastAsia="Times New Roman"/>
          <w:color w:val="000000"/>
          <w:szCs w:val="28"/>
          <w:lang w:eastAsia="ru-RU"/>
        </w:rPr>
        <w:t>pulse</w:t>
      </w:r>
      <w:proofErr w:type="spellEnd"/>
      <w:r w:rsidR="008356B6" w:rsidRPr="007B2A77">
        <w:rPr>
          <w:rFonts w:eastAsia="Times New Roman"/>
          <w:color w:val="000000"/>
          <w:szCs w:val="28"/>
          <w:lang w:eastAsia="ru-RU"/>
        </w:rPr>
        <w:t xml:space="preserve"> </w:t>
      </w:r>
      <w:proofErr w:type="spellStart"/>
      <w:r w:rsidR="008356B6" w:rsidRPr="007B2A77">
        <w:rPr>
          <w:rFonts w:eastAsia="Times New Roman"/>
          <w:color w:val="000000"/>
          <w:szCs w:val="28"/>
          <w:lang w:eastAsia="ru-RU"/>
        </w:rPr>
        <w:t>code</w:t>
      </w:r>
      <w:proofErr w:type="spellEnd"/>
      <w:r w:rsidR="008356B6" w:rsidRPr="007B2A77">
        <w:rPr>
          <w:rFonts w:eastAsia="Times New Roman"/>
          <w:color w:val="000000"/>
          <w:szCs w:val="28"/>
          <w:lang w:eastAsia="ru-RU"/>
        </w:rPr>
        <w:t xml:space="preserve"> </w:t>
      </w:r>
      <w:proofErr w:type="spellStart"/>
      <w:r w:rsidR="008356B6" w:rsidRPr="007B2A77">
        <w:rPr>
          <w:rFonts w:eastAsia="Times New Roman"/>
          <w:color w:val="000000"/>
          <w:szCs w:val="28"/>
          <w:lang w:eastAsia="ru-RU"/>
        </w:rPr>
        <w:t>modulation</w:t>
      </w:r>
      <w:proofErr w:type="spellEnd"/>
      <w:r w:rsidR="008356B6" w:rsidRPr="007B2A77">
        <w:rPr>
          <w:rFonts w:eastAsia="Times New Roman"/>
          <w:color w:val="000000"/>
          <w:szCs w:val="28"/>
          <w:lang w:eastAsia="ru-RU"/>
        </w:rPr>
        <w:t xml:space="preserve">) 48 кГц, 24 біт (20 біт в SD може бути розширено до 24 біт), що безпосередньо сумісно з цифровим </w:t>
      </w:r>
      <w:proofErr w:type="spellStart"/>
      <w:r w:rsidR="008356B6" w:rsidRPr="007B2A77">
        <w:rPr>
          <w:rFonts w:eastAsia="Times New Roman"/>
          <w:color w:val="000000"/>
          <w:szCs w:val="28"/>
          <w:lang w:eastAsia="ru-RU"/>
        </w:rPr>
        <w:t>аудіоінтерфейсом</w:t>
      </w:r>
      <w:proofErr w:type="spellEnd"/>
      <w:r w:rsidR="008356B6" w:rsidRPr="007B2A77">
        <w:rPr>
          <w:rFonts w:eastAsia="Times New Roman"/>
          <w:color w:val="000000"/>
          <w:szCs w:val="28"/>
          <w:lang w:eastAsia="ru-RU"/>
        </w:rPr>
        <w:t xml:space="preserve"> AES3. Вони поміщаються в (горизонтальні, рядкові) інтервали гасіння, коли SDI сигнал не несе нічого корисного, оскільки приймач генерує власні сигнали гасіння з TRS сигналу. </w:t>
      </w:r>
    </w:p>
    <w:p w14:paraId="0678556C" w14:textId="77777777" w:rsidR="008356B6" w:rsidRPr="007B2A77" w:rsidRDefault="008356B6" w:rsidP="00AA6C67">
      <w:pPr>
        <w:spacing w:after="0"/>
        <w:rPr>
          <w:rFonts w:eastAsia="Times New Roman"/>
          <w:color w:val="000000"/>
          <w:szCs w:val="28"/>
          <w:lang w:eastAsia="ru-RU"/>
        </w:rPr>
      </w:pPr>
      <w:r w:rsidRPr="007B2A77">
        <w:rPr>
          <w:rFonts w:eastAsia="Times New Roman"/>
          <w:color w:val="000000"/>
          <w:szCs w:val="28"/>
          <w:lang w:eastAsia="ru-RU"/>
        </w:rPr>
        <w:t xml:space="preserve">У двоканальних варіантах доступні 32 каналу звуку, оскільки кожна лінія зв'язку може містити до 16 </w:t>
      </w:r>
      <w:proofErr w:type="spellStart"/>
      <w:r w:rsidRPr="007B2A77">
        <w:rPr>
          <w:rFonts w:eastAsia="Times New Roman"/>
          <w:color w:val="000000"/>
          <w:szCs w:val="28"/>
          <w:lang w:eastAsia="ru-RU"/>
        </w:rPr>
        <w:t>аудіоканалів</w:t>
      </w:r>
      <w:proofErr w:type="spellEnd"/>
      <w:r w:rsidRPr="007B2A77">
        <w:rPr>
          <w:rFonts w:eastAsia="Times New Roman"/>
          <w:color w:val="000000"/>
          <w:szCs w:val="28"/>
          <w:lang w:eastAsia="ru-RU"/>
        </w:rPr>
        <w:t xml:space="preserve">. SMPTE ST 299-2: 2010 розширює інтерфейс 3G SDI, щоб мати можливість передавати 32 </w:t>
      </w:r>
      <w:proofErr w:type="spellStart"/>
      <w:r w:rsidRPr="007B2A77">
        <w:rPr>
          <w:rFonts w:eastAsia="Times New Roman"/>
          <w:color w:val="000000"/>
          <w:szCs w:val="28"/>
          <w:lang w:eastAsia="ru-RU"/>
        </w:rPr>
        <w:t>аудіоканали</w:t>
      </w:r>
      <w:proofErr w:type="spellEnd"/>
      <w:r w:rsidRPr="007B2A77">
        <w:rPr>
          <w:rFonts w:eastAsia="Times New Roman"/>
          <w:color w:val="000000"/>
          <w:szCs w:val="28"/>
          <w:lang w:eastAsia="ru-RU"/>
        </w:rPr>
        <w:t xml:space="preserve"> (16 пар) по одній лінії зв'язку[</w:t>
      </w:r>
      <w:r w:rsidR="003A1D25">
        <w:rPr>
          <w:rFonts w:eastAsia="Times New Roman"/>
          <w:color w:val="000000"/>
          <w:szCs w:val="28"/>
          <w:lang w:eastAsia="ru-RU"/>
        </w:rPr>
        <w:t>3</w:t>
      </w:r>
      <w:r w:rsidRPr="007B2A77">
        <w:rPr>
          <w:rFonts w:eastAsia="Times New Roman"/>
          <w:color w:val="000000"/>
          <w:szCs w:val="28"/>
          <w:lang w:eastAsia="ru-RU"/>
        </w:rPr>
        <w:t>].</w:t>
      </w:r>
    </w:p>
    <w:p w14:paraId="5171C326" w14:textId="77777777" w:rsidR="008356B6" w:rsidRPr="007B2A77" w:rsidRDefault="008356B6" w:rsidP="00AA6C67">
      <w:pPr>
        <w:pStyle w:val="5"/>
        <w:spacing w:before="0" w:after="0"/>
        <w:ind w:firstLine="709"/>
      </w:pPr>
      <w:r w:rsidRPr="007B2A77">
        <w:t>1.</w:t>
      </w:r>
      <w:r w:rsidR="004E0E65">
        <w:t>5</w:t>
      </w:r>
      <w:r w:rsidRPr="007B2A77">
        <w:t>.</w:t>
      </w:r>
      <w:r w:rsidR="005E55D5" w:rsidRPr="007B2A77">
        <w:t>1.1</w:t>
      </w:r>
      <w:r w:rsidRPr="007B2A77">
        <w:t>.</w:t>
      </w:r>
      <w:r w:rsidR="00137B24">
        <w:t>3</w:t>
      </w:r>
      <w:r w:rsidRPr="007B2A77">
        <w:t xml:space="preserve"> Підтримувані формати відео</w:t>
      </w:r>
    </w:p>
    <w:p w14:paraId="14585FC3" w14:textId="77777777" w:rsidR="008356B6" w:rsidRPr="007B2A77" w:rsidRDefault="008356B6" w:rsidP="005E55D5">
      <w:pPr>
        <w:spacing w:after="0"/>
        <w:rPr>
          <w:rFonts w:eastAsia="Times New Roman"/>
          <w:color w:val="000000"/>
          <w:szCs w:val="28"/>
          <w:lang w:eastAsia="ru-RU"/>
        </w:rPr>
      </w:pPr>
      <w:r w:rsidRPr="007B2A77">
        <w:rPr>
          <w:rFonts w:eastAsia="Times New Roman"/>
          <w:color w:val="000000"/>
          <w:szCs w:val="28"/>
          <w:lang w:eastAsia="ru-RU"/>
        </w:rPr>
        <w:t>Різні версії послідовного цифрового інтерфейсу SDI підтримують безліч відеоформатів [</w:t>
      </w:r>
      <w:r w:rsidR="00187A63">
        <w:rPr>
          <w:rFonts w:eastAsia="Times New Roman"/>
          <w:color w:val="000000"/>
          <w:szCs w:val="28"/>
          <w:lang w:eastAsia="ru-RU"/>
        </w:rPr>
        <w:t>3</w:t>
      </w:r>
      <w:r w:rsidRPr="007B2A77">
        <w:rPr>
          <w:rFonts w:eastAsia="Times New Roman"/>
          <w:color w:val="000000"/>
          <w:szCs w:val="28"/>
          <w:lang w:eastAsia="ru-RU"/>
        </w:rPr>
        <w:t>]:</w:t>
      </w:r>
    </w:p>
    <w:p w14:paraId="1D5E7AA2" w14:textId="77777777" w:rsidR="008356B6" w:rsidRPr="007B2A77" w:rsidRDefault="008356B6" w:rsidP="00C071B6">
      <w:pPr>
        <w:pStyle w:val="a9"/>
        <w:numPr>
          <w:ilvl w:val="0"/>
          <w:numId w:val="3"/>
        </w:numPr>
        <w:spacing w:after="0" w:line="360" w:lineRule="auto"/>
        <w:ind w:left="0" w:firstLine="709"/>
        <w:jc w:val="both"/>
      </w:pPr>
      <w:r w:rsidRPr="007B2A77">
        <w:t>Інтерфейс 270 (Мбіт/с) підтримує 525-рядковий, міжрядковий відеосигнал з частотою полів 59,94 Гц (з частотою кадрів 29,97 Гц) і 625-рядковий, міжрядковий відеосигнал з частотою 50 Гц. Ці формати добре сумісні з системами NTSC і PAL-B / G / D / K / I, відповідно; і терміни NTSC і PAL часто (неправильно) використовуються для позначення цих форматів (PAL - це схема кодування кольору, і цей термін не визначає стандарт рядків, хоча найчастіше він зустрічається в форматі 625i).</w:t>
      </w:r>
    </w:p>
    <w:p w14:paraId="4C935492" w14:textId="77777777" w:rsidR="008356B6" w:rsidRPr="007B2A77" w:rsidRDefault="008356B6" w:rsidP="00C071B6">
      <w:pPr>
        <w:pStyle w:val="a9"/>
        <w:numPr>
          <w:ilvl w:val="0"/>
          <w:numId w:val="3"/>
        </w:numPr>
        <w:spacing w:after="0" w:line="360" w:lineRule="auto"/>
        <w:ind w:left="0" w:firstLine="709"/>
        <w:jc w:val="both"/>
      </w:pPr>
      <w:r w:rsidRPr="007B2A77">
        <w:t xml:space="preserve">Інтерфейс 360 (Мбіт/с) підтримує широкоформатні 525i та 625i. Він також може використовуватися для підтримки 525p, якщо використовується </w:t>
      </w:r>
      <w:proofErr w:type="spellStart"/>
      <w:r w:rsidRPr="007B2A77">
        <w:t>семплування</w:t>
      </w:r>
      <w:proofErr w:type="spellEnd"/>
      <w:r w:rsidRPr="007B2A77">
        <w:t xml:space="preserve"> 4: 2: 0.</w:t>
      </w:r>
    </w:p>
    <w:p w14:paraId="4B2035F6" w14:textId="77777777" w:rsidR="008356B6" w:rsidRPr="007B2A77" w:rsidRDefault="008356B6" w:rsidP="00C071B6">
      <w:pPr>
        <w:pStyle w:val="a9"/>
        <w:numPr>
          <w:ilvl w:val="0"/>
          <w:numId w:val="3"/>
        </w:numPr>
        <w:spacing w:after="0" w:line="360" w:lineRule="auto"/>
        <w:ind w:left="0" w:firstLine="709"/>
        <w:jc w:val="both"/>
      </w:pPr>
      <w:r w:rsidRPr="007B2A77">
        <w:t>Різні інтерфейси 540 (Мбіт/с) підтримують формати 525p і 625p.</w:t>
      </w:r>
    </w:p>
    <w:p w14:paraId="2DC2FECD" w14:textId="77777777" w:rsidR="008356B6" w:rsidRPr="007B2A77" w:rsidRDefault="008356B6" w:rsidP="00C071B6">
      <w:pPr>
        <w:pStyle w:val="a9"/>
        <w:numPr>
          <w:ilvl w:val="0"/>
          <w:numId w:val="3"/>
        </w:numPr>
        <w:spacing w:after="0" w:line="360" w:lineRule="auto"/>
        <w:ind w:left="0" w:firstLine="709"/>
        <w:jc w:val="both"/>
      </w:pPr>
      <w:r w:rsidRPr="007B2A77">
        <w:lastRenderedPageBreak/>
        <w:t>Інтерфейси 1,5 (Гбіт/с) підтримують більшість відео форматів високої чіткості. Формати включають в себе 1080 / 60i, 1080 / 59,94i, 1080 / 50i, 1080 / 30p, 1080 / 29,97p, 1080 / 25p, 1080 / 24p, 1080 / 23,98p, 720 / 60p, 720/59 , 94p і 720 / 50p. Крім того, існує кілька форматів 1035i (застарілий японський телевізійний стандарт), стандарти 720p з половинною смугою, такі як 720 / 24p (використовувані в деяких додатках конвертації фільмів), і різні формати 1080psf (</w:t>
      </w:r>
      <w:proofErr w:type="spellStart"/>
      <w:r w:rsidRPr="007B2A77">
        <w:t>progressive</w:t>
      </w:r>
      <w:proofErr w:type="spellEnd"/>
      <w:r w:rsidRPr="007B2A77">
        <w:t xml:space="preserve">, </w:t>
      </w:r>
      <w:proofErr w:type="spellStart"/>
      <w:r w:rsidRPr="007B2A77">
        <w:t>segmented</w:t>
      </w:r>
      <w:proofErr w:type="spellEnd"/>
      <w:r w:rsidRPr="007B2A77">
        <w:t xml:space="preserve"> </w:t>
      </w:r>
      <w:proofErr w:type="spellStart"/>
      <w:r w:rsidRPr="007B2A77">
        <w:t>frame</w:t>
      </w:r>
      <w:proofErr w:type="spellEnd"/>
      <w:r w:rsidRPr="007B2A77">
        <w:t xml:space="preserve"> - прогресивний, сегментований кадр). Формати з прогресивною розгорткою і сегментованими кадрами представляють собою черезрядкове відео, але міст</w:t>
      </w:r>
      <w:r w:rsidR="00F87558">
        <w:t xml:space="preserve">ять відео, які було </w:t>
      </w:r>
      <w:proofErr w:type="spellStart"/>
      <w:r w:rsidR="00F87558">
        <w:t>проскановано</w:t>
      </w:r>
      <w:proofErr w:type="spellEnd"/>
      <w:r w:rsidRPr="007B2A77">
        <w:t xml:space="preserve"> прогресивно. Це зроблено для підтримки аналогових моніторів і телевізорів, багато з яких не пристосовані для роботи з низькими частотами полів, такими як 30 Гц і 24 Гц.</w:t>
      </w:r>
    </w:p>
    <w:p w14:paraId="2CB5CF8C" w14:textId="77777777" w:rsidR="008356B6" w:rsidRPr="007B2A77" w:rsidRDefault="008356B6" w:rsidP="00C071B6">
      <w:pPr>
        <w:pStyle w:val="a9"/>
        <w:numPr>
          <w:ilvl w:val="0"/>
          <w:numId w:val="3"/>
        </w:numPr>
        <w:spacing w:after="0" w:line="360" w:lineRule="auto"/>
        <w:ind w:left="0" w:firstLine="709"/>
        <w:jc w:val="both"/>
      </w:pPr>
      <w:r w:rsidRPr="007B2A77">
        <w:t>Двоканальний HD інтерфейс підтримує 1080 / 60p, 1080 / 59,94p і 1080 / 50p, а також кодування 4: 4: 4, велику глибину кольору, кодування RGB, альфа-канали та нестандартні розширення (часто зустрічаються в комп'ютерній графіці і цифровому кіно) .</w:t>
      </w:r>
    </w:p>
    <w:p w14:paraId="55E7F5DD" w14:textId="77777777" w:rsidR="008356B6" w:rsidRPr="007B2A77" w:rsidRDefault="008356B6" w:rsidP="00AA6C67">
      <w:pPr>
        <w:pStyle w:val="a9"/>
        <w:numPr>
          <w:ilvl w:val="0"/>
          <w:numId w:val="3"/>
        </w:numPr>
        <w:spacing w:after="0" w:line="360" w:lineRule="auto"/>
        <w:ind w:left="0" w:firstLine="709"/>
        <w:jc w:val="both"/>
      </w:pPr>
      <w:r w:rsidRPr="007B2A77">
        <w:t>Чотириканальний інтерфейс HD-SDI підтримує UHDTV-1 з розширенням 2160 / 60p[</w:t>
      </w:r>
      <w:r w:rsidR="00F87558">
        <w:t>3</w:t>
      </w:r>
      <w:r w:rsidRPr="007B2A77">
        <w:t>].</w:t>
      </w:r>
    </w:p>
    <w:p w14:paraId="3ED00E7B" w14:textId="77777777" w:rsidR="008356B6" w:rsidRPr="007B2A77" w:rsidRDefault="005E55D5" w:rsidP="00AA6C67">
      <w:pPr>
        <w:pStyle w:val="3"/>
        <w:spacing w:before="0" w:after="0"/>
        <w:ind w:firstLine="709"/>
      </w:pPr>
      <w:bookmarkStart w:id="24" w:name="_Toc26793752"/>
      <w:bookmarkStart w:id="25" w:name="_Toc26802137"/>
      <w:r w:rsidRPr="007B2A77">
        <w:t>1.</w:t>
      </w:r>
      <w:r w:rsidR="004E0E65">
        <w:t>5</w:t>
      </w:r>
      <w:r w:rsidRPr="007B2A77">
        <w:t xml:space="preserve">.2 </w:t>
      </w:r>
      <w:r w:rsidR="008356B6" w:rsidRPr="007B2A77">
        <w:t>Аудіо-тракт</w:t>
      </w:r>
      <w:bookmarkEnd w:id="24"/>
      <w:bookmarkEnd w:id="25"/>
    </w:p>
    <w:p w14:paraId="4EC84D70" w14:textId="77777777" w:rsidR="008356B6" w:rsidRDefault="008356B6" w:rsidP="00AA6C67">
      <w:pPr>
        <w:spacing w:after="0"/>
        <w:rPr>
          <w:rFonts w:eastAsia="Times New Roman"/>
          <w:color w:val="000000"/>
          <w:szCs w:val="28"/>
          <w:lang w:eastAsia="ru-RU"/>
        </w:rPr>
      </w:pPr>
      <w:r w:rsidRPr="007B2A77">
        <w:rPr>
          <w:rFonts w:eastAsia="Times New Roman"/>
          <w:color w:val="000000"/>
          <w:szCs w:val="28"/>
          <w:lang w:eastAsia="ru-RU"/>
        </w:rPr>
        <w:t xml:space="preserve">Розглянемо </w:t>
      </w:r>
      <w:r w:rsidR="00F87558">
        <w:rPr>
          <w:rFonts w:eastAsia="Times New Roman"/>
          <w:color w:val="000000"/>
          <w:szCs w:val="28"/>
          <w:lang w:eastAsia="ru-RU"/>
        </w:rPr>
        <w:t>аудіо</w:t>
      </w:r>
      <w:r w:rsidRPr="007B2A77">
        <w:rPr>
          <w:rFonts w:eastAsia="Times New Roman"/>
          <w:color w:val="000000"/>
          <w:szCs w:val="28"/>
          <w:lang w:eastAsia="ru-RU"/>
        </w:rPr>
        <w:t xml:space="preserve">-тракт, тобто основний шлях, що проходять </w:t>
      </w:r>
      <w:r w:rsidR="00F87558">
        <w:rPr>
          <w:rFonts w:eastAsia="Times New Roman"/>
          <w:color w:val="000000"/>
          <w:szCs w:val="28"/>
          <w:lang w:eastAsia="ru-RU"/>
        </w:rPr>
        <w:t>аудіо</w:t>
      </w:r>
      <w:r w:rsidRPr="007B2A77">
        <w:rPr>
          <w:rFonts w:eastAsia="Times New Roman"/>
          <w:color w:val="000000"/>
          <w:szCs w:val="28"/>
          <w:lang w:eastAsia="ru-RU"/>
        </w:rPr>
        <w:t xml:space="preserve"> сигнали, отримані від різних зовнішніх та зовнішніх джерел від початку, до видачі зовнішнім споживачам сформованої програми (рис </w:t>
      </w:r>
      <w:r w:rsidR="005E55D5" w:rsidRPr="007B2A77">
        <w:rPr>
          <w:rFonts w:eastAsia="Times New Roman"/>
          <w:color w:val="000000"/>
          <w:szCs w:val="28"/>
          <w:lang w:eastAsia="ru-RU"/>
        </w:rPr>
        <w:t>1.</w:t>
      </w:r>
      <w:r w:rsidR="00137B24">
        <w:rPr>
          <w:rFonts w:eastAsia="Times New Roman"/>
          <w:color w:val="000000"/>
          <w:szCs w:val="28"/>
          <w:lang w:eastAsia="ru-RU"/>
        </w:rPr>
        <w:t>6</w:t>
      </w:r>
      <w:r w:rsidRPr="007B2A77">
        <w:rPr>
          <w:rFonts w:eastAsia="Times New Roman"/>
          <w:color w:val="000000"/>
          <w:szCs w:val="28"/>
          <w:lang w:eastAsia="ru-RU"/>
        </w:rPr>
        <w:t>).</w:t>
      </w:r>
    </w:p>
    <w:p w14:paraId="754FA9D6" w14:textId="77777777" w:rsidR="00137B24" w:rsidRPr="00137B24" w:rsidRDefault="00137B24" w:rsidP="00137B24">
      <w:pPr>
        <w:spacing w:after="0"/>
        <w:rPr>
          <w:rFonts w:eastAsia="Times New Roman"/>
          <w:color w:val="000000"/>
          <w:szCs w:val="28"/>
          <w:lang w:eastAsia="ru-RU"/>
        </w:rPr>
      </w:pPr>
      <w:r w:rsidRPr="00137B24">
        <w:rPr>
          <w:rFonts w:eastAsia="Times New Roman"/>
          <w:color w:val="000000"/>
          <w:szCs w:val="28"/>
          <w:lang w:eastAsia="ru-RU"/>
        </w:rPr>
        <w:t xml:space="preserve">Основними джерелами звуку виступають радіосистеми для ведучих, або гостей </w:t>
      </w:r>
      <w:proofErr w:type="spellStart"/>
      <w:r w:rsidRPr="00137B24">
        <w:rPr>
          <w:rFonts w:eastAsia="Times New Roman"/>
          <w:color w:val="000000"/>
          <w:szCs w:val="28"/>
          <w:lang w:eastAsia="ru-RU"/>
        </w:rPr>
        <w:t>Sennheiser</w:t>
      </w:r>
      <w:proofErr w:type="spellEnd"/>
      <w:r w:rsidRPr="00137B24">
        <w:rPr>
          <w:rFonts w:eastAsia="Times New Roman"/>
          <w:color w:val="000000"/>
          <w:szCs w:val="28"/>
          <w:lang w:eastAsia="ru-RU"/>
        </w:rPr>
        <w:t xml:space="preserve"> XSW 1-908, передавачі на схемі позначені, як AR-1, AR-2, AR-3, AR-4; резервні поверхневі мікрофони системи AKG PCC170 (MIC-1, MIC-2, MIC-3); де-ембедований звук від стрімів та решти зовнішніх джерел, як вже зазначалося при розгляді відео-тракту( D-MUX-1, D-MUX-2, D-MUX-3); сигнали від телефонних-гібридів(T.H.), системи JK </w:t>
      </w:r>
      <w:proofErr w:type="spellStart"/>
      <w:r w:rsidRPr="00137B24">
        <w:rPr>
          <w:rFonts w:eastAsia="Times New Roman"/>
          <w:color w:val="000000"/>
          <w:szCs w:val="28"/>
          <w:lang w:eastAsia="ru-RU"/>
        </w:rPr>
        <w:t>Audio</w:t>
      </w:r>
      <w:proofErr w:type="spellEnd"/>
      <w:r w:rsidRPr="00137B24">
        <w:rPr>
          <w:rFonts w:eastAsia="Times New Roman"/>
          <w:color w:val="000000"/>
          <w:szCs w:val="28"/>
          <w:lang w:eastAsia="ru-RU"/>
        </w:rPr>
        <w:t xml:space="preserve"> JK-HYB1, що дозволяє, за можливості підключення до міських, або цифрових каналів телефонного зв’язку, включити телефонний дзвінок в програму для </w:t>
      </w:r>
      <w:proofErr w:type="spellStart"/>
      <w:r w:rsidR="00F87558">
        <w:rPr>
          <w:rFonts w:eastAsia="Times New Roman"/>
          <w:color w:val="000000"/>
          <w:szCs w:val="28"/>
          <w:lang w:eastAsia="ru-RU"/>
        </w:rPr>
        <w:t>інтерактив</w:t>
      </w:r>
      <w:r w:rsidR="00F87558" w:rsidRPr="00137B24">
        <w:rPr>
          <w:rFonts w:eastAsia="Times New Roman"/>
          <w:color w:val="000000"/>
          <w:szCs w:val="28"/>
          <w:lang w:eastAsia="ru-RU"/>
        </w:rPr>
        <w:t>у</w:t>
      </w:r>
      <w:proofErr w:type="spellEnd"/>
      <w:r w:rsidRPr="00137B24">
        <w:rPr>
          <w:rFonts w:eastAsia="Times New Roman"/>
          <w:color w:val="000000"/>
          <w:szCs w:val="28"/>
          <w:lang w:eastAsia="ru-RU"/>
        </w:rPr>
        <w:t>.</w:t>
      </w:r>
    </w:p>
    <w:p w14:paraId="0C336304" w14:textId="77777777" w:rsidR="00137B24" w:rsidRPr="007B2A77" w:rsidRDefault="00137B24" w:rsidP="008356B6">
      <w:pPr>
        <w:spacing w:after="0"/>
        <w:rPr>
          <w:rFonts w:eastAsia="Times New Roman"/>
          <w:color w:val="000000"/>
          <w:szCs w:val="28"/>
          <w:lang w:eastAsia="ru-RU"/>
        </w:rPr>
      </w:pPr>
    </w:p>
    <w:p w14:paraId="2A6A5610" w14:textId="77777777" w:rsidR="005E55D5" w:rsidRPr="007B2A77" w:rsidRDefault="005E55D5" w:rsidP="005E55D5">
      <w:pPr>
        <w:spacing w:after="0"/>
        <w:jc w:val="center"/>
        <w:rPr>
          <w:rFonts w:eastAsia="Times New Roman"/>
          <w:color w:val="000000"/>
          <w:szCs w:val="28"/>
          <w:lang w:eastAsia="ru-RU"/>
        </w:rPr>
      </w:pPr>
      <w:r w:rsidRPr="007B2A77">
        <w:rPr>
          <w:rFonts w:eastAsia="Times New Roman"/>
          <w:noProof/>
          <w:color w:val="000000"/>
          <w:szCs w:val="28"/>
          <w:lang w:val="ru-RU" w:eastAsia="ru-RU"/>
        </w:rPr>
        <w:lastRenderedPageBreak/>
        <w:drawing>
          <wp:inline distT="0" distB="0" distL="0" distR="0" wp14:anchorId="4DCDA490" wp14:editId="652F0A2B">
            <wp:extent cx="5082879" cy="383857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9648" cy="3888999"/>
                    </a:xfrm>
                    <a:prstGeom prst="rect">
                      <a:avLst/>
                    </a:prstGeom>
                    <a:noFill/>
                  </pic:spPr>
                </pic:pic>
              </a:graphicData>
            </a:graphic>
          </wp:inline>
        </w:drawing>
      </w:r>
    </w:p>
    <w:p w14:paraId="4C7473D6" w14:textId="77777777" w:rsidR="005E55D5" w:rsidRPr="00B86EBA" w:rsidRDefault="005E55D5" w:rsidP="005E55D5">
      <w:pPr>
        <w:spacing w:after="0"/>
        <w:jc w:val="center"/>
        <w:rPr>
          <w:rFonts w:eastAsia="Times New Roman"/>
          <w:color w:val="000000"/>
          <w:sz w:val="24"/>
          <w:szCs w:val="24"/>
          <w:lang w:eastAsia="ru-RU"/>
        </w:rPr>
      </w:pPr>
      <w:r w:rsidRPr="00B86EBA">
        <w:rPr>
          <w:rFonts w:eastAsia="Times New Roman"/>
          <w:color w:val="000000"/>
          <w:sz w:val="24"/>
          <w:szCs w:val="24"/>
          <w:lang w:eastAsia="ru-RU"/>
        </w:rPr>
        <w:t>Рисунок 1.</w:t>
      </w:r>
      <w:r w:rsidR="00137B24">
        <w:rPr>
          <w:rFonts w:eastAsia="Times New Roman"/>
          <w:color w:val="000000"/>
          <w:sz w:val="24"/>
          <w:szCs w:val="24"/>
          <w:lang w:eastAsia="ru-RU"/>
        </w:rPr>
        <w:t>6</w:t>
      </w:r>
      <w:r w:rsidRPr="00B86EBA">
        <w:rPr>
          <w:rFonts w:eastAsia="Times New Roman"/>
          <w:color w:val="000000"/>
          <w:sz w:val="24"/>
          <w:szCs w:val="24"/>
          <w:lang w:eastAsia="ru-RU"/>
        </w:rPr>
        <w:t>. Структурна схема аудіотракту</w:t>
      </w:r>
    </w:p>
    <w:p w14:paraId="2A8CB248" w14:textId="77777777" w:rsidR="00137B24" w:rsidRDefault="00137B24" w:rsidP="005E55D5">
      <w:pPr>
        <w:spacing w:after="0"/>
        <w:rPr>
          <w:rFonts w:eastAsia="Times New Roman"/>
          <w:color w:val="000000"/>
          <w:szCs w:val="28"/>
          <w:lang w:eastAsia="ru-RU"/>
        </w:rPr>
      </w:pPr>
    </w:p>
    <w:p w14:paraId="72A05051" w14:textId="77777777" w:rsidR="005E55D5" w:rsidRPr="007B2A77" w:rsidRDefault="005E55D5" w:rsidP="005E55D5">
      <w:pPr>
        <w:spacing w:after="0"/>
        <w:rPr>
          <w:rFonts w:eastAsia="Times New Roman"/>
          <w:color w:val="000000"/>
          <w:szCs w:val="28"/>
          <w:lang w:eastAsia="ru-RU"/>
        </w:rPr>
      </w:pPr>
      <w:r w:rsidRPr="007B2A77">
        <w:rPr>
          <w:rFonts w:eastAsia="Times New Roman"/>
          <w:color w:val="000000"/>
          <w:szCs w:val="28"/>
          <w:lang w:eastAsia="ru-RU"/>
        </w:rPr>
        <w:t>Щоб мати можливість спілкуватися з знімальною групою, необхідно включити в тракт і службовий зв'язок</w:t>
      </w:r>
      <w:r w:rsidR="00D831A6" w:rsidRPr="007B2A77">
        <w:rPr>
          <w:rFonts w:eastAsia="Times New Roman"/>
          <w:color w:val="000000"/>
          <w:szCs w:val="28"/>
          <w:lang w:eastAsia="ru-RU"/>
        </w:rPr>
        <w:t xml:space="preserve"> </w:t>
      </w:r>
      <w:r w:rsidRPr="007B2A77">
        <w:rPr>
          <w:rFonts w:eastAsia="Times New Roman"/>
          <w:color w:val="000000"/>
          <w:szCs w:val="28"/>
          <w:lang w:eastAsia="ru-RU"/>
        </w:rPr>
        <w:t xml:space="preserve">(INTERCOM), для цього вихід, скажімо режисерської панелі службового зв’язку, в даному варіанті IC.10 10-Station </w:t>
      </w:r>
      <w:proofErr w:type="spellStart"/>
      <w:r w:rsidRPr="007B2A77">
        <w:rPr>
          <w:rFonts w:eastAsia="Times New Roman"/>
          <w:color w:val="000000"/>
          <w:szCs w:val="28"/>
          <w:lang w:eastAsia="ru-RU"/>
        </w:rPr>
        <w:t>Intercom</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Panel</w:t>
      </w:r>
      <w:proofErr w:type="spellEnd"/>
      <w:r w:rsidRPr="007B2A77">
        <w:rPr>
          <w:rFonts w:eastAsia="Times New Roman"/>
          <w:color w:val="000000"/>
          <w:szCs w:val="28"/>
          <w:lang w:eastAsia="ru-RU"/>
        </w:rPr>
        <w:t>, заводимо на аудіо-мікшерний пульт.</w:t>
      </w:r>
    </w:p>
    <w:p w14:paraId="0B361D4E" w14:textId="77777777" w:rsidR="005E55D5" w:rsidRPr="007B2A77" w:rsidRDefault="005E55D5" w:rsidP="005E55D5">
      <w:pPr>
        <w:spacing w:after="0"/>
        <w:rPr>
          <w:rFonts w:eastAsia="Times New Roman"/>
          <w:color w:val="000000"/>
          <w:szCs w:val="28"/>
          <w:lang w:eastAsia="ru-RU"/>
        </w:rPr>
      </w:pPr>
      <w:r w:rsidRPr="007B2A77">
        <w:rPr>
          <w:rFonts w:eastAsia="Times New Roman"/>
          <w:color w:val="000000"/>
          <w:szCs w:val="28"/>
          <w:lang w:eastAsia="ru-RU"/>
        </w:rPr>
        <w:t>Звукорежисер, керуючи аудіо-мікшерним пультом (A-MIX), контролюючи що відбувається в програмі, та за командами</w:t>
      </w:r>
      <w:r w:rsidR="00700D2A">
        <w:rPr>
          <w:rFonts w:eastAsia="Times New Roman"/>
          <w:color w:val="000000"/>
          <w:szCs w:val="28"/>
          <w:lang w:eastAsia="ru-RU"/>
        </w:rPr>
        <w:t xml:space="preserve"> режисера, подає різні джерела в</w:t>
      </w:r>
      <w:r w:rsidRPr="007B2A77">
        <w:rPr>
          <w:rFonts w:eastAsia="Times New Roman"/>
          <w:color w:val="000000"/>
          <w:szCs w:val="28"/>
          <w:lang w:eastAsia="ru-RU"/>
        </w:rPr>
        <w:t xml:space="preserve"> програму, через аудіо-дистриб’ютори (ADA-3, ESE ES-217) на ембедери MUX-1 та MUX-2, звідки об’єднаний сигнал буде надісланий на ефірні сервери SERVER ACR-1 та SERVER ACR-2 відповідно.</w:t>
      </w:r>
    </w:p>
    <w:p w14:paraId="360EDFC6" w14:textId="77777777" w:rsidR="005E55D5" w:rsidRPr="007B2A77" w:rsidRDefault="005E55D5" w:rsidP="005E55D5">
      <w:pPr>
        <w:spacing w:after="0"/>
        <w:rPr>
          <w:rFonts w:eastAsia="Times New Roman"/>
          <w:color w:val="000000"/>
          <w:szCs w:val="28"/>
          <w:lang w:eastAsia="ru-RU"/>
        </w:rPr>
      </w:pPr>
      <w:r w:rsidRPr="007B2A77">
        <w:rPr>
          <w:rFonts w:eastAsia="Times New Roman"/>
          <w:color w:val="000000"/>
          <w:szCs w:val="28"/>
          <w:lang w:eastAsia="ru-RU"/>
        </w:rPr>
        <w:t xml:space="preserve">Для організації процесу керування програмою, щоб мати можливість спілкуватись з особами, що беруть участь в події, наприклад, через службовий </w:t>
      </w:r>
      <w:r w:rsidR="00700D2A">
        <w:rPr>
          <w:rFonts w:eastAsia="Times New Roman"/>
          <w:color w:val="000000"/>
          <w:szCs w:val="28"/>
          <w:lang w:eastAsia="ru-RU"/>
        </w:rPr>
        <w:t>зв’язок</w:t>
      </w:r>
      <w:r w:rsidRPr="007B2A77">
        <w:rPr>
          <w:rFonts w:eastAsia="Times New Roman"/>
          <w:color w:val="000000"/>
          <w:szCs w:val="28"/>
          <w:lang w:eastAsia="ru-RU"/>
        </w:rPr>
        <w:t xml:space="preserve">, використовують радіосистеми, так звані "підслушки"(AT-1, AT-2, в даному варіанті обрано ANLEON S2 UHF). Щоб контролювати ефір, в ПТС передбачаються аудіо-монітори AM-3, AM-4,  системи </w:t>
      </w:r>
      <w:proofErr w:type="spellStart"/>
      <w:r w:rsidRPr="007B2A77">
        <w:rPr>
          <w:rFonts w:eastAsia="Times New Roman"/>
          <w:color w:val="000000"/>
          <w:szCs w:val="28"/>
          <w:lang w:eastAsia="ru-RU"/>
        </w:rPr>
        <w:t>Yamaha</w:t>
      </w:r>
      <w:proofErr w:type="spellEnd"/>
      <w:r w:rsidRPr="007B2A77">
        <w:rPr>
          <w:rFonts w:eastAsia="Times New Roman"/>
          <w:color w:val="000000"/>
          <w:szCs w:val="28"/>
          <w:lang w:eastAsia="ru-RU"/>
        </w:rPr>
        <w:t xml:space="preserve"> MSP3. Наступним елементом, для успішної роботи на знімальному майданчику виступає гучний </w:t>
      </w:r>
      <w:r w:rsidRPr="007B2A77">
        <w:rPr>
          <w:rFonts w:eastAsia="Times New Roman"/>
          <w:color w:val="000000"/>
          <w:szCs w:val="28"/>
          <w:lang w:eastAsia="ru-RU"/>
        </w:rPr>
        <w:lastRenderedPageBreak/>
        <w:t>зв’язок, для цього також можна використати аудіо-монітори AM-1, AM-2. Один з спеціальних виходів передбачається  для контролю джерел безпосередньо самим звукорежисером</w:t>
      </w:r>
      <w:r w:rsidR="00D831A6" w:rsidRPr="007B2A77">
        <w:rPr>
          <w:rFonts w:eastAsia="Times New Roman"/>
          <w:color w:val="000000"/>
          <w:szCs w:val="28"/>
          <w:lang w:eastAsia="ru-RU"/>
        </w:rPr>
        <w:t xml:space="preserve"> </w:t>
      </w:r>
      <w:r w:rsidRPr="007B2A77">
        <w:rPr>
          <w:rFonts w:eastAsia="Times New Roman"/>
          <w:color w:val="000000"/>
          <w:szCs w:val="28"/>
          <w:lang w:eastAsia="ru-RU"/>
        </w:rPr>
        <w:t>(HEADPHONES).</w:t>
      </w:r>
    </w:p>
    <w:p w14:paraId="73AB8FBC" w14:textId="77777777" w:rsidR="005E55D5" w:rsidRPr="007B2A77" w:rsidRDefault="005E55D5" w:rsidP="00AA6C67">
      <w:pPr>
        <w:spacing w:after="0"/>
        <w:rPr>
          <w:rFonts w:eastAsia="Times New Roman"/>
          <w:color w:val="000000"/>
          <w:szCs w:val="28"/>
          <w:lang w:eastAsia="ru-RU"/>
        </w:rPr>
      </w:pPr>
      <w:r w:rsidRPr="007B2A77">
        <w:rPr>
          <w:rFonts w:eastAsia="Times New Roman"/>
          <w:color w:val="000000"/>
          <w:szCs w:val="28"/>
          <w:lang w:eastAsia="ru-RU"/>
        </w:rPr>
        <w:t xml:space="preserve">Таким чином інфраструктура даного аудіо-тракту, що базується на аналогових стандартах, з інфраструктурою виконаною прокладанням аудіо-кабелю з електричними з’єднувачами XLR та </w:t>
      </w:r>
      <w:proofErr w:type="spellStart"/>
      <w:r w:rsidRPr="007B2A77">
        <w:rPr>
          <w:rFonts w:eastAsia="Times New Roman"/>
          <w:color w:val="000000"/>
          <w:szCs w:val="28"/>
          <w:lang w:eastAsia="ru-RU"/>
        </w:rPr>
        <w:t>miniXLR</w:t>
      </w:r>
      <w:proofErr w:type="spellEnd"/>
      <w:r w:rsidRPr="007B2A77">
        <w:rPr>
          <w:rFonts w:eastAsia="Times New Roman"/>
          <w:color w:val="000000"/>
          <w:szCs w:val="28"/>
          <w:lang w:eastAsia="ru-RU"/>
        </w:rPr>
        <w:t>,  спроектовано з мінімальною кількістю необхідних елементів, котрі забезпечують повний необхідний функціонал при виїзному позастудійному виробництві і змогла б обслуговувати невеликий "продакшин" та транслювати отриманий продукт на телеканал або ж в мережу Інтернет.</w:t>
      </w:r>
    </w:p>
    <w:p w14:paraId="17B61337" w14:textId="77777777" w:rsidR="00AA6C67" w:rsidRDefault="00AA6C67" w:rsidP="00AA6C67">
      <w:pPr>
        <w:pStyle w:val="2"/>
        <w:spacing w:before="0" w:after="0"/>
        <w:ind w:firstLine="709"/>
      </w:pPr>
    </w:p>
    <w:p w14:paraId="3F0BD875" w14:textId="77777777" w:rsidR="005E55D5" w:rsidRPr="007B2A77" w:rsidRDefault="005E55D5" w:rsidP="00AA6C67">
      <w:pPr>
        <w:pStyle w:val="2"/>
        <w:spacing w:before="0" w:after="0"/>
        <w:ind w:firstLine="709"/>
      </w:pPr>
      <w:bookmarkStart w:id="26" w:name="_Toc26802138"/>
      <w:r w:rsidRPr="007B2A77">
        <w:t>1.</w:t>
      </w:r>
      <w:r w:rsidR="004E0E65">
        <w:t>6</w:t>
      </w:r>
      <w:r w:rsidRPr="007B2A77">
        <w:t xml:space="preserve"> </w:t>
      </w:r>
      <w:r w:rsidR="00137B24">
        <w:t>О</w:t>
      </w:r>
      <w:r w:rsidRPr="007B2A77">
        <w:t xml:space="preserve">снащення сучасних </w:t>
      </w:r>
      <w:r w:rsidR="00D831A6" w:rsidRPr="007B2A77">
        <w:t>М</w:t>
      </w:r>
      <w:r w:rsidRPr="007B2A77">
        <w:t>ТС</w:t>
      </w:r>
      <w:bookmarkEnd w:id="26"/>
    </w:p>
    <w:p w14:paraId="447BD22D" w14:textId="77777777" w:rsidR="005E55D5" w:rsidRPr="007B2A77" w:rsidRDefault="00D658E6" w:rsidP="00AA6C67">
      <w:pPr>
        <w:pStyle w:val="3"/>
        <w:spacing w:before="0" w:after="0"/>
        <w:ind w:firstLine="709"/>
      </w:pPr>
      <w:bookmarkStart w:id="27" w:name="_Toc26793754"/>
      <w:bookmarkStart w:id="28" w:name="_Toc26802139"/>
      <w:r>
        <w:t>1.</w:t>
      </w:r>
      <w:r w:rsidR="004E0E65">
        <w:t>6</w:t>
      </w:r>
      <w:r>
        <w:t>.1 М</w:t>
      </w:r>
      <w:r w:rsidR="005E55D5" w:rsidRPr="007B2A77">
        <w:t>ТС високої чіткості компанії SKY New Zealand</w:t>
      </w:r>
      <w:bookmarkEnd w:id="27"/>
      <w:bookmarkEnd w:id="28"/>
    </w:p>
    <w:p w14:paraId="5D3AE1BC" w14:textId="77777777" w:rsidR="005E55D5" w:rsidRPr="007B2A77" w:rsidRDefault="005E55D5" w:rsidP="00AA6C67">
      <w:pPr>
        <w:spacing w:after="0"/>
        <w:rPr>
          <w:rFonts w:eastAsia="Times New Roman"/>
          <w:color w:val="000000"/>
          <w:szCs w:val="28"/>
          <w:lang w:eastAsia="ru-RU"/>
        </w:rPr>
      </w:pPr>
      <w:r w:rsidRPr="007B2A77">
        <w:rPr>
          <w:rFonts w:eastAsia="Times New Roman"/>
          <w:color w:val="000000"/>
          <w:szCs w:val="28"/>
          <w:lang w:eastAsia="ru-RU"/>
        </w:rPr>
        <w:t xml:space="preserve">Компанія SONY, що спеціалізується на створенні комплексних рішень для мобільного польового виробництва розробила лінійку </w:t>
      </w:r>
      <w:r w:rsidR="00D831A6" w:rsidRPr="007B2A77">
        <w:rPr>
          <w:rFonts w:eastAsia="Times New Roman"/>
          <w:color w:val="000000"/>
          <w:szCs w:val="28"/>
          <w:lang w:eastAsia="ru-RU"/>
        </w:rPr>
        <w:t>М</w:t>
      </w:r>
      <w:r w:rsidRPr="007B2A77">
        <w:rPr>
          <w:rFonts w:eastAsia="Times New Roman"/>
          <w:color w:val="000000"/>
          <w:szCs w:val="28"/>
          <w:lang w:eastAsia="ru-RU"/>
        </w:rPr>
        <w:t>ТС "HD, що складається з телевізійних трейлерів для виїзного телевиробництва та новинної студії, для компанії SKY New Zealand.</w:t>
      </w:r>
    </w:p>
    <w:p w14:paraId="36F2DDE3" w14:textId="77777777" w:rsidR="005E55D5" w:rsidRPr="007B2A77" w:rsidRDefault="005E55D5" w:rsidP="005E55D5">
      <w:pPr>
        <w:spacing w:after="0"/>
        <w:rPr>
          <w:rFonts w:eastAsia="Times New Roman"/>
          <w:color w:val="000000"/>
          <w:szCs w:val="28"/>
          <w:lang w:eastAsia="ru-RU"/>
        </w:rPr>
      </w:pPr>
      <w:r w:rsidRPr="007B2A77">
        <w:rPr>
          <w:rFonts w:eastAsia="Times New Roman"/>
          <w:color w:val="000000"/>
          <w:szCs w:val="28"/>
          <w:lang w:eastAsia="ru-RU"/>
        </w:rPr>
        <w:t>"HD1"(рис.1.</w:t>
      </w:r>
      <w:r w:rsidR="00137B24">
        <w:rPr>
          <w:rFonts w:eastAsia="Times New Roman"/>
          <w:color w:val="000000"/>
          <w:szCs w:val="28"/>
          <w:lang w:eastAsia="ru-RU"/>
        </w:rPr>
        <w:t>7</w:t>
      </w:r>
      <w:r w:rsidRPr="007B2A77">
        <w:rPr>
          <w:rFonts w:eastAsia="Times New Roman"/>
          <w:color w:val="000000"/>
          <w:szCs w:val="28"/>
          <w:lang w:eastAsia="ru-RU"/>
        </w:rPr>
        <w:t>) був першим із чотирьох HD-трейлерів, виготовлених на замовлення для SKY New Zealand), щоб забезпечити покриття на Кубок світу з регбі у 2011 році.</w:t>
      </w:r>
    </w:p>
    <w:p w14:paraId="1E371938" w14:textId="77777777" w:rsidR="00D831A6" w:rsidRPr="007B2A77" w:rsidRDefault="00D831A6" w:rsidP="005E55D5">
      <w:pPr>
        <w:spacing w:after="0"/>
        <w:rPr>
          <w:rFonts w:eastAsia="Times New Roman"/>
          <w:color w:val="000000"/>
          <w:szCs w:val="28"/>
          <w:lang w:eastAsia="ru-RU"/>
        </w:rPr>
      </w:pPr>
    </w:p>
    <w:p w14:paraId="42CF4552" w14:textId="77777777" w:rsidR="00D831A6" w:rsidRPr="007B2A77" w:rsidRDefault="00D831A6" w:rsidP="00137B24">
      <w:pPr>
        <w:spacing w:after="0"/>
        <w:jc w:val="center"/>
        <w:rPr>
          <w:rFonts w:eastAsia="Times New Roman"/>
          <w:color w:val="000000"/>
          <w:szCs w:val="28"/>
          <w:lang w:eastAsia="ru-RU"/>
        </w:rPr>
      </w:pPr>
      <w:r w:rsidRPr="007B2A77">
        <w:rPr>
          <w:rFonts w:eastAsia="Times New Roman"/>
          <w:noProof/>
          <w:color w:val="000000"/>
          <w:szCs w:val="28"/>
          <w:lang w:val="ru-RU" w:eastAsia="ru-RU"/>
        </w:rPr>
        <w:drawing>
          <wp:inline distT="0" distB="0" distL="0" distR="0" wp14:anchorId="58A5F600" wp14:editId="71DB4ACB">
            <wp:extent cx="4144638" cy="2033979"/>
            <wp:effectExtent l="0" t="0" r="889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4405" cy="2053495"/>
                    </a:xfrm>
                    <a:prstGeom prst="rect">
                      <a:avLst/>
                    </a:prstGeom>
                    <a:noFill/>
                  </pic:spPr>
                </pic:pic>
              </a:graphicData>
            </a:graphic>
          </wp:inline>
        </w:drawing>
      </w:r>
    </w:p>
    <w:p w14:paraId="24A33BAC" w14:textId="77777777" w:rsidR="00D831A6" w:rsidRPr="00137B24" w:rsidRDefault="00D831A6" w:rsidP="00137B24">
      <w:pPr>
        <w:jc w:val="center"/>
        <w:rPr>
          <w:rFonts w:eastAsia="Times New Roman"/>
          <w:color w:val="000000"/>
          <w:szCs w:val="28"/>
          <w:lang w:eastAsia="ru-RU"/>
        </w:rPr>
      </w:pPr>
      <w:r w:rsidRPr="00137B24">
        <w:rPr>
          <w:rFonts w:eastAsia="Times New Roman"/>
          <w:color w:val="000000"/>
          <w:szCs w:val="28"/>
          <w:lang w:eastAsia="ru-RU"/>
        </w:rPr>
        <w:t>Рисунок 1.</w:t>
      </w:r>
      <w:r w:rsidR="00137B24" w:rsidRPr="00137B24">
        <w:rPr>
          <w:rFonts w:eastAsia="Times New Roman"/>
          <w:color w:val="000000"/>
          <w:szCs w:val="28"/>
          <w:lang w:eastAsia="ru-RU"/>
        </w:rPr>
        <w:t>7</w:t>
      </w:r>
      <w:r w:rsidRPr="00137B24">
        <w:rPr>
          <w:rFonts w:eastAsia="Times New Roman"/>
          <w:color w:val="000000"/>
          <w:szCs w:val="28"/>
          <w:lang w:eastAsia="ru-RU"/>
        </w:rPr>
        <w:t>. "HD1" ПТС компанії SKY New Zealand.</w:t>
      </w:r>
    </w:p>
    <w:p w14:paraId="25350A01" w14:textId="77777777" w:rsidR="00D831A6" w:rsidRPr="007B2A77" w:rsidRDefault="00D831A6" w:rsidP="00082F83">
      <w:pPr>
        <w:pStyle w:val="4"/>
        <w:ind w:firstLine="708"/>
      </w:pPr>
      <w:r w:rsidRPr="007B2A77">
        <w:lastRenderedPageBreak/>
        <w:t>1.</w:t>
      </w:r>
      <w:r w:rsidR="004E0E65">
        <w:t>6</w:t>
      </w:r>
      <w:r w:rsidRPr="007B2A77">
        <w:t>.1.1 Оснащення відео-апаратурою</w:t>
      </w:r>
      <w:r w:rsidR="00EF0453">
        <w:t xml:space="preserve"> </w:t>
      </w:r>
      <w:r w:rsidR="00D658E6">
        <w:t>[4</w:t>
      </w:r>
      <w:r w:rsidRPr="007B2A77">
        <w:t>]:</w:t>
      </w:r>
    </w:p>
    <w:p w14:paraId="7ECD9E01"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20 відео-камер, з можливістю зйомки у форматі HD:</w:t>
      </w:r>
    </w:p>
    <w:p w14:paraId="31337DCE"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ab/>
        <w:t>-</w:t>
      </w:r>
      <w:r w:rsidRPr="007B2A77">
        <w:rPr>
          <w:rFonts w:eastAsia="Times New Roman"/>
          <w:color w:val="000000"/>
          <w:szCs w:val="28"/>
          <w:lang w:eastAsia="ru-RU"/>
        </w:rPr>
        <w:t xml:space="preserve">16 Sony HDC1500; </w:t>
      </w:r>
    </w:p>
    <w:p w14:paraId="1F6E21FA" w14:textId="77777777" w:rsidR="00D831A6" w:rsidRPr="007B2A77" w:rsidRDefault="00D658E6" w:rsidP="00D658E6">
      <w:pPr>
        <w:spacing w:after="0"/>
        <w:ind w:left="1415"/>
        <w:rPr>
          <w:rFonts w:eastAsia="Times New Roman"/>
          <w:color w:val="000000"/>
          <w:szCs w:val="28"/>
          <w:lang w:eastAsia="ru-RU"/>
        </w:rPr>
      </w:pPr>
      <w:r>
        <w:rPr>
          <w:rFonts w:eastAsia="Times New Roman"/>
          <w:color w:val="000000"/>
          <w:szCs w:val="28"/>
          <w:lang w:eastAsia="ru-RU"/>
        </w:rPr>
        <w:t>-</w:t>
      </w:r>
      <w:r w:rsidR="00D831A6" w:rsidRPr="007B2A77">
        <w:rPr>
          <w:rFonts w:eastAsia="Times New Roman"/>
          <w:color w:val="000000"/>
          <w:szCs w:val="28"/>
          <w:lang w:eastAsia="ru-RU"/>
        </w:rPr>
        <w:t>4 Sony Super</w:t>
      </w:r>
      <w:r w:rsidR="00B86EBA">
        <w:rPr>
          <w:rFonts w:eastAsia="Times New Roman"/>
          <w:color w:val="000000"/>
          <w:szCs w:val="28"/>
          <w:lang w:eastAsia="ru-RU"/>
        </w:rPr>
        <w:t xml:space="preserve"> </w:t>
      </w:r>
      <w:proofErr w:type="spellStart"/>
      <w:r w:rsidR="00D831A6" w:rsidRPr="007B2A77">
        <w:rPr>
          <w:rFonts w:eastAsia="Times New Roman"/>
          <w:color w:val="000000"/>
          <w:szCs w:val="28"/>
          <w:lang w:eastAsia="ru-RU"/>
        </w:rPr>
        <w:t>Sl</w:t>
      </w:r>
      <w:proofErr w:type="spellEnd"/>
      <w:r>
        <w:rPr>
          <w:rFonts w:eastAsia="Times New Roman"/>
          <w:color w:val="000000"/>
          <w:szCs w:val="28"/>
          <w:lang w:eastAsia="ru-RU"/>
        </w:rPr>
        <w:t xml:space="preserve">  </w:t>
      </w:r>
      <w:proofErr w:type="spellStart"/>
      <w:r w:rsidR="00D831A6" w:rsidRPr="007B2A77">
        <w:rPr>
          <w:rFonts w:eastAsia="Times New Roman"/>
          <w:color w:val="000000"/>
          <w:szCs w:val="28"/>
          <w:lang w:eastAsia="ru-RU"/>
        </w:rPr>
        <w:t>ow</w:t>
      </w:r>
      <w:proofErr w:type="spellEnd"/>
      <w:r w:rsidR="00D831A6" w:rsidRPr="007B2A77">
        <w:rPr>
          <w:rFonts w:eastAsia="Times New Roman"/>
          <w:color w:val="000000"/>
          <w:szCs w:val="28"/>
          <w:lang w:eastAsia="ru-RU"/>
        </w:rPr>
        <w:t xml:space="preserve"> HDC300L</w:t>
      </w:r>
      <w:r w:rsidRPr="007B2A77">
        <w:rPr>
          <w:rFonts w:eastAsia="Times New Roman"/>
          <w:color w:val="000000"/>
          <w:szCs w:val="28"/>
          <w:lang w:eastAsia="ru-RU"/>
        </w:rPr>
        <w:t>;</w:t>
      </w:r>
    </w:p>
    <w:p w14:paraId="5F1A3B00"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Лінзи відеокамер: Fujinon (HD);</w:t>
      </w:r>
    </w:p>
    <w:p w14:paraId="0C565E46"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Відеокамери можна використовувати з штативами від Vinten;</w:t>
      </w:r>
    </w:p>
    <w:p w14:paraId="686B4CCA"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Відео-мікшер: Sony MVS8000G;</w:t>
      </w:r>
    </w:p>
    <w:p w14:paraId="776DC569"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 xml:space="preserve">Титрувальна станція: </w:t>
      </w:r>
      <w:proofErr w:type="spellStart"/>
      <w:r w:rsidRPr="007B2A77">
        <w:rPr>
          <w:rFonts w:eastAsia="Times New Roman"/>
          <w:color w:val="000000"/>
          <w:szCs w:val="28"/>
          <w:lang w:eastAsia="ru-RU"/>
        </w:rPr>
        <w:t>Avid</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Deko</w:t>
      </w:r>
      <w:proofErr w:type="spellEnd"/>
      <w:r w:rsidRPr="007B2A77">
        <w:rPr>
          <w:rFonts w:eastAsia="Times New Roman"/>
          <w:color w:val="000000"/>
          <w:szCs w:val="28"/>
          <w:lang w:eastAsia="ru-RU"/>
        </w:rPr>
        <w:t xml:space="preserve"> 1000 HD;</w:t>
      </w:r>
    </w:p>
    <w:p w14:paraId="493B39CA"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Професійні відео-монітори: Sony LUMA;</w:t>
      </w:r>
    </w:p>
    <w:p w14:paraId="0024E2E9"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proofErr w:type="spellStart"/>
      <w:r w:rsidRPr="007B2A77">
        <w:rPr>
          <w:rFonts w:eastAsia="Times New Roman"/>
          <w:color w:val="000000"/>
          <w:szCs w:val="28"/>
          <w:lang w:eastAsia="ru-RU"/>
        </w:rPr>
        <w:t>Мультивьювер</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Harris</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Zandar</w:t>
      </w:r>
      <w:proofErr w:type="spellEnd"/>
      <w:r w:rsidRPr="007B2A77">
        <w:rPr>
          <w:rFonts w:eastAsia="Times New Roman"/>
          <w:color w:val="000000"/>
          <w:szCs w:val="28"/>
          <w:lang w:eastAsia="ru-RU"/>
        </w:rPr>
        <w:t xml:space="preserve"> HD4 &amp; HD8;</w:t>
      </w:r>
    </w:p>
    <w:p w14:paraId="2221C708"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 xml:space="preserve">Сервери </w:t>
      </w:r>
      <w:proofErr w:type="spellStart"/>
      <w:r w:rsidRPr="007B2A77">
        <w:rPr>
          <w:rFonts w:eastAsia="Times New Roman"/>
          <w:color w:val="000000"/>
          <w:szCs w:val="28"/>
          <w:lang w:eastAsia="ru-RU"/>
        </w:rPr>
        <w:t>відеоповторів</w:t>
      </w:r>
      <w:proofErr w:type="spellEnd"/>
      <w:r w:rsidRPr="007B2A77">
        <w:rPr>
          <w:rFonts w:eastAsia="Times New Roman"/>
          <w:color w:val="000000"/>
          <w:szCs w:val="28"/>
          <w:lang w:eastAsia="ru-RU"/>
        </w:rPr>
        <w:t>: 10 x EVS XT2;</w:t>
      </w:r>
    </w:p>
    <w:p w14:paraId="04DD5534"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Цифрові відеомагнітофони: Sony HDCAM SR та XDCAM HD;</w:t>
      </w:r>
    </w:p>
    <w:p w14:paraId="3A1A5ED8"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 xml:space="preserve">Матриця: </w:t>
      </w:r>
      <w:proofErr w:type="spellStart"/>
      <w:r w:rsidRPr="007B2A77">
        <w:rPr>
          <w:rFonts w:eastAsia="Times New Roman"/>
          <w:color w:val="000000"/>
          <w:szCs w:val="28"/>
          <w:lang w:eastAsia="ru-RU"/>
        </w:rPr>
        <w:t>NVision</w:t>
      </w:r>
      <w:proofErr w:type="spellEnd"/>
      <w:r w:rsidRPr="007B2A77">
        <w:rPr>
          <w:rFonts w:eastAsia="Times New Roman"/>
          <w:color w:val="000000"/>
          <w:szCs w:val="28"/>
          <w:lang w:eastAsia="ru-RU"/>
        </w:rPr>
        <w:t>;</w:t>
      </w:r>
    </w:p>
    <w:p w14:paraId="20B54BBA"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 xml:space="preserve">Перетворювачі: </w:t>
      </w:r>
      <w:proofErr w:type="spellStart"/>
      <w:r w:rsidRPr="007B2A77">
        <w:rPr>
          <w:rFonts w:eastAsia="Times New Roman"/>
          <w:color w:val="000000"/>
          <w:szCs w:val="28"/>
          <w:lang w:eastAsia="ru-RU"/>
        </w:rPr>
        <w:t>Harris</w:t>
      </w:r>
      <w:proofErr w:type="spellEnd"/>
      <w:r w:rsidRPr="007B2A77">
        <w:rPr>
          <w:rFonts w:eastAsia="Times New Roman"/>
          <w:color w:val="000000"/>
          <w:szCs w:val="28"/>
          <w:lang w:eastAsia="ru-RU"/>
        </w:rPr>
        <w:t>;</w:t>
      </w:r>
    </w:p>
    <w:p w14:paraId="6626EE71"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proofErr w:type="spellStart"/>
      <w:r w:rsidRPr="007B2A77">
        <w:rPr>
          <w:rFonts w:eastAsia="Times New Roman"/>
          <w:color w:val="000000"/>
          <w:szCs w:val="28"/>
          <w:lang w:eastAsia="ru-RU"/>
        </w:rPr>
        <w:t>Вектоскоп</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Hamlet</w:t>
      </w:r>
      <w:proofErr w:type="spellEnd"/>
      <w:r w:rsidRPr="007B2A77">
        <w:rPr>
          <w:rFonts w:eastAsia="Times New Roman"/>
          <w:color w:val="000000"/>
          <w:szCs w:val="28"/>
          <w:lang w:eastAsia="ru-RU"/>
        </w:rPr>
        <w:t xml:space="preserve"> &amp; </w:t>
      </w:r>
      <w:proofErr w:type="spellStart"/>
      <w:r w:rsidRPr="007B2A77">
        <w:rPr>
          <w:rFonts w:eastAsia="Times New Roman"/>
          <w:color w:val="000000"/>
          <w:szCs w:val="28"/>
          <w:lang w:eastAsia="ru-RU"/>
        </w:rPr>
        <w:t>Harris</w:t>
      </w:r>
      <w:proofErr w:type="spellEnd"/>
      <w:r w:rsidRPr="007B2A77">
        <w:rPr>
          <w:rFonts w:eastAsia="Times New Roman"/>
          <w:color w:val="000000"/>
          <w:szCs w:val="28"/>
          <w:lang w:eastAsia="ru-RU"/>
        </w:rPr>
        <w:t>;</w:t>
      </w:r>
    </w:p>
    <w:p w14:paraId="7E965703" w14:textId="77777777" w:rsidR="00D831A6" w:rsidRPr="007B2A77" w:rsidRDefault="00D831A6" w:rsidP="00AA6C67">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Менеджер віртуальної студії (VSM);</w:t>
      </w:r>
    </w:p>
    <w:p w14:paraId="689518DB" w14:textId="77777777" w:rsidR="00D831A6" w:rsidRPr="007B2A77" w:rsidRDefault="00D831A6" w:rsidP="00AA6C67">
      <w:pPr>
        <w:pStyle w:val="4"/>
        <w:spacing w:before="0" w:after="0"/>
        <w:ind w:firstLine="709"/>
      </w:pPr>
      <w:r w:rsidRPr="007B2A77">
        <w:t>1.</w:t>
      </w:r>
      <w:r w:rsidR="004E0E65">
        <w:t>6</w:t>
      </w:r>
      <w:r w:rsidRPr="007B2A77">
        <w:t>.1.2 Оснащення аудіо-апаратурою:</w:t>
      </w:r>
    </w:p>
    <w:p w14:paraId="3AE772AF" w14:textId="77777777" w:rsidR="00D831A6" w:rsidRPr="007B2A77" w:rsidRDefault="00D831A6" w:rsidP="00AA6C67">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 xml:space="preserve">Аудіо-мікшер: </w:t>
      </w:r>
      <w:proofErr w:type="spellStart"/>
      <w:r w:rsidRPr="007B2A77">
        <w:rPr>
          <w:rFonts w:eastAsia="Times New Roman"/>
          <w:color w:val="000000"/>
          <w:szCs w:val="28"/>
          <w:lang w:eastAsia="ru-RU"/>
        </w:rPr>
        <w:t>Lawo</w:t>
      </w:r>
      <w:proofErr w:type="spellEnd"/>
      <w:r w:rsidRPr="007B2A77">
        <w:rPr>
          <w:rFonts w:eastAsia="Times New Roman"/>
          <w:color w:val="000000"/>
          <w:szCs w:val="28"/>
          <w:lang w:eastAsia="ru-RU"/>
        </w:rPr>
        <w:t xml:space="preserve"> MC</w:t>
      </w:r>
      <w:r w:rsidRPr="007B2A77">
        <w:rPr>
          <w:rFonts w:eastAsia="Times New Roman"/>
          <w:color w:val="000000"/>
          <w:szCs w:val="28"/>
          <w:vertAlign w:val="superscript"/>
          <w:lang w:eastAsia="ru-RU"/>
        </w:rPr>
        <w:t>2</w:t>
      </w:r>
      <w:r w:rsidRPr="007B2A77">
        <w:rPr>
          <w:rFonts w:eastAsia="Times New Roman"/>
          <w:color w:val="000000"/>
          <w:szCs w:val="28"/>
          <w:lang w:eastAsia="ru-RU"/>
        </w:rPr>
        <w:t xml:space="preserve"> 66;</w:t>
      </w:r>
    </w:p>
    <w:p w14:paraId="5C277758" w14:textId="77777777" w:rsidR="00D831A6" w:rsidRPr="007B2A77" w:rsidRDefault="00D831A6" w:rsidP="00AA6C67">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Резервний аудіо-мікшер: DM1000;</w:t>
      </w:r>
    </w:p>
    <w:p w14:paraId="711A47A7" w14:textId="77777777" w:rsidR="00D831A6" w:rsidRPr="007B2A77" w:rsidRDefault="00D831A6" w:rsidP="00AA6C67">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 xml:space="preserve">Аудіо-монітори: </w:t>
      </w:r>
      <w:proofErr w:type="spellStart"/>
      <w:r w:rsidRPr="007B2A77">
        <w:rPr>
          <w:rFonts w:eastAsia="Times New Roman"/>
          <w:color w:val="000000"/>
          <w:szCs w:val="28"/>
          <w:lang w:eastAsia="ru-RU"/>
        </w:rPr>
        <w:t>Genlec</w:t>
      </w:r>
      <w:proofErr w:type="spellEnd"/>
      <w:r w:rsidRPr="007B2A77">
        <w:rPr>
          <w:rFonts w:eastAsia="Times New Roman"/>
          <w:color w:val="000000"/>
          <w:szCs w:val="28"/>
          <w:lang w:eastAsia="ru-RU"/>
        </w:rPr>
        <w:t>;</w:t>
      </w:r>
    </w:p>
    <w:p w14:paraId="183BC5F6" w14:textId="77777777" w:rsidR="00D831A6" w:rsidRPr="007B2A77" w:rsidRDefault="00D831A6" w:rsidP="00AA6C67">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Набір дротових та бездротових мікрофонів;</w:t>
      </w:r>
    </w:p>
    <w:p w14:paraId="48261E3F" w14:textId="77777777" w:rsidR="00D831A6" w:rsidRPr="007B2A77" w:rsidRDefault="00D831A6" w:rsidP="00AA6C67">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CD-програвач / диктофон;</w:t>
      </w:r>
    </w:p>
    <w:p w14:paraId="79633358" w14:textId="77777777" w:rsidR="00D831A6" w:rsidRPr="007B2A77" w:rsidRDefault="00D831A6" w:rsidP="00AA6C67">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 xml:space="preserve">Повна </w:t>
      </w:r>
      <w:proofErr w:type="spellStart"/>
      <w:r w:rsidRPr="007B2A77">
        <w:rPr>
          <w:rFonts w:eastAsia="Times New Roman"/>
          <w:color w:val="000000"/>
          <w:szCs w:val="28"/>
          <w:lang w:eastAsia="ru-RU"/>
        </w:rPr>
        <w:t>Dolby</w:t>
      </w:r>
      <w:proofErr w:type="spellEnd"/>
      <w:r w:rsidRPr="007B2A77">
        <w:rPr>
          <w:rFonts w:eastAsia="Times New Roman"/>
          <w:color w:val="000000"/>
          <w:szCs w:val="28"/>
          <w:lang w:eastAsia="ru-RU"/>
        </w:rPr>
        <w:t xml:space="preserve"> інфраструктура об'ємного звуку та моніторинг;</w:t>
      </w:r>
    </w:p>
    <w:p w14:paraId="6DB5BCB7" w14:textId="77777777" w:rsidR="00D831A6" w:rsidRPr="007B2A77" w:rsidRDefault="00D831A6" w:rsidP="00AA6C67">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 xml:space="preserve">Службовий зв'язок: </w:t>
      </w:r>
      <w:proofErr w:type="spellStart"/>
      <w:r w:rsidRPr="007B2A77">
        <w:rPr>
          <w:rFonts w:eastAsia="Times New Roman"/>
          <w:color w:val="000000"/>
          <w:szCs w:val="28"/>
          <w:lang w:eastAsia="ru-RU"/>
        </w:rPr>
        <w:t>Telex</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Adam</w:t>
      </w:r>
      <w:proofErr w:type="spellEnd"/>
      <w:r w:rsidRPr="007B2A77">
        <w:rPr>
          <w:rFonts w:eastAsia="Times New Roman"/>
          <w:color w:val="000000"/>
          <w:szCs w:val="28"/>
          <w:lang w:eastAsia="ru-RU"/>
        </w:rPr>
        <w:t xml:space="preserve"> Communications </w:t>
      </w:r>
      <w:proofErr w:type="spellStart"/>
      <w:r w:rsidRPr="007B2A77">
        <w:rPr>
          <w:rFonts w:eastAsia="Times New Roman"/>
          <w:color w:val="000000"/>
          <w:szCs w:val="28"/>
          <w:lang w:eastAsia="ru-RU"/>
        </w:rPr>
        <w:t>matrix</w:t>
      </w:r>
      <w:proofErr w:type="spellEnd"/>
      <w:r w:rsidRPr="007B2A77">
        <w:rPr>
          <w:rFonts w:eastAsia="Times New Roman"/>
          <w:color w:val="000000"/>
          <w:szCs w:val="28"/>
          <w:lang w:eastAsia="ru-RU"/>
        </w:rPr>
        <w:t>;</w:t>
      </w:r>
    </w:p>
    <w:p w14:paraId="70159B29" w14:textId="77777777" w:rsidR="00D831A6" w:rsidRPr="007B2A77" w:rsidRDefault="00D831A6" w:rsidP="00AA6C67">
      <w:pPr>
        <w:pStyle w:val="4"/>
        <w:spacing w:before="0" w:after="0"/>
        <w:ind w:firstLine="709"/>
        <w:rPr>
          <w:szCs w:val="28"/>
        </w:rPr>
      </w:pPr>
      <w:r w:rsidRPr="00082F83">
        <w:rPr>
          <w:rStyle w:val="40"/>
        </w:rPr>
        <w:t>1.</w:t>
      </w:r>
      <w:r w:rsidR="004E0E65">
        <w:rPr>
          <w:rStyle w:val="40"/>
        </w:rPr>
        <w:t>6</w:t>
      </w:r>
      <w:r w:rsidRPr="00082F83">
        <w:rPr>
          <w:rStyle w:val="40"/>
        </w:rPr>
        <w:t>.1.3 Характеристики трейлера</w:t>
      </w:r>
      <w:r w:rsidRPr="007B2A77">
        <w:rPr>
          <w:szCs w:val="28"/>
        </w:rPr>
        <w:t xml:space="preserve"> (рис. 1.</w:t>
      </w:r>
      <w:r w:rsidR="00137B24">
        <w:rPr>
          <w:szCs w:val="28"/>
        </w:rPr>
        <w:t>8</w:t>
      </w:r>
      <w:r w:rsidRPr="007B2A77">
        <w:rPr>
          <w:szCs w:val="28"/>
        </w:rPr>
        <w:t>):</w:t>
      </w:r>
    </w:p>
    <w:p w14:paraId="07EE5647"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Довжина: 14,1 метра;</w:t>
      </w:r>
    </w:p>
    <w:p w14:paraId="5D70A84D"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Ширина: 2,5 метра;</w:t>
      </w:r>
    </w:p>
    <w:p w14:paraId="45F568E4"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Ширина розширена: 3,7 метра;</w:t>
      </w:r>
    </w:p>
    <w:p w14:paraId="72C5C146"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Висота: 4,2 метра;</w:t>
      </w:r>
    </w:p>
    <w:p w14:paraId="2794A174"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lastRenderedPageBreak/>
        <w:tab/>
      </w:r>
      <w:r w:rsidR="00D658E6">
        <w:rPr>
          <w:rFonts w:eastAsia="Times New Roman"/>
          <w:color w:val="000000"/>
          <w:szCs w:val="28"/>
          <w:lang w:eastAsia="ru-RU"/>
        </w:rPr>
        <w:t>-</w:t>
      </w:r>
      <w:r w:rsidRPr="007B2A77">
        <w:rPr>
          <w:rFonts w:eastAsia="Times New Roman"/>
          <w:color w:val="000000"/>
          <w:szCs w:val="28"/>
          <w:lang w:eastAsia="ru-RU"/>
        </w:rPr>
        <w:t>Внутрішня висота: 2,4 метра;</w:t>
      </w:r>
    </w:p>
    <w:p w14:paraId="0C029EE8"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D658E6">
        <w:rPr>
          <w:rFonts w:eastAsia="Times New Roman"/>
          <w:color w:val="000000"/>
          <w:szCs w:val="28"/>
          <w:lang w:eastAsia="ru-RU"/>
        </w:rPr>
        <w:t>-</w:t>
      </w:r>
      <w:r w:rsidRPr="007B2A77">
        <w:rPr>
          <w:rFonts w:eastAsia="Times New Roman"/>
          <w:color w:val="000000"/>
          <w:szCs w:val="28"/>
          <w:lang w:eastAsia="ru-RU"/>
        </w:rPr>
        <w:t>Орієнтовна вага: 23200 кг;</w:t>
      </w:r>
    </w:p>
    <w:p w14:paraId="5B96F3DC"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t>Розширення борту відбувається з одного боку(рис. 1.14).</w:t>
      </w:r>
    </w:p>
    <w:p w14:paraId="491626FF" w14:textId="77777777" w:rsidR="00D831A6" w:rsidRPr="007B2A77" w:rsidRDefault="00D831A6" w:rsidP="00D831A6">
      <w:pPr>
        <w:spacing w:after="0"/>
        <w:jc w:val="center"/>
        <w:rPr>
          <w:rFonts w:eastAsia="Times New Roman"/>
          <w:color w:val="000000"/>
          <w:szCs w:val="28"/>
          <w:lang w:eastAsia="ru-RU"/>
        </w:rPr>
      </w:pPr>
      <w:r w:rsidRPr="007B2A77">
        <w:rPr>
          <w:rFonts w:eastAsia="Times New Roman"/>
          <w:noProof/>
          <w:color w:val="000000"/>
          <w:szCs w:val="28"/>
          <w:lang w:val="ru-RU" w:eastAsia="ru-RU"/>
        </w:rPr>
        <w:drawing>
          <wp:inline distT="0" distB="0" distL="0" distR="0" wp14:anchorId="04D14410" wp14:editId="6B2CC618">
            <wp:extent cx="4527570" cy="1115551"/>
            <wp:effectExtent l="0" t="0" r="635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5979" cy="1132406"/>
                    </a:xfrm>
                    <a:prstGeom prst="rect">
                      <a:avLst/>
                    </a:prstGeom>
                    <a:noFill/>
                  </pic:spPr>
                </pic:pic>
              </a:graphicData>
            </a:graphic>
          </wp:inline>
        </w:drawing>
      </w:r>
    </w:p>
    <w:p w14:paraId="71E2E9F0" w14:textId="77777777" w:rsidR="00D831A6" w:rsidRPr="00B86EBA" w:rsidRDefault="00D831A6" w:rsidP="00D831A6">
      <w:pPr>
        <w:spacing w:after="0"/>
        <w:jc w:val="center"/>
        <w:rPr>
          <w:rFonts w:eastAsia="Times New Roman"/>
          <w:color w:val="000000"/>
          <w:sz w:val="24"/>
          <w:szCs w:val="24"/>
          <w:lang w:eastAsia="ru-RU"/>
        </w:rPr>
      </w:pPr>
      <w:r w:rsidRPr="00B86EBA">
        <w:rPr>
          <w:rFonts w:eastAsia="Times New Roman"/>
          <w:color w:val="000000"/>
          <w:sz w:val="24"/>
          <w:szCs w:val="24"/>
          <w:lang w:eastAsia="ru-RU"/>
        </w:rPr>
        <w:t>Рисунок 1.</w:t>
      </w:r>
      <w:r w:rsidR="00137B24">
        <w:rPr>
          <w:rFonts w:eastAsia="Times New Roman"/>
          <w:color w:val="000000"/>
          <w:sz w:val="24"/>
          <w:szCs w:val="24"/>
          <w:lang w:eastAsia="ru-RU"/>
        </w:rPr>
        <w:t>8</w:t>
      </w:r>
      <w:r w:rsidRPr="00B86EBA">
        <w:rPr>
          <w:rFonts w:eastAsia="Times New Roman"/>
          <w:color w:val="000000"/>
          <w:sz w:val="24"/>
          <w:szCs w:val="24"/>
          <w:lang w:eastAsia="ru-RU"/>
        </w:rPr>
        <w:t>. Схематичне зображення ПТС "HD1"</w:t>
      </w:r>
    </w:p>
    <w:p w14:paraId="29358C35" w14:textId="77777777" w:rsidR="00137B24" w:rsidRDefault="00137B24" w:rsidP="00D831A6">
      <w:pPr>
        <w:spacing w:after="0"/>
        <w:rPr>
          <w:rFonts w:eastAsia="Times New Roman"/>
          <w:color w:val="000000"/>
          <w:szCs w:val="28"/>
          <w:lang w:eastAsia="ru-RU"/>
        </w:rPr>
      </w:pPr>
    </w:p>
    <w:p w14:paraId="06509603" w14:textId="77777777" w:rsidR="00D831A6" w:rsidRPr="007B2A77" w:rsidRDefault="001629DD" w:rsidP="00D831A6">
      <w:pPr>
        <w:spacing w:after="0"/>
        <w:rPr>
          <w:rFonts w:eastAsia="Times New Roman"/>
          <w:color w:val="000000"/>
          <w:szCs w:val="28"/>
          <w:lang w:eastAsia="ru-RU"/>
        </w:rPr>
      </w:pPr>
      <w:r w:rsidRPr="007B2A77">
        <w:rPr>
          <w:rFonts w:eastAsia="Times New Roman"/>
          <w:color w:val="000000"/>
          <w:szCs w:val="28"/>
          <w:lang w:eastAsia="ru-RU"/>
        </w:rPr>
        <w:t>1.</w:t>
      </w:r>
      <w:r w:rsidR="004E0E65">
        <w:rPr>
          <w:rFonts w:eastAsia="Times New Roman"/>
          <w:color w:val="000000"/>
          <w:szCs w:val="28"/>
          <w:lang w:eastAsia="ru-RU"/>
        </w:rPr>
        <w:t>6</w:t>
      </w:r>
      <w:r w:rsidRPr="007B2A77">
        <w:rPr>
          <w:rFonts w:eastAsia="Times New Roman"/>
          <w:color w:val="000000"/>
          <w:szCs w:val="28"/>
          <w:lang w:eastAsia="ru-RU"/>
        </w:rPr>
        <w:t xml:space="preserve">.2 </w:t>
      </w:r>
      <w:r w:rsidR="00D831A6" w:rsidRPr="007B2A77">
        <w:rPr>
          <w:rFonts w:eastAsia="Times New Roman"/>
          <w:color w:val="000000"/>
          <w:szCs w:val="28"/>
          <w:lang w:eastAsia="ru-RU"/>
        </w:rPr>
        <w:t>"HD3" був третім із чотирьох HD-трейлерів (рис. 1.</w:t>
      </w:r>
      <w:r w:rsidR="00137B24">
        <w:rPr>
          <w:rFonts w:eastAsia="Times New Roman"/>
          <w:color w:val="000000"/>
          <w:szCs w:val="28"/>
          <w:lang w:eastAsia="ru-RU"/>
        </w:rPr>
        <w:t>9</w:t>
      </w:r>
      <w:r w:rsidR="00D831A6" w:rsidRPr="007B2A77">
        <w:rPr>
          <w:rFonts w:eastAsia="Times New Roman"/>
          <w:color w:val="000000"/>
          <w:szCs w:val="28"/>
          <w:lang w:eastAsia="ru-RU"/>
        </w:rPr>
        <w:t>), виготовлених на замовлення для SKY New Zealand), щоб забезпечити покриття на Куб</w:t>
      </w:r>
      <w:r w:rsidR="00CF1F4E">
        <w:rPr>
          <w:rFonts w:eastAsia="Times New Roman"/>
          <w:color w:val="000000"/>
          <w:szCs w:val="28"/>
          <w:lang w:eastAsia="ru-RU"/>
        </w:rPr>
        <w:t>ок світу з регбі у 2011 році [5</w:t>
      </w:r>
      <w:r w:rsidR="00D831A6" w:rsidRPr="007B2A77">
        <w:rPr>
          <w:rFonts w:eastAsia="Times New Roman"/>
          <w:color w:val="000000"/>
          <w:szCs w:val="28"/>
          <w:lang w:eastAsia="ru-RU"/>
        </w:rPr>
        <w:t>]. За технічними характеристиками "HD3" ідентичний "HD1", за виключенням, що в ньому не передбачений резервний аудіо-мікшер.</w:t>
      </w:r>
    </w:p>
    <w:p w14:paraId="5C97B2E0" w14:textId="77777777" w:rsidR="00D831A6" w:rsidRPr="007B2A77" w:rsidRDefault="00D831A6" w:rsidP="00376F66">
      <w:pPr>
        <w:spacing w:after="0"/>
        <w:jc w:val="center"/>
        <w:rPr>
          <w:rFonts w:eastAsia="Times New Roman"/>
          <w:color w:val="000000"/>
          <w:szCs w:val="28"/>
          <w:lang w:eastAsia="ru-RU"/>
        </w:rPr>
      </w:pPr>
      <w:r w:rsidRPr="007B2A77">
        <w:rPr>
          <w:rFonts w:eastAsia="Times New Roman"/>
          <w:noProof/>
          <w:color w:val="000000"/>
          <w:szCs w:val="28"/>
          <w:lang w:val="ru-RU" w:eastAsia="ru-RU"/>
        </w:rPr>
        <w:drawing>
          <wp:inline distT="0" distB="0" distL="0" distR="0" wp14:anchorId="2FB86DF9" wp14:editId="515FA89F">
            <wp:extent cx="4711330" cy="2333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1995" cy="2343861"/>
                    </a:xfrm>
                    <a:prstGeom prst="rect">
                      <a:avLst/>
                    </a:prstGeom>
                    <a:noFill/>
                  </pic:spPr>
                </pic:pic>
              </a:graphicData>
            </a:graphic>
          </wp:inline>
        </w:drawing>
      </w:r>
    </w:p>
    <w:p w14:paraId="42B627A6" w14:textId="77777777" w:rsidR="00D831A6" w:rsidRDefault="00D831A6" w:rsidP="00D831A6">
      <w:pPr>
        <w:spacing w:after="0"/>
        <w:jc w:val="center"/>
        <w:rPr>
          <w:rFonts w:eastAsia="Times New Roman"/>
          <w:color w:val="000000"/>
          <w:sz w:val="24"/>
          <w:szCs w:val="24"/>
          <w:lang w:eastAsia="ru-RU"/>
        </w:rPr>
      </w:pPr>
      <w:r w:rsidRPr="00B86EBA">
        <w:rPr>
          <w:rFonts w:eastAsia="Times New Roman"/>
          <w:color w:val="000000"/>
          <w:sz w:val="24"/>
          <w:szCs w:val="24"/>
          <w:lang w:eastAsia="ru-RU"/>
        </w:rPr>
        <w:t>Рисунок 1.</w:t>
      </w:r>
      <w:r w:rsidR="00137B24">
        <w:rPr>
          <w:rFonts w:eastAsia="Times New Roman"/>
          <w:color w:val="000000"/>
          <w:sz w:val="24"/>
          <w:szCs w:val="24"/>
          <w:lang w:eastAsia="ru-RU"/>
        </w:rPr>
        <w:t>9</w:t>
      </w:r>
      <w:r w:rsidRPr="00B86EBA">
        <w:rPr>
          <w:rFonts w:eastAsia="Times New Roman"/>
          <w:color w:val="000000"/>
          <w:sz w:val="24"/>
          <w:szCs w:val="24"/>
          <w:lang w:eastAsia="ru-RU"/>
        </w:rPr>
        <w:t>. Зображення робочих місць в ПТС</w:t>
      </w:r>
    </w:p>
    <w:p w14:paraId="611BD0D6" w14:textId="77777777" w:rsidR="00B86EBA" w:rsidRPr="00B86EBA" w:rsidRDefault="00B86EBA" w:rsidP="00D831A6">
      <w:pPr>
        <w:spacing w:after="0"/>
        <w:jc w:val="center"/>
        <w:rPr>
          <w:rFonts w:eastAsia="Times New Roman"/>
          <w:color w:val="000000"/>
          <w:sz w:val="24"/>
          <w:szCs w:val="24"/>
          <w:lang w:eastAsia="ru-RU"/>
        </w:rPr>
      </w:pPr>
    </w:p>
    <w:p w14:paraId="0327912A" w14:textId="77777777" w:rsidR="00D831A6" w:rsidRDefault="001629DD" w:rsidP="00AA6C67">
      <w:pPr>
        <w:pStyle w:val="3"/>
        <w:spacing w:before="0" w:after="0"/>
        <w:ind w:firstLine="709"/>
      </w:pPr>
      <w:bookmarkStart w:id="29" w:name="_Toc26793755"/>
      <w:bookmarkStart w:id="30" w:name="_Toc26802140"/>
      <w:r w:rsidRPr="00082F83">
        <w:rPr>
          <w:rStyle w:val="30"/>
        </w:rPr>
        <w:t>1.</w:t>
      </w:r>
      <w:r w:rsidR="004E0E65">
        <w:rPr>
          <w:rStyle w:val="30"/>
        </w:rPr>
        <w:t>6</w:t>
      </w:r>
      <w:r w:rsidRPr="00082F83">
        <w:rPr>
          <w:rStyle w:val="30"/>
        </w:rPr>
        <w:t xml:space="preserve">.3 </w:t>
      </w:r>
      <w:r w:rsidR="00D831A6" w:rsidRPr="00082F83">
        <w:rPr>
          <w:rStyle w:val="30"/>
        </w:rPr>
        <w:t>"HD4"</w:t>
      </w:r>
      <w:r w:rsidR="00D831A6" w:rsidRPr="007B2A77">
        <w:t xml:space="preserve"> був четвертим із чотирьох HD-трейлерів (рис. 1.1</w:t>
      </w:r>
      <w:r w:rsidR="00137B24">
        <w:t>0</w:t>
      </w:r>
      <w:r w:rsidR="00D831A6" w:rsidRPr="007B2A77">
        <w:t>), виготовлених на замовлення для SKY New Zealand), щоб забезпечити покриття на Кубок світу з регбі у 2011 році [</w:t>
      </w:r>
      <w:r w:rsidR="00CF1F4E">
        <w:t>6</w:t>
      </w:r>
      <w:r w:rsidR="00D831A6" w:rsidRPr="007B2A77">
        <w:t>]. За технічними характеристиками "HD3" ідентичний "HD1", за виключенням, що в ньому не передбачений резервний аудіо-мікшер.</w:t>
      </w:r>
      <w:bookmarkEnd w:id="29"/>
      <w:bookmarkEnd w:id="30"/>
    </w:p>
    <w:p w14:paraId="1FF8AF8F" w14:textId="77777777" w:rsidR="00137B24" w:rsidRPr="00137B24" w:rsidRDefault="00137B24" w:rsidP="00AA6C67">
      <w:pPr>
        <w:pStyle w:val="4"/>
        <w:spacing w:before="0" w:after="0"/>
        <w:ind w:firstLine="709"/>
      </w:pPr>
      <w:r w:rsidRPr="00137B24">
        <w:t>1.</w:t>
      </w:r>
      <w:r w:rsidR="004E0E65">
        <w:t>6</w:t>
      </w:r>
      <w:r w:rsidRPr="00137B24">
        <w:t>.3.1 Оснащення відео-апаратурою:</w:t>
      </w:r>
    </w:p>
    <w:p w14:paraId="2273B661" w14:textId="77777777" w:rsidR="00137B24" w:rsidRPr="00137B24" w:rsidRDefault="00137B24" w:rsidP="00137B24">
      <w:pPr>
        <w:spacing w:after="0"/>
        <w:rPr>
          <w:rFonts w:eastAsia="Times New Roman"/>
          <w:color w:val="000000"/>
          <w:szCs w:val="28"/>
          <w:lang w:eastAsia="ru-RU"/>
        </w:rPr>
      </w:pPr>
      <w:r w:rsidRPr="00137B24">
        <w:rPr>
          <w:rFonts w:eastAsia="Times New Roman"/>
          <w:color w:val="000000"/>
          <w:szCs w:val="28"/>
          <w:lang w:eastAsia="ru-RU"/>
        </w:rPr>
        <w:tab/>
      </w:r>
      <w:r w:rsidR="00CF1F4E">
        <w:rPr>
          <w:rFonts w:eastAsia="Times New Roman"/>
          <w:color w:val="000000"/>
          <w:szCs w:val="28"/>
          <w:lang w:eastAsia="ru-RU"/>
        </w:rPr>
        <w:t>-</w:t>
      </w:r>
      <w:r w:rsidRPr="00137B24">
        <w:rPr>
          <w:rFonts w:eastAsia="Times New Roman"/>
          <w:color w:val="000000"/>
          <w:szCs w:val="28"/>
          <w:lang w:eastAsia="ru-RU"/>
        </w:rPr>
        <w:t>16 відео-камер, з можливістю зйомки у форматі HD:</w:t>
      </w:r>
    </w:p>
    <w:p w14:paraId="4C285EE9" w14:textId="77777777" w:rsidR="00137B24" w:rsidRPr="00137B24" w:rsidRDefault="00137B24" w:rsidP="00137B24">
      <w:pPr>
        <w:spacing w:after="0"/>
        <w:rPr>
          <w:rFonts w:eastAsia="Times New Roman"/>
          <w:color w:val="000000"/>
          <w:szCs w:val="28"/>
          <w:lang w:eastAsia="ru-RU"/>
        </w:rPr>
      </w:pPr>
      <w:r w:rsidRPr="00137B24">
        <w:rPr>
          <w:rFonts w:eastAsia="Times New Roman"/>
          <w:color w:val="000000"/>
          <w:szCs w:val="28"/>
          <w:lang w:eastAsia="ru-RU"/>
        </w:rPr>
        <w:lastRenderedPageBreak/>
        <w:tab/>
      </w:r>
      <w:r w:rsidR="00CF1F4E">
        <w:rPr>
          <w:rFonts w:eastAsia="Times New Roman"/>
          <w:color w:val="000000"/>
          <w:szCs w:val="28"/>
          <w:lang w:eastAsia="ru-RU"/>
        </w:rPr>
        <w:t>-</w:t>
      </w:r>
      <w:r w:rsidRPr="00137B24">
        <w:rPr>
          <w:rFonts w:eastAsia="Times New Roman"/>
          <w:color w:val="000000"/>
          <w:szCs w:val="28"/>
          <w:lang w:eastAsia="ru-RU"/>
        </w:rPr>
        <w:t xml:space="preserve">16 Sony HDC1500; </w:t>
      </w:r>
    </w:p>
    <w:p w14:paraId="43CDE8E9" w14:textId="77777777" w:rsidR="00D831A6" w:rsidRPr="007B2A77" w:rsidRDefault="00D831A6" w:rsidP="00A01D6A">
      <w:pPr>
        <w:spacing w:after="0"/>
        <w:jc w:val="center"/>
        <w:rPr>
          <w:rFonts w:eastAsia="Times New Roman"/>
          <w:color w:val="000000"/>
          <w:szCs w:val="28"/>
          <w:lang w:eastAsia="ru-RU"/>
        </w:rPr>
      </w:pPr>
      <w:r w:rsidRPr="007B2A77">
        <w:rPr>
          <w:rFonts w:eastAsia="Times New Roman"/>
          <w:noProof/>
          <w:color w:val="000000"/>
          <w:szCs w:val="28"/>
          <w:lang w:val="ru-RU" w:eastAsia="ru-RU"/>
        </w:rPr>
        <w:drawing>
          <wp:inline distT="0" distB="0" distL="0" distR="0" wp14:anchorId="5DD4BA52" wp14:editId="44FCBE78">
            <wp:extent cx="4601945" cy="217818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570" cy="2201673"/>
                    </a:xfrm>
                    <a:prstGeom prst="rect">
                      <a:avLst/>
                    </a:prstGeom>
                    <a:noFill/>
                  </pic:spPr>
                </pic:pic>
              </a:graphicData>
            </a:graphic>
          </wp:inline>
        </w:drawing>
      </w:r>
    </w:p>
    <w:p w14:paraId="4D6D0B6F" w14:textId="77777777" w:rsidR="00D831A6" w:rsidRPr="00137B24" w:rsidRDefault="00D831A6" w:rsidP="00D831A6">
      <w:pPr>
        <w:spacing w:after="0"/>
        <w:jc w:val="center"/>
        <w:rPr>
          <w:rFonts w:eastAsia="Times New Roman"/>
          <w:color w:val="000000"/>
          <w:szCs w:val="28"/>
          <w:lang w:eastAsia="ru-RU"/>
        </w:rPr>
      </w:pPr>
      <w:r w:rsidRPr="00137B24">
        <w:rPr>
          <w:rFonts w:eastAsia="Times New Roman"/>
          <w:color w:val="000000"/>
          <w:szCs w:val="28"/>
          <w:lang w:eastAsia="ru-RU"/>
        </w:rPr>
        <w:t>Рисунок 1.1</w:t>
      </w:r>
      <w:r w:rsidR="00137B24" w:rsidRPr="00137B24">
        <w:rPr>
          <w:rFonts w:eastAsia="Times New Roman"/>
          <w:color w:val="000000"/>
          <w:szCs w:val="28"/>
          <w:lang w:eastAsia="ru-RU"/>
        </w:rPr>
        <w:t>0</w:t>
      </w:r>
      <w:r w:rsidRPr="00137B24">
        <w:rPr>
          <w:rFonts w:eastAsia="Times New Roman"/>
          <w:color w:val="000000"/>
          <w:szCs w:val="28"/>
          <w:lang w:eastAsia="ru-RU"/>
        </w:rPr>
        <w:t>. "HD3" ПТС компанії SKY New Zealand</w:t>
      </w:r>
    </w:p>
    <w:p w14:paraId="6B5C8487"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r w:rsidRPr="007B2A77">
        <w:rPr>
          <w:rFonts w:eastAsia="Times New Roman"/>
          <w:color w:val="000000"/>
          <w:szCs w:val="28"/>
          <w:lang w:eastAsia="ru-RU"/>
        </w:rPr>
        <w:t>Лінзи відеокамер: Fujinon (HD);</w:t>
      </w:r>
    </w:p>
    <w:p w14:paraId="57551BC3"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r w:rsidRPr="007B2A77">
        <w:rPr>
          <w:rFonts w:eastAsia="Times New Roman"/>
          <w:color w:val="000000"/>
          <w:szCs w:val="28"/>
          <w:lang w:eastAsia="ru-RU"/>
        </w:rPr>
        <w:t>Відеокамери можна використовувати з штативами від Vinten;</w:t>
      </w:r>
    </w:p>
    <w:p w14:paraId="7716F741"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r w:rsidRPr="007B2A77">
        <w:rPr>
          <w:rFonts w:eastAsia="Times New Roman"/>
          <w:color w:val="000000"/>
          <w:szCs w:val="28"/>
          <w:lang w:eastAsia="ru-RU"/>
        </w:rPr>
        <w:t>Відео-мікшер: Sony MVS8000G;</w:t>
      </w:r>
    </w:p>
    <w:p w14:paraId="47187CA3"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r w:rsidRPr="007B2A77">
        <w:rPr>
          <w:rFonts w:eastAsia="Times New Roman"/>
          <w:color w:val="000000"/>
          <w:szCs w:val="28"/>
          <w:lang w:eastAsia="ru-RU"/>
        </w:rPr>
        <w:t xml:space="preserve">Титрувальна станція: </w:t>
      </w:r>
      <w:proofErr w:type="spellStart"/>
      <w:r w:rsidRPr="007B2A77">
        <w:rPr>
          <w:rFonts w:eastAsia="Times New Roman"/>
          <w:color w:val="000000"/>
          <w:szCs w:val="28"/>
          <w:lang w:eastAsia="ru-RU"/>
        </w:rPr>
        <w:t>Avid</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Deko</w:t>
      </w:r>
      <w:proofErr w:type="spellEnd"/>
      <w:r w:rsidRPr="007B2A77">
        <w:rPr>
          <w:rFonts w:eastAsia="Times New Roman"/>
          <w:color w:val="000000"/>
          <w:szCs w:val="28"/>
          <w:lang w:eastAsia="ru-RU"/>
        </w:rPr>
        <w:t xml:space="preserve"> 1000 HD;</w:t>
      </w:r>
    </w:p>
    <w:p w14:paraId="11725528"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r w:rsidRPr="007B2A77">
        <w:rPr>
          <w:rFonts w:eastAsia="Times New Roman"/>
          <w:color w:val="000000"/>
          <w:szCs w:val="28"/>
          <w:lang w:eastAsia="ru-RU"/>
        </w:rPr>
        <w:t>Професійні відео-монітори: Sony LUMA;</w:t>
      </w:r>
    </w:p>
    <w:p w14:paraId="6A398E22"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proofErr w:type="spellStart"/>
      <w:r w:rsidRPr="007B2A77">
        <w:rPr>
          <w:rFonts w:eastAsia="Times New Roman"/>
          <w:color w:val="000000"/>
          <w:szCs w:val="28"/>
          <w:lang w:eastAsia="ru-RU"/>
        </w:rPr>
        <w:t>Мультивьювер</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Harris</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Zandar</w:t>
      </w:r>
      <w:proofErr w:type="spellEnd"/>
      <w:r w:rsidRPr="007B2A77">
        <w:rPr>
          <w:rFonts w:eastAsia="Times New Roman"/>
          <w:color w:val="000000"/>
          <w:szCs w:val="28"/>
          <w:lang w:eastAsia="ru-RU"/>
        </w:rPr>
        <w:t xml:space="preserve"> HD4 &amp; HD8;</w:t>
      </w:r>
    </w:p>
    <w:p w14:paraId="3D0EADCE"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r w:rsidRPr="007B2A77">
        <w:rPr>
          <w:rFonts w:eastAsia="Times New Roman"/>
          <w:color w:val="000000"/>
          <w:szCs w:val="28"/>
          <w:lang w:eastAsia="ru-RU"/>
        </w:rPr>
        <w:t xml:space="preserve">Сервери </w:t>
      </w:r>
      <w:proofErr w:type="spellStart"/>
      <w:r w:rsidRPr="007B2A77">
        <w:rPr>
          <w:rFonts w:eastAsia="Times New Roman"/>
          <w:color w:val="000000"/>
          <w:szCs w:val="28"/>
          <w:lang w:eastAsia="ru-RU"/>
        </w:rPr>
        <w:t>відеоповторів</w:t>
      </w:r>
      <w:proofErr w:type="spellEnd"/>
      <w:r w:rsidRPr="007B2A77">
        <w:rPr>
          <w:rFonts w:eastAsia="Times New Roman"/>
          <w:color w:val="000000"/>
          <w:szCs w:val="28"/>
          <w:lang w:eastAsia="ru-RU"/>
        </w:rPr>
        <w:t>: 8 x EVS XT2;</w:t>
      </w:r>
    </w:p>
    <w:p w14:paraId="772E908C"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r w:rsidRPr="007B2A77">
        <w:rPr>
          <w:rFonts w:eastAsia="Times New Roman"/>
          <w:color w:val="000000"/>
          <w:szCs w:val="28"/>
          <w:lang w:eastAsia="ru-RU"/>
        </w:rPr>
        <w:t>Цифрові відеомагнітофони: Sony HDCAM SR та XDCAM HD;</w:t>
      </w:r>
    </w:p>
    <w:p w14:paraId="506C4D75"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r w:rsidRPr="007B2A77">
        <w:rPr>
          <w:rFonts w:eastAsia="Times New Roman"/>
          <w:color w:val="000000"/>
          <w:szCs w:val="28"/>
          <w:lang w:eastAsia="ru-RU"/>
        </w:rPr>
        <w:t xml:space="preserve">Матриця: </w:t>
      </w:r>
      <w:proofErr w:type="spellStart"/>
      <w:r w:rsidRPr="007B2A77">
        <w:rPr>
          <w:rFonts w:eastAsia="Times New Roman"/>
          <w:color w:val="000000"/>
          <w:szCs w:val="28"/>
          <w:lang w:eastAsia="ru-RU"/>
        </w:rPr>
        <w:t>NVision</w:t>
      </w:r>
      <w:proofErr w:type="spellEnd"/>
      <w:r w:rsidRPr="007B2A77">
        <w:rPr>
          <w:rFonts w:eastAsia="Times New Roman"/>
          <w:color w:val="000000"/>
          <w:szCs w:val="28"/>
          <w:lang w:eastAsia="ru-RU"/>
        </w:rPr>
        <w:t>;</w:t>
      </w:r>
    </w:p>
    <w:p w14:paraId="65E4726B"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r w:rsidRPr="007B2A77">
        <w:rPr>
          <w:rFonts w:eastAsia="Times New Roman"/>
          <w:color w:val="000000"/>
          <w:szCs w:val="28"/>
          <w:lang w:eastAsia="ru-RU"/>
        </w:rPr>
        <w:t xml:space="preserve">Перетворювачі: </w:t>
      </w:r>
      <w:proofErr w:type="spellStart"/>
      <w:r w:rsidRPr="007B2A77">
        <w:rPr>
          <w:rFonts w:eastAsia="Times New Roman"/>
          <w:color w:val="000000"/>
          <w:szCs w:val="28"/>
          <w:lang w:eastAsia="ru-RU"/>
        </w:rPr>
        <w:t>Harris</w:t>
      </w:r>
      <w:proofErr w:type="spellEnd"/>
      <w:r w:rsidRPr="007B2A77">
        <w:rPr>
          <w:rFonts w:eastAsia="Times New Roman"/>
          <w:color w:val="000000"/>
          <w:szCs w:val="28"/>
          <w:lang w:eastAsia="ru-RU"/>
        </w:rPr>
        <w:t>;</w:t>
      </w:r>
    </w:p>
    <w:p w14:paraId="080668D0" w14:textId="77777777" w:rsidR="00D831A6" w:rsidRPr="007B2A77" w:rsidRDefault="00D831A6" w:rsidP="00D831A6">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proofErr w:type="spellStart"/>
      <w:r w:rsidRPr="007B2A77">
        <w:rPr>
          <w:rFonts w:eastAsia="Times New Roman"/>
          <w:color w:val="000000"/>
          <w:szCs w:val="28"/>
          <w:lang w:eastAsia="ru-RU"/>
        </w:rPr>
        <w:t>Вектоскоп</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Hamlet</w:t>
      </w:r>
      <w:proofErr w:type="spellEnd"/>
      <w:r w:rsidRPr="007B2A77">
        <w:rPr>
          <w:rFonts w:eastAsia="Times New Roman"/>
          <w:color w:val="000000"/>
          <w:szCs w:val="28"/>
          <w:lang w:eastAsia="ru-RU"/>
        </w:rPr>
        <w:t xml:space="preserve"> &amp; </w:t>
      </w:r>
      <w:proofErr w:type="spellStart"/>
      <w:r w:rsidRPr="007B2A77">
        <w:rPr>
          <w:rFonts w:eastAsia="Times New Roman"/>
          <w:color w:val="000000"/>
          <w:szCs w:val="28"/>
          <w:lang w:eastAsia="ru-RU"/>
        </w:rPr>
        <w:t>Harris</w:t>
      </w:r>
      <w:proofErr w:type="spellEnd"/>
      <w:r w:rsidRPr="007B2A77">
        <w:rPr>
          <w:rFonts w:eastAsia="Times New Roman"/>
          <w:color w:val="000000"/>
          <w:szCs w:val="28"/>
          <w:lang w:eastAsia="ru-RU"/>
        </w:rPr>
        <w:t>;</w:t>
      </w:r>
    </w:p>
    <w:p w14:paraId="78EFA34A" w14:textId="77777777" w:rsidR="00D831A6" w:rsidRPr="007B2A77" w:rsidRDefault="00D831A6" w:rsidP="00AA6C67">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r w:rsidRPr="007B2A77">
        <w:rPr>
          <w:rFonts w:eastAsia="Times New Roman"/>
          <w:color w:val="000000"/>
          <w:szCs w:val="28"/>
          <w:lang w:eastAsia="ru-RU"/>
        </w:rPr>
        <w:t>Менеджер віртуальної студії (VSM);</w:t>
      </w:r>
    </w:p>
    <w:p w14:paraId="1C5842C6" w14:textId="77777777" w:rsidR="00D831A6" w:rsidRPr="007B2A77" w:rsidRDefault="001629DD" w:rsidP="00AA6C67">
      <w:pPr>
        <w:pStyle w:val="4"/>
        <w:spacing w:before="0" w:after="0"/>
        <w:ind w:firstLine="709"/>
      </w:pPr>
      <w:r w:rsidRPr="007B2A77">
        <w:t>1.</w:t>
      </w:r>
      <w:r w:rsidR="004E0E65">
        <w:t>6</w:t>
      </w:r>
      <w:r w:rsidRPr="007B2A77">
        <w:t xml:space="preserve">.3.2 </w:t>
      </w:r>
      <w:r w:rsidR="00D831A6" w:rsidRPr="007B2A77">
        <w:t>Оснащення аудіо-апаратурою:</w:t>
      </w:r>
    </w:p>
    <w:p w14:paraId="01066732" w14:textId="77777777" w:rsidR="00D831A6" w:rsidRPr="007B2A77" w:rsidRDefault="00D831A6" w:rsidP="00AA6C67">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r w:rsidRPr="007B2A77">
        <w:rPr>
          <w:rFonts w:eastAsia="Times New Roman"/>
          <w:color w:val="000000"/>
          <w:szCs w:val="28"/>
          <w:lang w:eastAsia="ru-RU"/>
        </w:rPr>
        <w:t xml:space="preserve">Аудіо-мікшер: </w:t>
      </w:r>
      <w:proofErr w:type="spellStart"/>
      <w:r w:rsidRPr="007B2A77">
        <w:rPr>
          <w:rFonts w:eastAsia="Times New Roman"/>
          <w:color w:val="000000"/>
          <w:szCs w:val="28"/>
          <w:lang w:eastAsia="ru-RU"/>
        </w:rPr>
        <w:t>Lawo</w:t>
      </w:r>
      <w:proofErr w:type="spellEnd"/>
      <w:r w:rsidRPr="007B2A77">
        <w:rPr>
          <w:rFonts w:eastAsia="Times New Roman"/>
          <w:color w:val="000000"/>
          <w:szCs w:val="28"/>
          <w:lang w:eastAsia="ru-RU"/>
        </w:rPr>
        <w:t xml:space="preserve"> </w:t>
      </w:r>
      <w:r w:rsidR="001629DD" w:rsidRPr="007B2A77">
        <w:rPr>
          <w:rFonts w:eastAsia="Times New Roman"/>
          <w:color w:val="000000"/>
          <w:szCs w:val="28"/>
          <w:lang w:eastAsia="ru-RU"/>
        </w:rPr>
        <w:t>М</w:t>
      </w:r>
      <w:r w:rsidRPr="007B2A77">
        <w:rPr>
          <w:rFonts w:eastAsia="Times New Roman"/>
          <w:color w:val="000000"/>
          <w:szCs w:val="28"/>
          <w:lang w:eastAsia="ru-RU"/>
        </w:rPr>
        <w:t>C</w:t>
      </w:r>
      <w:r w:rsidR="001629DD" w:rsidRPr="007B2A77">
        <w:rPr>
          <w:rFonts w:eastAsia="Times New Roman"/>
          <w:color w:val="000000"/>
          <w:szCs w:val="28"/>
          <w:vertAlign w:val="superscript"/>
          <w:lang w:eastAsia="ru-RU"/>
        </w:rPr>
        <w:t>2</w:t>
      </w:r>
      <w:r w:rsidRPr="007B2A77">
        <w:rPr>
          <w:rFonts w:eastAsia="Times New Roman"/>
          <w:color w:val="000000"/>
          <w:szCs w:val="28"/>
          <w:lang w:eastAsia="ru-RU"/>
        </w:rPr>
        <w:t xml:space="preserve"> 66;</w:t>
      </w:r>
    </w:p>
    <w:p w14:paraId="6DB1A4A8" w14:textId="77777777" w:rsidR="00D831A6" w:rsidRPr="007B2A77" w:rsidRDefault="00D831A6" w:rsidP="00AA6C67">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r w:rsidRPr="007B2A77">
        <w:rPr>
          <w:rFonts w:eastAsia="Times New Roman"/>
          <w:color w:val="000000"/>
          <w:szCs w:val="28"/>
          <w:lang w:eastAsia="ru-RU"/>
        </w:rPr>
        <w:t xml:space="preserve">Аудіо-монітори: </w:t>
      </w:r>
      <w:proofErr w:type="spellStart"/>
      <w:r w:rsidRPr="007B2A77">
        <w:rPr>
          <w:rFonts w:eastAsia="Times New Roman"/>
          <w:color w:val="000000"/>
          <w:szCs w:val="28"/>
          <w:lang w:eastAsia="ru-RU"/>
        </w:rPr>
        <w:t>Dynaudio</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Air</w:t>
      </w:r>
      <w:proofErr w:type="spellEnd"/>
      <w:r w:rsidRPr="007B2A77">
        <w:rPr>
          <w:rFonts w:eastAsia="Times New Roman"/>
          <w:color w:val="000000"/>
          <w:szCs w:val="28"/>
          <w:lang w:eastAsia="ru-RU"/>
        </w:rPr>
        <w:t xml:space="preserve"> 6.5.1;</w:t>
      </w:r>
    </w:p>
    <w:p w14:paraId="5306A36A" w14:textId="77777777" w:rsidR="00D831A6" w:rsidRPr="007B2A77" w:rsidRDefault="00D831A6" w:rsidP="00AA6C67">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r w:rsidRPr="007B2A77">
        <w:rPr>
          <w:rFonts w:eastAsia="Times New Roman"/>
          <w:color w:val="000000"/>
          <w:szCs w:val="28"/>
          <w:lang w:eastAsia="ru-RU"/>
        </w:rPr>
        <w:t>Набір дротових та бездротових мікрофонів;</w:t>
      </w:r>
    </w:p>
    <w:p w14:paraId="40B7EB8E" w14:textId="77777777" w:rsidR="00D831A6" w:rsidRPr="007B2A77" w:rsidRDefault="00D831A6" w:rsidP="00AA6C67">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r w:rsidRPr="007B2A77">
        <w:rPr>
          <w:rFonts w:eastAsia="Times New Roman"/>
          <w:color w:val="000000"/>
          <w:szCs w:val="28"/>
          <w:lang w:eastAsia="ru-RU"/>
        </w:rPr>
        <w:t>CD-програвач / диктофон;</w:t>
      </w:r>
    </w:p>
    <w:p w14:paraId="6AD47C74" w14:textId="77777777" w:rsidR="00D831A6" w:rsidRPr="007B2A77" w:rsidRDefault="00D831A6" w:rsidP="00AA6C67">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r w:rsidRPr="007B2A77">
        <w:rPr>
          <w:rFonts w:eastAsia="Times New Roman"/>
          <w:color w:val="000000"/>
          <w:szCs w:val="28"/>
          <w:lang w:eastAsia="ru-RU"/>
        </w:rPr>
        <w:t xml:space="preserve">Повна </w:t>
      </w:r>
      <w:proofErr w:type="spellStart"/>
      <w:r w:rsidRPr="007B2A77">
        <w:rPr>
          <w:rFonts w:eastAsia="Times New Roman"/>
          <w:color w:val="000000"/>
          <w:szCs w:val="28"/>
          <w:lang w:eastAsia="ru-RU"/>
        </w:rPr>
        <w:t>Dolby</w:t>
      </w:r>
      <w:proofErr w:type="spellEnd"/>
      <w:r w:rsidRPr="007B2A77">
        <w:rPr>
          <w:rFonts w:eastAsia="Times New Roman"/>
          <w:color w:val="000000"/>
          <w:szCs w:val="28"/>
          <w:lang w:eastAsia="ru-RU"/>
        </w:rPr>
        <w:t xml:space="preserve"> інфраструктура об'ємного звуку та моніторинг;</w:t>
      </w:r>
    </w:p>
    <w:p w14:paraId="74B74E1F" w14:textId="77777777" w:rsidR="00D831A6" w:rsidRPr="007B2A77" w:rsidRDefault="00D831A6" w:rsidP="00AA6C67">
      <w:pPr>
        <w:spacing w:after="0"/>
        <w:rPr>
          <w:rFonts w:eastAsia="Times New Roman"/>
          <w:color w:val="000000"/>
          <w:szCs w:val="28"/>
          <w:lang w:eastAsia="ru-RU"/>
        </w:rPr>
      </w:pPr>
      <w:r w:rsidRPr="007B2A77">
        <w:rPr>
          <w:rFonts w:eastAsia="Times New Roman"/>
          <w:color w:val="000000"/>
          <w:szCs w:val="28"/>
          <w:lang w:eastAsia="ru-RU"/>
        </w:rPr>
        <w:tab/>
      </w:r>
      <w:r w:rsidR="00CF1F4E">
        <w:rPr>
          <w:rFonts w:eastAsia="Times New Roman"/>
          <w:color w:val="000000"/>
          <w:szCs w:val="28"/>
          <w:lang w:eastAsia="ru-RU"/>
        </w:rPr>
        <w:t>-</w:t>
      </w:r>
      <w:r w:rsidRPr="007B2A77">
        <w:rPr>
          <w:rFonts w:eastAsia="Times New Roman"/>
          <w:color w:val="000000"/>
          <w:szCs w:val="28"/>
          <w:lang w:eastAsia="ru-RU"/>
        </w:rPr>
        <w:t xml:space="preserve">Службовий зв'язок: </w:t>
      </w:r>
      <w:proofErr w:type="spellStart"/>
      <w:r w:rsidRPr="007B2A77">
        <w:rPr>
          <w:rFonts w:eastAsia="Times New Roman"/>
          <w:color w:val="000000"/>
          <w:szCs w:val="28"/>
          <w:lang w:eastAsia="ru-RU"/>
        </w:rPr>
        <w:t>Telex</w:t>
      </w:r>
      <w:proofErr w:type="spellEnd"/>
      <w:r w:rsidRPr="007B2A77">
        <w:rPr>
          <w:rFonts w:eastAsia="Times New Roman"/>
          <w:color w:val="000000"/>
          <w:szCs w:val="28"/>
          <w:lang w:eastAsia="ru-RU"/>
        </w:rPr>
        <w:t xml:space="preserve"> </w:t>
      </w:r>
      <w:proofErr w:type="spellStart"/>
      <w:r w:rsidRPr="007B2A77">
        <w:rPr>
          <w:rFonts w:eastAsia="Times New Roman"/>
          <w:color w:val="000000"/>
          <w:szCs w:val="28"/>
          <w:lang w:eastAsia="ru-RU"/>
        </w:rPr>
        <w:t>Adam</w:t>
      </w:r>
      <w:proofErr w:type="spellEnd"/>
      <w:r w:rsidRPr="007B2A77">
        <w:rPr>
          <w:rFonts w:eastAsia="Times New Roman"/>
          <w:color w:val="000000"/>
          <w:szCs w:val="28"/>
          <w:lang w:eastAsia="ru-RU"/>
        </w:rPr>
        <w:t xml:space="preserve"> Communications </w:t>
      </w:r>
      <w:proofErr w:type="spellStart"/>
      <w:r w:rsidRPr="007B2A77">
        <w:rPr>
          <w:rFonts w:eastAsia="Times New Roman"/>
          <w:color w:val="000000"/>
          <w:szCs w:val="28"/>
          <w:lang w:eastAsia="ru-RU"/>
        </w:rPr>
        <w:t>matrix</w:t>
      </w:r>
      <w:proofErr w:type="spellEnd"/>
      <w:r w:rsidRPr="007B2A77">
        <w:rPr>
          <w:rFonts w:eastAsia="Times New Roman"/>
          <w:color w:val="000000"/>
          <w:szCs w:val="28"/>
          <w:lang w:eastAsia="ru-RU"/>
        </w:rPr>
        <w:t>;</w:t>
      </w:r>
    </w:p>
    <w:p w14:paraId="373CEF54" w14:textId="77777777" w:rsidR="001629DD" w:rsidRPr="007B2A77" w:rsidRDefault="001629DD" w:rsidP="00AA6C67">
      <w:pPr>
        <w:pStyle w:val="4"/>
        <w:spacing w:before="0" w:after="0"/>
        <w:ind w:firstLine="709"/>
      </w:pPr>
      <w:r w:rsidRPr="007B2A77">
        <w:lastRenderedPageBreak/>
        <w:t>1.</w:t>
      </w:r>
      <w:r w:rsidR="004E0E65">
        <w:t>6</w:t>
      </w:r>
      <w:r w:rsidRPr="007B2A77">
        <w:t>.3.3 Характеристики трейлера:</w:t>
      </w:r>
    </w:p>
    <w:p w14:paraId="37B62AEE" w14:textId="77777777" w:rsidR="001629DD" w:rsidRPr="007B2A77" w:rsidRDefault="00CF1F4E" w:rsidP="001629DD">
      <w:pPr>
        <w:spacing w:after="0"/>
        <w:ind w:left="707"/>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Довжина: 14,1 метра;</w:t>
      </w:r>
    </w:p>
    <w:p w14:paraId="6299B5E4" w14:textId="77777777" w:rsidR="001629DD" w:rsidRPr="007B2A77" w:rsidRDefault="00CF1F4E" w:rsidP="00CF1F4E">
      <w:pPr>
        <w:spacing w:after="0"/>
        <w:ind w:left="707"/>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Ширина: 2,5 метра;</w:t>
      </w:r>
    </w:p>
    <w:p w14:paraId="3DE3C5F8" w14:textId="77777777" w:rsidR="001629DD" w:rsidRPr="007B2A77" w:rsidRDefault="00CF1F4E" w:rsidP="00CF1F4E">
      <w:pPr>
        <w:spacing w:after="0"/>
        <w:ind w:left="707"/>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Ширина розширена: 3,7 метра;</w:t>
      </w:r>
    </w:p>
    <w:p w14:paraId="662E8246" w14:textId="77777777" w:rsidR="001629DD" w:rsidRPr="007B2A77" w:rsidRDefault="00CF1F4E" w:rsidP="00CF1F4E">
      <w:pPr>
        <w:spacing w:after="0"/>
        <w:ind w:left="707"/>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Висота: 4,2 метра;</w:t>
      </w:r>
    </w:p>
    <w:p w14:paraId="2148A6B3" w14:textId="77777777" w:rsidR="001629DD" w:rsidRPr="007B2A77" w:rsidRDefault="00CF1F4E" w:rsidP="00CF1F4E">
      <w:pPr>
        <w:spacing w:after="0"/>
        <w:ind w:left="707"/>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Внутрішня висота: 2,4 метра;</w:t>
      </w:r>
    </w:p>
    <w:p w14:paraId="7B2FF0BF" w14:textId="77777777" w:rsidR="001629DD" w:rsidRPr="007B2A77" w:rsidRDefault="00CF1F4E" w:rsidP="00CF1F4E">
      <w:pPr>
        <w:spacing w:after="0"/>
        <w:ind w:left="707"/>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Орієнтовна вага: 22700 кг;</w:t>
      </w:r>
    </w:p>
    <w:p w14:paraId="7933D9C7" w14:textId="77777777" w:rsidR="001629DD" w:rsidRPr="007B2A77" w:rsidRDefault="00CF1F4E" w:rsidP="00CF1F4E">
      <w:pPr>
        <w:spacing w:after="0"/>
        <w:ind w:left="707"/>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Висунута відео-стіна (рис.1.1</w:t>
      </w:r>
      <w:r w:rsidR="00137B24">
        <w:rPr>
          <w:rFonts w:eastAsia="Times New Roman"/>
          <w:color w:val="000000"/>
          <w:szCs w:val="28"/>
          <w:lang w:eastAsia="ru-RU"/>
        </w:rPr>
        <w:t>1</w:t>
      </w:r>
      <w:r w:rsidR="001629DD" w:rsidRPr="007B2A77">
        <w:rPr>
          <w:rFonts w:eastAsia="Times New Roman"/>
          <w:color w:val="000000"/>
          <w:szCs w:val="28"/>
          <w:lang w:eastAsia="ru-RU"/>
        </w:rPr>
        <w:t>).</w:t>
      </w:r>
    </w:p>
    <w:p w14:paraId="55369403" w14:textId="77777777" w:rsidR="001629DD" w:rsidRPr="007B2A77" w:rsidRDefault="001629DD" w:rsidP="001629DD">
      <w:pPr>
        <w:spacing w:after="0"/>
        <w:jc w:val="center"/>
        <w:rPr>
          <w:rFonts w:eastAsia="Times New Roman"/>
          <w:color w:val="000000"/>
          <w:szCs w:val="28"/>
          <w:lang w:eastAsia="ru-RU"/>
        </w:rPr>
      </w:pPr>
      <w:r w:rsidRPr="007B2A77">
        <w:rPr>
          <w:rFonts w:eastAsia="Times New Roman"/>
          <w:noProof/>
          <w:color w:val="000000"/>
          <w:szCs w:val="28"/>
          <w:lang w:val="ru-RU" w:eastAsia="ru-RU"/>
        </w:rPr>
        <w:drawing>
          <wp:inline distT="0" distB="0" distL="0" distR="0" wp14:anchorId="2F23E3E7" wp14:editId="0EEAD463">
            <wp:extent cx="5271135" cy="1331453"/>
            <wp:effectExtent l="0" t="0" r="571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4620" cy="1339911"/>
                    </a:xfrm>
                    <a:prstGeom prst="rect">
                      <a:avLst/>
                    </a:prstGeom>
                    <a:noFill/>
                  </pic:spPr>
                </pic:pic>
              </a:graphicData>
            </a:graphic>
          </wp:inline>
        </w:drawing>
      </w:r>
    </w:p>
    <w:p w14:paraId="29D92683" w14:textId="77777777" w:rsidR="001629DD" w:rsidRPr="007B2A77" w:rsidRDefault="001629DD" w:rsidP="00AA6C67">
      <w:pPr>
        <w:spacing w:after="0"/>
        <w:jc w:val="center"/>
        <w:rPr>
          <w:rFonts w:eastAsia="Times New Roman"/>
          <w:color w:val="000000"/>
          <w:szCs w:val="28"/>
          <w:lang w:eastAsia="ru-RU"/>
        </w:rPr>
      </w:pPr>
      <w:r w:rsidRPr="007B2A77">
        <w:rPr>
          <w:rFonts w:eastAsia="Times New Roman"/>
          <w:color w:val="000000"/>
          <w:szCs w:val="28"/>
          <w:lang w:eastAsia="ru-RU"/>
        </w:rPr>
        <w:t>Рисунок 1.1</w:t>
      </w:r>
      <w:r w:rsidR="00137B24">
        <w:rPr>
          <w:rFonts w:eastAsia="Times New Roman"/>
          <w:color w:val="000000"/>
          <w:szCs w:val="28"/>
          <w:lang w:eastAsia="ru-RU"/>
        </w:rPr>
        <w:t>1</w:t>
      </w:r>
      <w:r w:rsidRPr="007B2A77">
        <w:rPr>
          <w:rFonts w:eastAsia="Times New Roman"/>
          <w:color w:val="000000"/>
          <w:szCs w:val="28"/>
          <w:lang w:eastAsia="ru-RU"/>
        </w:rPr>
        <w:t>. Схематичне зображення ПТС "HD4".</w:t>
      </w:r>
    </w:p>
    <w:p w14:paraId="0AA726E4" w14:textId="77777777" w:rsidR="001629DD" w:rsidRPr="007B2A77" w:rsidRDefault="001629DD" w:rsidP="00AA6C67">
      <w:pPr>
        <w:spacing w:after="0"/>
        <w:jc w:val="center"/>
        <w:rPr>
          <w:rFonts w:eastAsia="Times New Roman"/>
          <w:color w:val="000000"/>
          <w:szCs w:val="28"/>
          <w:lang w:eastAsia="ru-RU"/>
        </w:rPr>
      </w:pPr>
    </w:p>
    <w:p w14:paraId="498BAE40" w14:textId="77777777" w:rsidR="00137B24" w:rsidRDefault="001629DD" w:rsidP="00AA6C67">
      <w:pPr>
        <w:pStyle w:val="3"/>
        <w:spacing w:before="0" w:after="0"/>
        <w:ind w:firstLine="709"/>
      </w:pPr>
      <w:bookmarkStart w:id="31" w:name="_Toc26793756"/>
      <w:bookmarkStart w:id="32" w:name="_Toc26802141"/>
      <w:r w:rsidRPr="007B2A77">
        <w:t>1.</w:t>
      </w:r>
      <w:r w:rsidR="004E0E65">
        <w:t>6</w:t>
      </w:r>
      <w:r w:rsidR="00137B24">
        <w:t>.4</w:t>
      </w:r>
      <w:r w:rsidRPr="007B2A77">
        <w:t xml:space="preserve"> Оснащення </w:t>
      </w:r>
      <w:r w:rsidR="00137B24" w:rsidRPr="00137B24">
        <w:t>супутников</w:t>
      </w:r>
      <w:r w:rsidR="00137B24">
        <w:t>ої</w:t>
      </w:r>
      <w:r w:rsidR="00137B24" w:rsidRPr="00137B24">
        <w:t xml:space="preserve"> </w:t>
      </w:r>
      <w:r w:rsidRPr="007B2A77">
        <w:t>МТС</w:t>
      </w:r>
      <w:bookmarkEnd w:id="31"/>
      <w:bookmarkEnd w:id="32"/>
      <w:r w:rsidR="00137B24">
        <w:t xml:space="preserve"> </w:t>
      </w:r>
    </w:p>
    <w:p w14:paraId="0EA8BAA6" w14:textId="77777777" w:rsidR="001629DD" w:rsidRPr="007B2A77" w:rsidRDefault="001629DD" w:rsidP="00AA6C67">
      <w:pPr>
        <w:spacing w:after="0"/>
        <w:rPr>
          <w:rFonts w:eastAsia="Times New Roman"/>
          <w:color w:val="000000"/>
          <w:szCs w:val="28"/>
          <w:lang w:eastAsia="ru-RU"/>
        </w:rPr>
      </w:pPr>
      <w:r w:rsidRPr="007B2A77">
        <w:rPr>
          <w:rFonts w:eastAsia="Times New Roman"/>
          <w:color w:val="000000"/>
          <w:szCs w:val="28"/>
          <w:lang w:eastAsia="ru-RU"/>
        </w:rPr>
        <w:t xml:space="preserve">П’яти камерна </w:t>
      </w:r>
      <w:bookmarkStart w:id="33" w:name="_Hlk26530449"/>
      <w:r w:rsidRPr="007B2A77">
        <w:rPr>
          <w:rFonts w:eastAsia="Times New Roman"/>
          <w:color w:val="000000"/>
          <w:szCs w:val="28"/>
          <w:lang w:eastAsia="ru-RU"/>
        </w:rPr>
        <w:t>супутникова</w:t>
      </w:r>
      <w:bookmarkEnd w:id="33"/>
      <w:r w:rsidRPr="007B2A77">
        <w:rPr>
          <w:rFonts w:eastAsia="Times New Roman"/>
          <w:color w:val="000000"/>
          <w:szCs w:val="28"/>
          <w:lang w:eastAsia="ru-RU"/>
        </w:rPr>
        <w:t xml:space="preserve"> МТС </w:t>
      </w:r>
      <w:proofErr w:type="spellStart"/>
      <w:r w:rsidRPr="007B2A77">
        <w:rPr>
          <w:rFonts w:eastAsia="Times New Roman"/>
          <w:color w:val="000000"/>
          <w:szCs w:val="28"/>
          <w:lang w:eastAsia="ru-RU"/>
        </w:rPr>
        <w:t>LuckyBird</w:t>
      </w:r>
      <w:proofErr w:type="spellEnd"/>
      <w:r w:rsidRPr="007B2A77">
        <w:rPr>
          <w:rFonts w:eastAsia="Times New Roman"/>
          <w:color w:val="000000"/>
          <w:szCs w:val="28"/>
          <w:lang w:eastAsia="ru-RU"/>
        </w:rPr>
        <w:t xml:space="preserve"> від ENGINEER </w:t>
      </w:r>
      <w:proofErr w:type="spellStart"/>
      <w:r w:rsidRPr="007B2A77">
        <w:rPr>
          <w:rFonts w:eastAsia="Times New Roman"/>
          <w:color w:val="000000"/>
          <w:szCs w:val="28"/>
          <w:lang w:eastAsia="ru-RU"/>
        </w:rPr>
        <w:t>service</w:t>
      </w:r>
      <w:proofErr w:type="spellEnd"/>
      <w:r w:rsidRPr="007B2A77">
        <w:rPr>
          <w:rFonts w:eastAsia="Times New Roman"/>
          <w:color w:val="000000"/>
          <w:szCs w:val="28"/>
          <w:lang w:eastAsia="ru-RU"/>
        </w:rPr>
        <w:t xml:space="preserve"> </w:t>
      </w:r>
    </w:p>
    <w:p w14:paraId="7A0D2D45" w14:textId="77777777" w:rsidR="001629DD" w:rsidRPr="007B2A77" w:rsidRDefault="001629DD" w:rsidP="00AA6C67">
      <w:pPr>
        <w:spacing w:after="0"/>
        <w:rPr>
          <w:rFonts w:eastAsia="Times New Roman"/>
          <w:color w:val="000000"/>
          <w:szCs w:val="28"/>
          <w:lang w:eastAsia="ru-RU"/>
        </w:rPr>
      </w:pPr>
      <w:r w:rsidRPr="007B2A77">
        <w:rPr>
          <w:rFonts w:eastAsia="Times New Roman"/>
          <w:color w:val="000000"/>
          <w:szCs w:val="28"/>
          <w:lang w:eastAsia="ru-RU"/>
        </w:rPr>
        <w:t xml:space="preserve">СМТС </w:t>
      </w:r>
      <w:proofErr w:type="spellStart"/>
      <w:r w:rsidRPr="007B2A77">
        <w:rPr>
          <w:rFonts w:eastAsia="Times New Roman"/>
          <w:color w:val="000000"/>
          <w:szCs w:val="28"/>
          <w:lang w:eastAsia="ru-RU"/>
        </w:rPr>
        <w:t>LuckyBird</w:t>
      </w:r>
      <w:proofErr w:type="spellEnd"/>
      <w:r w:rsidRPr="007B2A77">
        <w:rPr>
          <w:rFonts w:eastAsia="Times New Roman"/>
          <w:color w:val="000000"/>
          <w:szCs w:val="28"/>
          <w:lang w:eastAsia="ru-RU"/>
        </w:rPr>
        <w:t xml:space="preserve"> (рис. 1.1</w:t>
      </w:r>
      <w:r w:rsidR="00137B24">
        <w:rPr>
          <w:rFonts w:eastAsia="Times New Roman"/>
          <w:color w:val="000000"/>
          <w:szCs w:val="28"/>
          <w:lang w:eastAsia="ru-RU"/>
        </w:rPr>
        <w:t>2</w:t>
      </w:r>
      <w:r w:rsidRPr="007B2A77">
        <w:rPr>
          <w:rFonts w:eastAsia="Times New Roman"/>
          <w:color w:val="000000"/>
          <w:szCs w:val="28"/>
          <w:lang w:eastAsia="ru-RU"/>
        </w:rPr>
        <w:t xml:space="preserve">.) одна з сучасних супутникових пересувних телевізійних станцій розроблених компанією ENGINEER </w:t>
      </w:r>
      <w:proofErr w:type="spellStart"/>
      <w:r w:rsidRPr="007B2A77">
        <w:rPr>
          <w:rFonts w:eastAsia="Times New Roman"/>
          <w:color w:val="000000"/>
          <w:szCs w:val="28"/>
          <w:lang w:eastAsia="ru-RU"/>
        </w:rPr>
        <w:t>service</w:t>
      </w:r>
      <w:proofErr w:type="spellEnd"/>
      <w:r w:rsidRPr="007B2A77">
        <w:rPr>
          <w:rFonts w:eastAsia="Times New Roman"/>
          <w:color w:val="000000"/>
          <w:szCs w:val="28"/>
          <w:lang w:eastAsia="ru-RU"/>
        </w:rPr>
        <w:t xml:space="preserve"> в Україні.</w:t>
      </w:r>
    </w:p>
    <w:p w14:paraId="668EAE65" w14:textId="77777777" w:rsidR="001629DD" w:rsidRPr="007B2A77" w:rsidRDefault="001629DD" w:rsidP="001629DD">
      <w:pPr>
        <w:spacing w:after="0"/>
        <w:jc w:val="center"/>
        <w:rPr>
          <w:rFonts w:eastAsia="Times New Roman"/>
          <w:color w:val="000000"/>
          <w:szCs w:val="28"/>
          <w:lang w:eastAsia="ru-RU"/>
        </w:rPr>
      </w:pPr>
      <w:r w:rsidRPr="007B2A77">
        <w:rPr>
          <w:rFonts w:eastAsia="Times New Roman"/>
          <w:noProof/>
          <w:color w:val="000000"/>
          <w:szCs w:val="28"/>
          <w:lang w:val="ru-RU" w:eastAsia="ru-RU"/>
        </w:rPr>
        <w:drawing>
          <wp:inline distT="0" distB="0" distL="0" distR="0" wp14:anchorId="61E287AB" wp14:editId="4A7BA3AE">
            <wp:extent cx="4008663" cy="2609636"/>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6001" cy="2627433"/>
                    </a:xfrm>
                    <a:prstGeom prst="rect">
                      <a:avLst/>
                    </a:prstGeom>
                    <a:noFill/>
                  </pic:spPr>
                </pic:pic>
              </a:graphicData>
            </a:graphic>
          </wp:inline>
        </w:drawing>
      </w:r>
    </w:p>
    <w:p w14:paraId="0AC53C20" w14:textId="77777777" w:rsidR="001629DD" w:rsidRPr="007B2A77" w:rsidRDefault="001629DD" w:rsidP="001629DD">
      <w:pPr>
        <w:spacing w:after="0"/>
        <w:jc w:val="center"/>
        <w:rPr>
          <w:rFonts w:eastAsia="Times New Roman"/>
          <w:color w:val="000000"/>
          <w:szCs w:val="28"/>
          <w:lang w:eastAsia="ru-RU"/>
        </w:rPr>
      </w:pPr>
      <w:r w:rsidRPr="007B2A77">
        <w:rPr>
          <w:rFonts w:eastAsia="Times New Roman"/>
          <w:color w:val="000000"/>
          <w:szCs w:val="28"/>
          <w:lang w:eastAsia="ru-RU"/>
        </w:rPr>
        <w:t>Рисунок 1.1</w:t>
      </w:r>
      <w:r w:rsidR="00137B24">
        <w:rPr>
          <w:rFonts w:eastAsia="Times New Roman"/>
          <w:color w:val="000000"/>
          <w:szCs w:val="28"/>
          <w:lang w:eastAsia="ru-RU"/>
        </w:rPr>
        <w:t>2</w:t>
      </w:r>
      <w:r w:rsidRPr="007B2A77">
        <w:rPr>
          <w:rFonts w:eastAsia="Times New Roman"/>
          <w:color w:val="000000"/>
          <w:szCs w:val="28"/>
          <w:lang w:eastAsia="ru-RU"/>
        </w:rPr>
        <w:t xml:space="preserve">. СПТС " </w:t>
      </w:r>
      <w:proofErr w:type="spellStart"/>
      <w:r w:rsidRPr="007B2A77">
        <w:rPr>
          <w:rFonts w:eastAsia="Times New Roman"/>
          <w:color w:val="000000"/>
          <w:szCs w:val="28"/>
          <w:lang w:eastAsia="ru-RU"/>
        </w:rPr>
        <w:t>LuckyBird</w:t>
      </w:r>
      <w:proofErr w:type="spellEnd"/>
      <w:r w:rsidRPr="007B2A77">
        <w:rPr>
          <w:rFonts w:eastAsia="Times New Roman"/>
          <w:color w:val="000000"/>
          <w:szCs w:val="28"/>
          <w:lang w:eastAsia="ru-RU"/>
        </w:rPr>
        <w:t xml:space="preserve"> ".</w:t>
      </w:r>
    </w:p>
    <w:p w14:paraId="4BA04C86" w14:textId="77777777" w:rsidR="00137B24" w:rsidRDefault="00137B24" w:rsidP="001629DD">
      <w:pPr>
        <w:spacing w:after="0"/>
        <w:rPr>
          <w:rFonts w:eastAsia="Times New Roman"/>
          <w:color w:val="000000"/>
          <w:szCs w:val="28"/>
          <w:lang w:eastAsia="ru-RU"/>
        </w:rPr>
      </w:pPr>
    </w:p>
    <w:p w14:paraId="5FA493A9" w14:textId="77777777" w:rsidR="001629DD" w:rsidRPr="007B2A77" w:rsidRDefault="001629DD" w:rsidP="00AA6C67">
      <w:pPr>
        <w:pStyle w:val="4"/>
        <w:spacing w:before="0" w:after="0"/>
        <w:ind w:firstLine="709"/>
      </w:pPr>
      <w:r w:rsidRPr="007B2A77">
        <w:lastRenderedPageBreak/>
        <w:t>1.</w:t>
      </w:r>
      <w:r w:rsidR="004E0E65">
        <w:t>6</w:t>
      </w:r>
      <w:r w:rsidR="00137B24">
        <w:t>.4</w:t>
      </w:r>
      <w:r w:rsidRPr="007B2A77">
        <w:t xml:space="preserve">.1 Загальні характеристики </w:t>
      </w:r>
      <w:r w:rsidR="00137B24">
        <w:t>С</w:t>
      </w:r>
      <w:r w:rsidR="00EF0453">
        <w:t>М</w:t>
      </w:r>
      <w:r w:rsidRPr="007B2A77">
        <w:t>ТС [</w:t>
      </w:r>
      <w:r w:rsidR="00CF1F4E">
        <w:t>7</w:t>
      </w:r>
      <w:r w:rsidRPr="007B2A77">
        <w:t>]:</w:t>
      </w:r>
    </w:p>
    <w:p w14:paraId="47C19236" w14:textId="77777777" w:rsidR="001629DD" w:rsidRDefault="001629DD" w:rsidP="00AA6C67">
      <w:pPr>
        <w:spacing w:after="0"/>
        <w:rPr>
          <w:rFonts w:eastAsia="Times New Roman"/>
          <w:color w:val="000000"/>
          <w:szCs w:val="28"/>
          <w:lang w:eastAsia="ru-RU"/>
        </w:rPr>
      </w:pPr>
      <w:r w:rsidRPr="007B2A77">
        <w:rPr>
          <w:rFonts w:eastAsia="Times New Roman"/>
          <w:color w:val="000000"/>
          <w:szCs w:val="28"/>
          <w:lang w:eastAsia="ru-RU"/>
        </w:rPr>
        <w:t xml:space="preserve">Основа СПТС: MB </w:t>
      </w:r>
      <w:proofErr w:type="spellStart"/>
      <w:r w:rsidRPr="007B2A77">
        <w:rPr>
          <w:rFonts w:eastAsia="Times New Roman"/>
          <w:color w:val="000000"/>
          <w:szCs w:val="28"/>
          <w:lang w:eastAsia="ru-RU"/>
        </w:rPr>
        <w:t>Sprinter</w:t>
      </w:r>
      <w:proofErr w:type="spellEnd"/>
      <w:r w:rsidRPr="007B2A77">
        <w:rPr>
          <w:rFonts w:eastAsia="Times New Roman"/>
          <w:color w:val="000000"/>
          <w:szCs w:val="28"/>
          <w:lang w:eastAsia="ru-RU"/>
        </w:rPr>
        <w:t xml:space="preserve"> 416CDI;</w:t>
      </w:r>
    </w:p>
    <w:p w14:paraId="6812F6F5" w14:textId="77777777" w:rsidR="001629DD" w:rsidRPr="007B2A77" w:rsidRDefault="00CF1F4E" w:rsidP="00AA6C67">
      <w:pPr>
        <w:spacing w:after="0"/>
        <w:rPr>
          <w:rFonts w:eastAsia="Times New Roman"/>
          <w:color w:val="000000"/>
          <w:szCs w:val="28"/>
          <w:lang w:eastAsia="ru-RU"/>
        </w:rPr>
      </w:pPr>
      <w:r>
        <w:rPr>
          <w:rFonts w:eastAsia="Times New Roman"/>
          <w:color w:val="000000"/>
          <w:szCs w:val="28"/>
          <w:lang w:eastAsia="ru-RU"/>
        </w:rPr>
        <w:t>-</w:t>
      </w:r>
      <w:proofErr w:type="spellStart"/>
      <w:r w:rsidR="001629DD" w:rsidRPr="007B2A77">
        <w:rPr>
          <w:rFonts w:eastAsia="Times New Roman"/>
          <w:color w:val="000000"/>
          <w:szCs w:val="28"/>
          <w:lang w:eastAsia="ru-RU"/>
        </w:rPr>
        <w:t>Eutelsat</w:t>
      </w:r>
      <w:proofErr w:type="spellEnd"/>
      <w:r w:rsidR="001629DD" w:rsidRPr="007B2A77">
        <w:rPr>
          <w:rFonts w:eastAsia="Times New Roman"/>
          <w:color w:val="000000"/>
          <w:szCs w:val="28"/>
          <w:lang w:eastAsia="ru-RU"/>
        </w:rPr>
        <w:t xml:space="preserve"> ID(</w:t>
      </w:r>
      <w:proofErr w:type="spellStart"/>
      <w:r w:rsidR="001629DD" w:rsidRPr="007B2A77">
        <w:rPr>
          <w:rFonts w:eastAsia="Times New Roman"/>
          <w:color w:val="000000"/>
          <w:szCs w:val="28"/>
          <w:lang w:eastAsia="ru-RU"/>
        </w:rPr>
        <w:t>Eutelsat</w:t>
      </w:r>
      <w:proofErr w:type="spellEnd"/>
      <w:r w:rsidR="001629DD" w:rsidRPr="007B2A77">
        <w:rPr>
          <w:rFonts w:eastAsia="Times New Roman"/>
          <w:color w:val="000000"/>
          <w:szCs w:val="28"/>
          <w:lang w:eastAsia="ru-RU"/>
        </w:rPr>
        <w:t xml:space="preserve"> - французький оператор супутникового зв'язку, посідає перше місце за величиною обороту серед операторів супутникового зв'язку в світі) : D 293;</w:t>
      </w:r>
    </w:p>
    <w:p w14:paraId="3A9910F0" w14:textId="77777777" w:rsidR="001629DD" w:rsidRPr="007B2A77" w:rsidRDefault="00CF1F4E" w:rsidP="00AA6C67">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Розміри: 6.6(м) x 2(м) x 3.1(м);</w:t>
      </w:r>
    </w:p>
    <w:p w14:paraId="1D2B8B4D" w14:textId="77777777" w:rsidR="001629DD" w:rsidRPr="007B2A77" w:rsidRDefault="00CF1F4E" w:rsidP="00AA6C67">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Вага: 4200 кг;</w:t>
      </w:r>
    </w:p>
    <w:p w14:paraId="2A8BC0B9" w14:textId="77777777" w:rsidR="001629DD" w:rsidRPr="007B2A77" w:rsidRDefault="00CF1F4E" w:rsidP="00AA6C67">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Електроживлення: трифазний змінний струм - 220/380 (В) 32(A);</w:t>
      </w:r>
    </w:p>
    <w:p w14:paraId="4E6D3214" w14:textId="77777777" w:rsidR="001629DD" w:rsidRPr="007B2A77" w:rsidRDefault="00CF1F4E" w:rsidP="00AA6C67">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 xml:space="preserve">Генератор: </w:t>
      </w:r>
      <w:proofErr w:type="spellStart"/>
      <w:r w:rsidR="001629DD" w:rsidRPr="007B2A77">
        <w:rPr>
          <w:rFonts w:eastAsia="Times New Roman"/>
          <w:color w:val="000000"/>
          <w:szCs w:val="28"/>
          <w:lang w:eastAsia="ru-RU"/>
        </w:rPr>
        <w:t>Panda</w:t>
      </w:r>
      <w:proofErr w:type="spellEnd"/>
      <w:r w:rsidR="001629DD" w:rsidRPr="007B2A77">
        <w:rPr>
          <w:rFonts w:eastAsia="Times New Roman"/>
          <w:color w:val="000000"/>
          <w:szCs w:val="28"/>
          <w:lang w:eastAsia="ru-RU"/>
        </w:rPr>
        <w:t xml:space="preserve"> 12000NE;</w:t>
      </w:r>
    </w:p>
    <w:p w14:paraId="4E26FDEF" w14:textId="77777777" w:rsidR="001629DD" w:rsidRPr="007B2A77" w:rsidRDefault="00CF1F4E" w:rsidP="00AA6C67">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 xml:space="preserve">Джерело безперебійного живлення: 2x </w:t>
      </w:r>
      <w:proofErr w:type="spellStart"/>
      <w:r w:rsidR="001629DD" w:rsidRPr="007B2A77">
        <w:rPr>
          <w:rFonts w:eastAsia="Times New Roman"/>
          <w:color w:val="000000"/>
          <w:szCs w:val="28"/>
          <w:lang w:eastAsia="ru-RU"/>
        </w:rPr>
        <w:t>Socomec</w:t>
      </w:r>
      <w:proofErr w:type="spellEnd"/>
      <w:r w:rsidR="001629DD" w:rsidRPr="007B2A77">
        <w:rPr>
          <w:rFonts w:eastAsia="Times New Roman"/>
          <w:color w:val="000000"/>
          <w:szCs w:val="28"/>
          <w:lang w:eastAsia="ru-RU"/>
        </w:rPr>
        <w:t xml:space="preserve"> NRT-3000;</w:t>
      </w:r>
    </w:p>
    <w:p w14:paraId="48E89D67" w14:textId="77777777" w:rsidR="001629DD" w:rsidRPr="007B2A77" w:rsidRDefault="00CF1F4E" w:rsidP="00AA6C67">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Система кондиціонування;</w:t>
      </w:r>
    </w:p>
    <w:p w14:paraId="1EEB619F" w14:textId="77777777" w:rsidR="001629DD" w:rsidRPr="007B2A77" w:rsidRDefault="001629DD" w:rsidP="00AA6C67">
      <w:pPr>
        <w:pStyle w:val="4"/>
        <w:spacing w:before="0" w:after="0"/>
        <w:ind w:firstLine="709"/>
      </w:pPr>
      <w:r w:rsidRPr="007B2A77">
        <w:t>1.</w:t>
      </w:r>
      <w:r w:rsidR="00C368AB">
        <w:t>7.4</w:t>
      </w:r>
      <w:r w:rsidRPr="007B2A77">
        <w:t>.2 Антена та передавач:</w:t>
      </w:r>
    </w:p>
    <w:p w14:paraId="470CC523" w14:textId="77777777" w:rsidR="001629DD" w:rsidRPr="007B2A77" w:rsidRDefault="00CF1F4E" w:rsidP="00AA6C67">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 xml:space="preserve">Антена: </w:t>
      </w:r>
      <w:proofErr w:type="spellStart"/>
      <w:r w:rsidR="001629DD" w:rsidRPr="007B2A77">
        <w:rPr>
          <w:rFonts w:eastAsia="Times New Roman"/>
          <w:color w:val="000000"/>
          <w:szCs w:val="28"/>
          <w:lang w:eastAsia="ru-RU"/>
        </w:rPr>
        <w:t>Swe-dish</w:t>
      </w:r>
      <w:proofErr w:type="spellEnd"/>
      <w:r w:rsidR="001629DD" w:rsidRPr="007B2A77">
        <w:rPr>
          <w:rFonts w:eastAsia="Times New Roman"/>
          <w:color w:val="000000"/>
          <w:szCs w:val="28"/>
          <w:lang w:eastAsia="ru-RU"/>
        </w:rPr>
        <w:t xml:space="preserve"> 150 KM </w:t>
      </w:r>
      <w:proofErr w:type="spellStart"/>
      <w:r w:rsidR="001629DD" w:rsidRPr="007B2A77">
        <w:rPr>
          <w:rFonts w:eastAsia="Times New Roman"/>
          <w:color w:val="000000"/>
          <w:szCs w:val="28"/>
          <w:lang w:eastAsia="ru-RU"/>
        </w:rPr>
        <w:t>Drive</w:t>
      </w:r>
      <w:proofErr w:type="spellEnd"/>
      <w:r w:rsidR="001629DD" w:rsidRPr="007B2A77">
        <w:rPr>
          <w:rFonts w:eastAsia="Times New Roman"/>
          <w:color w:val="000000"/>
          <w:szCs w:val="28"/>
          <w:lang w:eastAsia="ru-RU"/>
        </w:rPr>
        <w:t xml:space="preserve"> </w:t>
      </w:r>
      <w:proofErr w:type="spellStart"/>
      <w:r w:rsidR="001629DD" w:rsidRPr="007B2A77">
        <w:rPr>
          <w:rFonts w:eastAsia="Times New Roman"/>
          <w:color w:val="000000"/>
          <w:szCs w:val="28"/>
          <w:lang w:eastAsia="ru-RU"/>
        </w:rPr>
        <w:t>Away</w:t>
      </w:r>
      <w:proofErr w:type="spellEnd"/>
      <w:r w:rsidR="001629DD" w:rsidRPr="007B2A77">
        <w:rPr>
          <w:rFonts w:eastAsia="Times New Roman"/>
          <w:color w:val="000000"/>
          <w:szCs w:val="28"/>
          <w:lang w:eastAsia="ru-RU"/>
        </w:rPr>
        <w:t xml:space="preserve"> 1.5 m;</w:t>
      </w:r>
    </w:p>
    <w:p w14:paraId="4FF3A848" w14:textId="77777777" w:rsidR="001629DD" w:rsidRPr="007B2A77" w:rsidRDefault="00CF1F4E" w:rsidP="00AA6C67">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Система контролю антени: RC 3000;</w:t>
      </w:r>
    </w:p>
    <w:p w14:paraId="518BA075" w14:textId="77777777" w:rsidR="001629DD" w:rsidRPr="007B2A77" w:rsidRDefault="00CF1F4E" w:rsidP="00AA6C67">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 xml:space="preserve">Передавач: 2 x </w:t>
      </w:r>
      <w:proofErr w:type="spellStart"/>
      <w:r w:rsidR="001629DD" w:rsidRPr="007B2A77">
        <w:rPr>
          <w:rFonts w:eastAsia="Times New Roman"/>
          <w:color w:val="000000"/>
          <w:szCs w:val="28"/>
          <w:lang w:eastAsia="ru-RU"/>
        </w:rPr>
        <w:t>Xicom</w:t>
      </w:r>
      <w:proofErr w:type="spellEnd"/>
      <w:r w:rsidR="001629DD" w:rsidRPr="007B2A77">
        <w:rPr>
          <w:rFonts w:eastAsia="Times New Roman"/>
          <w:color w:val="000000"/>
          <w:szCs w:val="28"/>
          <w:lang w:eastAsia="ru-RU"/>
        </w:rPr>
        <w:t xml:space="preserve"> XT-400K 400(Вт);</w:t>
      </w:r>
    </w:p>
    <w:p w14:paraId="74977B39" w14:textId="77777777" w:rsidR="001629DD" w:rsidRPr="007B2A77" w:rsidRDefault="00B870A8" w:rsidP="00AA6C67">
      <w:pPr>
        <w:pStyle w:val="4"/>
        <w:spacing w:before="0" w:after="0"/>
        <w:ind w:firstLine="709"/>
      </w:pPr>
      <w:r w:rsidRPr="007B2A77">
        <w:t>1.</w:t>
      </w:r>
      <w:r w:rsidR="004E0E65">
        <w:t>6</w:t>
      </w:r>
      <w:r w:rsidR="00C368AB">
        <w:t>.4</w:t>
      </w:r>
      <w:r w:rsidRPr="007B2A77">
        <w:t xml:space="preserve">.3 </w:t>
      </w:r>
      <w:r w:rsidR="001629DD" w:rsidRPr="007B2A77">
        <w:t>Маршрутизація в ПТС:</w:t>
      </w:r>
    </w:p>
    <w:p w14:paraId="725F27EC" w14:textId="77777777" w:rsidR="001629DD" w:rsidRPr="007B2A77" w:rsidRDefault="00CF1F4E" w:rsidP="00C368AB">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 xml:space="preserve">Кодування: 2 x ATEME </w:t>
      </w:r>
      <w:proofErr w:type="spellStart"/>
      <w:r w:rsidR="001629DD" w:rsidRPr="007B2A77">
        <w:rPr>
          <w:rFonts w:eastAsia="Times New Roman"/>
          <w:color w:val="000000"/>
          <w:szCs w:val="28"/>
          <w:lang w:eastAsia="ru-RU"/>
        </w:rPr>
        <w:t>Kyrion</w:t>
      </w:r>
      <w:proofErr w:type="spellEnd"/>
      <w:r w:rsidR="001629DD" w:rsidRPr="007B2A77">
        <w:rPr>
          <w:rFonts w:eastAsia="Times New Roman"/>
          <w:color w:val="000000"/>
          <w:szCs w:val="28"/>
          <w:lang w:eastAsia="ru-RU"/>
        </w:rPr>
        <w:t xml:space="preserve"> CM 5000, HD, MPEG4, 4:2:2,BISS, DVB-S2/DVB-S;</w:t>
      </w:r>
    </w:p>
    <w:p w14:paraId="478B906E" w14:textId="77777777" w:rsidR="001629DD" w:rsidRPr="007B2A77" w:rsidRDefault="00CF1F4E" w:rsidP="00C368AB">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 xml:space="preserve">Модулятор: 2 x ATEME </w:t>
      </w:r>
      <w:proofErr w:type="spellStart"/>
      <w:r w:rsidR="001629DD" w:rsidRPr="007B2A77">
        <w:rPr>
          <w:rFonts w:eastAsia="Times New Roman"/>
          <w:color w:val="000000"/>
          <w:szCs w:val="28"/>
          <w:lang w:eastAsia="ru-RU"/>
        </w:rPr>
        <w:t>Kyrion</w:t>
      </w:r>
      <w:proofErr w:type="spellEnd"/>
      <w:r w:rsidR="001629DD" w:rsidRPr="007B2A77">
        <w:rPr>
          <w:rFonts w:eastAsia="Times New Roman"/>
          <w:color w:val="000000"/>
          <w:szCs w:val="28"/>
          <w:lang w:eastAsia="ru-RU"/>
        </w:rPr>
        <w:t xml:space="preserve"> CM 5000, HD, MPEG4, 4:2:2,BISS, DVB-S2/DVB-S;</w:t>
      </w:r>
    </w:p>
    <w:p w14:paraId="5030A400" w14:textId="77777777" w:rsidR="001629DD" w:rsidRPr="007B2A77" w:rsidRDefault="00CF1F4E" w:rsidP="00C368AB">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 xml:space="preserve">Вбудовані приймачі декодери: 1 x TANDBERG TT1260, DVB-S, SD, MPEG2, BISS; 1 x ATEME </w:t>
      </w:r>
      <w:proofErr w:type="spellStart"/>
      <w:r w:rsidR="001629DD" w:rsidRPr="007B2A77">
        <w:rPr>
          <w:rFonts w:eastAsia="Times New Roman"/>
          <w:color w:val="000000"/>
          <w:szCs w:val="28"/>
          <w:lang w:eastAsia="ru-RU"/>
        </w:rPr>
        <w:t>Kyrion</w:t>
      </w:r>
      <w:proofErr w:type="spellEnd"/>
      <w:r w:rsidR="001629DD" w:rsidRPr="007B2A77">
        <w:rPr>
          <w:rFonts w:eastAsia="Times New Roman"/>
          <w:color w:val="000000"/>
          <w:szCs w:val="28"/>
          <w:lang w:eastAsia="ru-RU"/>
        </w:rPr>
        <w:t xml:space="preserve"> </w:t>
      </w:r>
      <w:proofErr w:type="spellStart"/>
      <w:r w:rsidR="001629DD" w:rsidRPr="007B2A77">
        <w:rPr>
          <w:rFonts w:eastAsia="Times New Roman"/>
          <w:color w:val="000000"/>
          <w:szCs w:val="28"/>
          <w:lang w:eastAsia="ru-RU"/>
        </w:rPr>
        <w:t>dr</w:t>
      </w:r>
      <w:proofErr w:type="spellEnd"/>
      <w:r w:rsidR="001629DD" w:rsidRPr="007B2A77">
        <w:rPr>
          <w:rFonts w:eastAsia="Times New Roman"/>
          <w:color w:val="000000"/>
          <w:szCs w:val="28"/>
          <w:lang w:eastAsia="ru-RU"/>
        </w:rPr>
        <w:t xml:space="preserve"> 5000, DVB-S2, HD, MPEG4, BISS; 1 x ERICSSON RX8200, DVB-S2, HD, MPEG4, BISS</w:t>
      </w:r>
    </w:p>
    <w:p w14:paraId="75107E3F" w14:textId="77777777" w:rsidR="001629DD" w:rsidRPr="007B2A77" w:rsidRDefault="00B870A8" w:rsidP="00C368AB">
      <w:pPr>
        <w:spacing w:after="0"/>
        <w:rPr>
          <w:rFonts w:eastAsia="Times New Roman"/>
          <w:color w:val="000000"/>
          <w:szCs w:val="28"/>
          <w:lang w:eastAsia="ru-RU"/>
        </w:rPr>
      </w:pPr>
      <w:r w:rsidRPr="007B2A77">
        <w:rPr>
          <w:rFonts w:eastAsia="Times New Roman"/>
          <w:color w:val="000000"/>
          <w:szCs w:val="28"/>
          <w:lang w:eastAsia="ru-RU"/>
        </w:rPr>
        <w:t xml:space="preserve">1.8.4 </w:t>
      </w:r>
      <w:r w:rsidR="001629DD" w:rsidRPr="007B2A77">
        <w:rPr>
          <w:rFonts w:eastAsia="Times New Roman"/>
          <w:color w:val="000000"/>
          <w:szCs w:val="28"/>
          <w:lang w:eastAsia="ru-RU"/>
        </w:rPr>
        <w:t>Пристрої обробки звуку:</w:t>
      </w:r>
    </w:p>
    <w:p w14:paraId="14C82675" w14:textId="77777777" w:rsidR="001629DD" w:rsidRPr="007B2A77" w:rsidRDefault="00CF1F4E" w:rsidP="00C368AB">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 xml:space="preserve">Матриця: </w:t>
      </w:r>
      <w:proofErr w:type="spellStart"/>
      <w:r w:rsidR="001629DD" w:rsidRPr="007B2A77">
        <w:rPr>
          <w:rFonts w:eastAsia="Times New Roman"/>
          <w:color w:val="000000"/>
          <w:szCs w:val="28"/>
          <w:lang w:eastAsia="ru-RU"/>
        </w:rPr>
        <w:t>Yamaha</w:t>
      </w:r>
      <w:proofErr w:type="spellEnd"/>
      <w:r w:rsidR="001629DD" w:rsidRPr="007B2A77">
        <w:rPr>
          <w:rFonts w:eastAsia="Times New Roman"/>
          <w:color w:val="000000"/>
          <w:szCs w:val="28"/>
          <w:lang w:eastAsia="ru-RU"/>
        </w:rPr>
        <w:t xml:space="preserve"> LS9-16 Digital </w:t>
      </w:r>
      <w:proofErr w:type="spellStart"/>
      <w:r w:rsidR="001629DD" w:rsidRPr="007B2A77">
        <w:rPr>
          <w:rFonts w:eastAsia="Times New Roman"/>
          <w:color w:val="000000"/>
          <w:szCs w:val="28"/>
          <w:lang w:eastAsia="ru-RU"/>
        </w:rPr>
        <w:t>Mixer</w:t>
      </w:r>
      <w:proofErr w:type="spellEnd"/>
      <w:r w:rsidR="001629DD" w:rsidRPr="007B2A77">
        <w:rPr>
          <w:rFonts w:eastAsia="Times New Roman"/>
          <w:color w:val="000000"/>
          <w:szCs w:val="28"/>
          <w:lang w:eastAsia="ru-RU"/>
        </w:rPr>
        <w:t xml:space="preserve"> </w:t>
      </w:r>
      <w:proofErr w:type="spellStart"/>
      <w:r w:rsidR="001629DD" w:rsidRPr="007B2A77">
        <w:rPr>
          <w:rFonts w:eastAsia="Times New Roman"/>
          <w:color w:val="000000"/>
          <w:szCs w:val="28"/>
          <w:lang w:eastAsia="ru-RU"/>
        </w:rPr>
        <w:t>with</w:t>
      </w:r>
      <w:proofErr w:type="spellEnd"/>
      <w:r w:rsidR="001629DD" w:rsidRPr="007B2A77">
        <w:rPr>
          <w:rFonts w:eastAsia="Times New Roman"/>
          <w:color w:val="000000"/>
          <w:szCs w:val="28"/>
          <w:lang w:eastAsia="ru-RU"/>
        </w:rPr>
        <w:t xml:space="preserve"> 16in/8out </w:t>
      </w:r>
      <w:proofErr w:type="spellStart"/>
      <w:r w:rsidR="001629DD" w:rsidRPr="007B2A77">
        <w:rPr>
          <w:rFonts w:eastAsia="Times New Roman"/>
          <w:color w:val="000000"/>
          <w:szCs w:val="28"/>
          <w:lang w:eastAsia="ru-RU"/>
        </w:rPr>
        <w:t>Fiber</w:t>
      </w:r>
      <w:proofErr w:type="spellEnd"/>
      <w:r w:rsidR="001629DD" w:rsidRPr="007B2A77">
        <w:rPr>
          <w:rFonts w:eastAsia="Times New Roman"/>
          <w:color w:val="000000"/>
          <w:szCs w:val="28"/>
          <w:lang w:eastAsia="ru-RU"/>
        </w:rPr>
        <w:t xml:space="preserve"> </w:t>
      </w:r>
      <w:proofErr w:type="spellStart"/>
      <w:r w:rsidR="001629DD" w:rsidRPr="007B2A77">
        <w:rPr>
          <w:rFonts w:eastAsia="Times New Roman"/>
          <w:color w:val="000000"/>
          <w:szCs w:val="28"/>
          <w:lang w:eastAsia="ru-RU"/>
        </w:rPr>
        <w:t>Stagebox</w:t>
      </w:r>
      <w:proofErr w:type="spellEnd"/>
      <w:r w:rsidR="001629DD" w:rsidRPr="007B2A77">
        <w:rPr>
          <w:rFonts w:eastAsia="Times New Roman"/>
          <w:color w:val="000000"/>
          <w:szCs w:val="28"/>
          <w:lang w:eastAsia="ru-RU"/>
        </w:rPr>
        <w:t>;</w:t>
      </w:r>
    </w:p>
    <w:p w14:paraId="5D781BD0" w14:textId="77777777" w:rsidR="001629DD" w:rsidRPr="007B2A77" w:rsidRDefault="00CF1F4E" w:rsidP="00C368AB">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 xml:space="preserve">Дротові та бездротові мікрофони від </w:t>
      </w:r>
      <w:proofErr w:type="spellStart"/>
      <w:r w:rsidR="001629DD" w:rsidRPr="007B2A77">
        <w:rPr>
          <w:rFonts w:eastAsia="Times New Roman"/>
          <w:color w:val="000000"/>
          <w:szCs w:val="28"/>
          <w:lang w:eastAsia="ru-RU"/>
        </w:rPr>
        <w:t>Sennheiser</w:t>
      </w:r>
      <w:proofErr w:type="spellEnd"/>
      <w:r w:rsidR="001629DD" w:rsidRPr="007B2A77">
        <w:rPr>
          <w:rFonts w:eastAsia="Times New Roman"/>
          <w:color w:val="000000"/>
          <w:szCs w:val="28"/>
          <w:lang w:eastAsia="ru-RU"/>
        </w:rPr>
        <w:t>;</w:t>
      </w:r>
    </w:p>
    <w:p w14:paraId="63CFD513" w14:textId="77777777" w:rsidR="001629DD" w:rsidRPr="007B2A77" w:rsidRDefault="00CF1F4E" w:rsidP="00C368AB">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 xml:space="preserve">Зворотній зв'язок( "підслушки", </w:t>
      </w:r>
      <w:proofErr w:type="spellStart"/>
      <w:r w:rsidR="001629DD" w:rsidRPr="007B2A77">
        <w:rPr>
          <w:rFonts w:eastAsia="Times New Roman"/>
          <w:color w:val="000000"/>
          <w:szCs w:val="28"/>
          <w:lang w:eastAsia="ru-RU"/>
        </w:rPr>
        <w:t>Interruptible</w:t>
      </w:r>
      <w:proofErr w:type="spellEnd"/>
      <w:r w:rsidR="001629DD" w:rsidRPr="007B2A77">
        <w:rPr>
          <w:rFonts w:eastAsia="Times New Roman"/>
          <w:color w:val="000000"/>
          <w:szCs w:val="28"/>
          <w:lang w:eastAsia="ru-RU"/>
        </w:rPr>
        <w:t xml:space="preserve"> </w:t>
      </w:r>
      <w:proofErr w:type="spellStart"/>
      <w:r w:rsidR="001629DD" w:rsidRPr="007B2A77">
        <w:rPr>
          <w:rFonts w:eastAsia="Times New Roman"/>
          <w:color w:val="000000"/>
          <w:szCs w:val="28"/>
          <w:lang w:eastAsia="ru-RU"/>
        </w:rPr>
        <w:t>foldback</w:t>
      </w:r>
      <w:proofErr w:type="spellEnd"/>
      <w:r w:rsidR="001629DD" w:rsidRPr="007B2A77">
        <w:rPr>
          <w:rFonts w:eastAsia="Times New Roman"/>
          <w:color w:val="000000"/>
          <w:szCs w:val="28"/>
          <w:lang w:eastAsia="ru-RU"/>
        </w:rPr>
        <w:t xml:space="preserve"> ) від </w:t>
      </w:r>
      <w:proofErr w:type="spellStart"/>
      <w:r w:rsidR="001629DD" w:rsidRPr="007B2A77">
        <w:rPr>
          <w:rFonts w:eastAsia="Times New Roman"/>
          <w:color w:val="000000"/>
          <w:szCs w:val="28"/>
          <w:lang w:eastAsia="ru-RU"/>
        </w:rPr>
        <w:t>Sennheiser</w:t>
      </w:r>
      <w:proofErr w:type="spellEnd"/>
      <w:r w:rsidR="001629DD" w:rsidRPr="007B2A77">
        <w:rPr>
          <w:rFonts w:eastAsia="Times New Roman"/>
          <w:color w:val="000000"/>
          <w:szCs w:val="28"/>
          <w:lang w:eastAsia="ru-RU"/>
        </w:rPr>
        <w:t>;</w:t>
      </w:r>
    </w:p>
    <w:p w14:paraId="372E23ED" w14:textId="77777777" w:rsidR="001629DD" w:rsidRPr="007B2A77" w:rsidRDefault="00B870A8" w:rsidP="00C368AB">
      <w:pPr>
        <w:spacing w:after="0"/>
        <w:rPr>
          <w:rFonts w:eastAsia="Times New Roman"/>
          <w:color w:val="000000"/>
          <w:szCs w:val="28"/>
          <w:lang w:eastAsia="ru-RU"/>
        </w:rPr>
      </w:pPr>
      <w:r w:rsidRPr="007B2A77">
        <w:rPr>
          <w:rFonts w:eastAsia="Times New Roman"/>
          <w:color w:val="000000"/>
          <w:szCs w:val="28"/>
          <w:lang w:eastAsia="ru-RU"/>
        </w:rPr>
        <w:t xml:space="preserve">1.8.5 </w:t>
      </w:r>
      <w:r w:rsidR="001629DD" w:rsidRPr="007B2A77">
        <w:rPr>
          <w:rFonts w:eastAsia="Times New Roman"/>
          <w:color w:val="000000"/>
          <w:szCs w:val="28"/>
          <w:lang w:eastAsia="ru-RU"/>
        </w:rPr>
        <w:t>Пристрої обробки відео:</w:t>
      </w:r>
    </w:p>
    <w:p w14:paraId="002515C4" w14:textId="77777777" w:rsidR="001629DD" w:rsidRPr="007B2A77" w:rsidRDefault="00CF1F4E" w:rsidP="00C368AB">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 xml:space="preserve">Мікшер: </w:t>
      </w:r>
      <w:proofErr w:type="spellStart"/>
      <w:r w:rsidR="001629DD" w:rsidRPr="007B2A77">
        <w:rPr>
          <w:rFonts w:eastAsia="Times New Roman"/>
          <w:color w:val="000000"/>
          <w:szCs w:val="28"/>
          <w:lang w:eastAsia="ru-RU"/>
        </w:rPr>
        <w:t>Harris</w:t>
      </w:r>
      <w:proofErr w:type="spellEnd"/>
      <w:r w:rsidR="001629DD" w:rsidRPr="007B2A77">
        <w:rPr>
          <w:rFonts w:eastAsia="Times New Roman"/>
          <w:color w:val="000000"/>
          <w:szCs w:val="28"/>
          <w:lang w:eastAsia="ru-RU"/>
        </w:rPr>
        <w:t xml:space="preserve"> 16x16 HD/SD;</w:t>
      </w:r>
    </w:p>
    <w:p w14:paraId="29C0AB70" w14:textId="77777777" w:rsidR="001629DD" w:rsidRPr="007B2A77" w:rsidRDefault="00CF1F4E" w:rsidP="00C368AB">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 xml:space="preserve">Дистриб’ютори: </w:t>
      </w:r>
      <w:proofErr w:type="spellStart"/>
      <w:r w:rsidR="001629DD" w:rsidRPr="007B2A77">
        <w:rPr>
          <w:rFonts w:eastAsia="Times New Roman"/>
          <w:color w:val="000000"/>
          <w:szCs w:val="28"/>
          <w:lang w:eastAsia="ru-RU"/>
        </w:rPr>
        <w:t>Harris</w:t>
      </w:r>
      <w:proofErr w:type="spellEnd"/>
      <w:r w:rsidR="001629DD" w:rsidRPr="007B2A77">
        <w:rPr>
          <w:rFonts w:eastAsia="Times New Roman"/>
          <w:color w:val="000000"/>
          <w:szCs w:val="28"/>
          <w:lang w:eastAsia="ru-RU"/>
        </w:rPr>
        <w:t xml:space="preserve"> FR6800 HD/SD Modules;</w:t>
      </w:r>
    </w:p>
    <w:p w14:paraId="5F7DBA1C" w14:textId="77777777" w:rsidR="001629DD" w:rsidRPr="007B2A77" w:rsidRDefault="00CF1F4E" w:rsidP="00C368AB">
      <w:pPr>
        <w:spacing w:after="0"/>
        <w:rPr>
          <w:rFonts w:eastAsia="Times New Roman"/>
          <w:color w:val="000000"/>
          <w:szCs w:val="28"/>
          <w:lang w:eastAsia="ru-RU"/>
        </w:rPr>
      </w:pPr>
      <w:r>
        <w:rPr>
          <w:rFonts w:eastAsia="Times New Roman"/>
          <w:color w:val="000000"/>
          <w:szCs w:val="28"/>
          <w:lang w:eastAsia="ru-RU"/>
        </w:rPr>
        <w:lastRenderedPageBreak/>
        <w:t>-</w:t>
      </w:r>
      <w:proofErr w:type="spellStart"/>
      <w:r w:rsidR="001629DD" w:rsidRPr="007B2A77">
        <w:rPr>
          <w:rFonts w:eastAsia="Times New Roman"/>
          <w:color w:val="000000"/>
          <w:szCs w:val="28"/>
          <w:lang w:eastAsia="ru-RU"/>
        </w:rPr>
        <w:t>Емедери</w:t>
      </w:r>
      <w:proofErr w:type="spellEnd"/>
      <w:r w:rsidR="001629DD" w:rsidRPr="007B2A77">
        <w:rPr>
          <w:rFonts w:eastAsia="Times New Roman"/>
          <w:color w:val="000000"/>
          <w:szCs w:val="28"/>
          <w:lang w:eastAsia="ru-RU"/>
        </w:rPr>
        <w:t xml:space="preserve"> та Де-ембедери: 2x </w:t>
      </w:r>
      <w:proofErr w:type="spellStart"/>
      <w:r w:rsidR="001629DD" w:rsidRPr="007B2A77">
        <w:rPr>
          <w:rFonts w:eastAsia="Times New Roman"/>
          <w:color w:val="000000"/>
          <w:szCs w:val="28"/>
          <w:lang w:eastAsia="ru-RU"/>
        </w:rPr>
        <w:t>Harris</w:t>
      </w:r>
      <w:proofErr w:type="spellEnd"/>
      <w:r w:rsidR="001629DD" w:rsidRPr="007B2A77">
        <w:rPr>
          <w:rFonts w:eastAsia="Times New Roman"/>
          <w:color w:val="000000"/>
          <w:szCs w:val="28"/>
          <w:lang w:eastAsia="ru-RU"/>
        </w:rPr>
        <w:t xml:space="preserve"> FR6800 HD/SD Modules, 1x AJA FS1;</w:t>
      </w:r>
    </w:p>
    <w:p w14:paraId="7559A4E7" w14:textId="77777777" w:rsidR="001629DD" w:rsidRPr="007B2A77" w:rsidRDefault="00CF1F4E" w:rsidP="00C368AB">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 xml:space="preserve">Мікшерний пульт: </w:t>
      </w:r>
      <w:proofErr w:type="spellStart"/>
      <w:r w:rsidR="001629DD" w:rsidRPr="007B2A77">
        <w:rPr>
          <w:rFonts w:eastAsia="Times New Roman"/>
          <w:color w:val="000000"/>
          <w:szCs w:val="28"/>
          <w:lang w:eastAsia="ru-RU"/>
        </w:rPr>
        <w:t>Panasonic</w:t>
      </w:r>
      <w:proofErr w:type="spellEnd"/>
      <w:r w:rsidR="001629DD" w:rsidRPr="007B2A77">
        <w:rPr>
          <w:rFonts w:eastAsia="Times New Roman"/>
          <w:color w:val="000000"/>
          <w:szCs w:val="28"/>
          <w:lang w:eastAsia="ru-RU"/>
        </w:rPr>
        <w:t xml:space="preserve"> AV-HS410E з вбудованим </w:t>
      </w:r>
      <w:proofErr w:type="spellStart"/>
      <w:r w:rsidR="001629DD" w:rsidRPr="007B2A77">
        <w:rPr>
          <w:rFonts w:eastAsia="Times New Roman"/>
          <w:color w:val="000000"/>
          <w:szCs w:val="28"/>
          <w:lang w:eastAsia="ru-RU"/>
        </w:rPr>
        <w:t>мультивьювером</w:t>
      </w:r>
      <w:proofErr w:type="spellEnd"/>
      <w:r w:rsidR="001629DD" w:rsidRPr="007B2A77">
        <w:rPr>
          <w:rFonts w:eastAsia="Times New Roman"/>
          <w:color w:val="000000"/>
          <w:szCs w:val="28"/>
          <w:lang w:eastAsia="ru-RU"/>
        </w:rPr>
        <w:t>;</w:t>
      </w:r>
    </w:p>
    <w:p w14:paraId="0B181EDE" w14:textId="77777777" w:rsidR="001629DD" w:rsidRPr="007B2A77" w:rsidRDefault="00CF1F4E" w:rsidP="00C368AB">
      <w:pPr>
        <w:spacing w:after="0"/>
        <w:rPr>
          <w:rFonts w:eastAsia="Times New Roman"/>
          <w:color w:val="000000"/>
          <w:szCs w:val="28"/>
          <w:lang w:eastAsia="ru-RU"/>
        </w:rPr>
      </w:pPr>
      <w:r>
        <w:rPr>
          <w:rFonts w:eastAsia="Times New Roman"/>
          <w:color w:val="000000"/>
          <w:szCs w:val="28"/>
          <w:lang w:eastAsia="ru-RU"/>
        </w:rPr>
        <w:t>-</w:t>
      </w:r>
      <w:proofErr w:type="spellStart"/>
      <w:r w:rsidR="001629DD" w:rsidRPr="007B2A77">
        <w:rPr>
          <w:rFonts w:eastAsia="Times New Roman"/>
          <w:color w:val="000000"/>
          <w:szCs w:val="28"/>
          <w:lang w:eastAsia="ru-RU"/>
        </w:rPr>
        <w:t>Моніториинг</w:t>
      </w:r>
      <w:proofErr w:type="spellEnd"/>
      <w:r w:rsidR="001629DD" w:rsidRPr="007B2A77">
        <w:rPr>
          <w:rFonts w:eastAsia="Times New Roman"/>
          <w:color w:val="000000"/>
          <w:szCs w:val="28"/>
          <w:lang w:eastAsia="ru-RU"/>
        </w:rPr>
        <w:t xml:space="preserve">: Sony </w:t>
      </w:r>
      <w:proofErr w:type="spellStart"/>
      <w:r w:rsidR="001629DD" w:rsidRPr="007B2A77">
        <w:rPr>
          <w:rFonts w:eastAsia="Times New Roman"/>
          <w:color w:val="000000"/>
          <w:szCs w:val="28"/>
          <w:lang w:eastAsia="ru-RU"/>
        </w:rPr>
        <w:t>Bravia</w:t>
      </w:r>
      <w:proofErr w:type="spellEnd"/>
      <w:r w:rsidR="001629DD" w:rsidRPr="007B2A77">
        <w:rPr>
          <w:rFonts w:eastAsia="Times New Roman"/>
          <w:color w:val="000000"/>
          <w:szCs w:val="28"/>
          <w:lang w:eastAsia="ru-RU"/>
        </w:rPr>
        <w:t xml:space="preserve"> FWD-32EX650, </w:t>
      </w:r>
      <w:proofErr w:type="spellStart"/>
      <w:r w:rsidR="001629DD" w:rsidRPr="007B2A77">
        <w:rPr>
          <w:rFonts w:eastAsia="Times New Roman"/>
          <w:color w:val="000000"/>
          <w:szCs w:val="28"/>
          <w:lang w:eastAsia="ru-RU"/>
        </w:rPr>
        <w:t>Panasonic</w:t>
      </w:r>
      <w:proofErr w:type="spellEnd"/>
      <w:r w:rsidR="001629DD" w:rsidRPr="007B2A77">
        <w:rPr>
          <w:rFonts w:eastAsia="Times New Roman"/>
          <w:color w:val="000000"/>
          <w:szCs w:val="28"/>
          <w:lang w:eastAsia="ru-RU"/>
        </w:rPr>
        <w:t xml:space="preserve"> BT-LH1710;</w:t>
      </w:r>
    </w:p>
    <w:p w14:paraId="3764E252" w14:textId="77777777" w:rsidR="001629DD" w:rsidRPr="007B2A77" w:rsidRDefault="00CF1F4E" w:rsidP="00AA6C67">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 xml:space="preserve">Відеомагнітофон: 2x </w:t>
      </w:r>
      <w:proofErr w:type="spellStart"/>
      <w:r w:rsidR="001629DD" w:rsidRPr="007B2A77">
        <w:rPr>
          <w:rFonts w:eastAsia="Times New Roman"/>
          <w:color w:val="000000"/>
          <w:szCs w:val="28"/>
          <w:lang w:eastAsia="ru-RU"/>
        </w:rPr>
        <w:t>Panasonic</w:t>
      </w:r>
      <w:proofErr w:type="spellEnd"/>
      <w:r w:rsidR="001629DD" w:rsidRPr="007B2A77">
        <w:rPr>
          <w:rFonts w:eastAsia="Times New Roman"/>
          <w:color w:val="000000"/>
          <w:szCs w:val="28"/>
          <w:lang w:eastAsia="ru-RU"/>
        </w:rPr>
        <w:t xml:space="preserve"> P2 </w:t>
      </w:r>
      <w:proofErr w:type="spellStart"/>
      <w:r w:rsidR="001629DD" w:rsidRPr="007B2A77">
        <w:rPr>
          <w:rFonts w:eastAsia="Times New Roman"/>
          <w:color w:val="000000"/>
          <w:szCs w:val="28"/>
          <w:lang w:eastAsia="ru-RU"/>
        </w:rPr>
        <w:t>Card</w:t>
      </w:r>
      <w:proofErr w:type="spellEnd"/>
      <w:r w:rsidR="001629DD" w:rsidRPr="007B2A77">
        <w:rPr>
          <w:rFonts w:eastAsia="Times New Roman"/>
          <w:color w:val="000000"/>
          <w:szCs w:val="28"/>
          <w:lang w:eastAsia="ru-RU"/>
        </w:rPr>
        <w:t xml:space="preserve"> </w:t>
      </w:r>
      <w:proofErr w:type="spellStart"/>
      <w:r w:rsidR="001629DD" w:rsidRPr="007B2A77">
        <w:rPr>
          <w:rFonts w:eastAsia="Times New Roman"/>
          <w:color w:val="000000"/>
          <w:szCs w:val="28"/>
          <w:lang w:eastAsia="ru-RU"/>
        </w:rPr>
        <w:t>Recorder</w:t>
      </w:r>
      <w:proofErr w:type="spellEnd"/>
      <w:r w:rsidR="001629DD" w:rsidRPr="007B2A77">
        <w:rPr>
          <w:rFonts w:eastAsia="Times New Roman"/>
          <w:color w:val="000000"/>
          <w:szCs w:val="28"/>
          <w:lang w:eastAsia="ru-RU"/>
        </w:rPr>
        <w:t xml:space="preserve">; 1x Sony XDCAM </w:t>
      </w:r>
      <w:proofErr w:type="spellStart"/>
      <w:r w:rsidR="001629DD" w:rsidRPr="007B2A77">
        <w:rPr>
          <w:rFonts w:eastAsia="Times New Roman"/>
          <w:color w:val="000000"/>
          <w:szCs w:val="28"/>
          <w:lang w:eastAsia="ru-RU"/>
        </w:rPr>
        <w:t>Recorder</w:t>
      </w:r>
      <w:proofErr w:type="spellEnd"/>
    </w:p>
    <w:p w14:paraId="344B3C0E" w14:textId="77777777" w:rsidR="001629DD" w:rsidRPr="007B2A77" w:rsidRDefault="00B870A8" w:rsidP="00AA6C67">
      <w:pPr>
        <w:pStyle w:val="3"/>
        <w:spacing w:before="0" w:after="0"/>
        <w:ind w:firstLine="709"/>
      </w:pPr>
      <w:bookmarkStart w:id="34" w:name="_Toc26793757"/>
      <w:bookmarkStart w:id="35" w:name="_Toc26802142"/>
      <w:r w:rsidRPr="007B2A77">
        <w:t>1.</w:t>
      </w:r>
      <w:r w:rsidR="004E0E65">
        <w:t>6</w:t>
      </w:r>
      <w:r w:rsidRPr="007B2A77">
        <w:t xml:space="preserve">.6 </w:t>
      </w:r>
      <w:r w:rsidR="001629DD" w:rsidRPr="007B2A77">
        <w:t>Камерний парк:</w:t>
      </w:r>
      <w:bookmarkEnd w:id="34"/>
      <w:bookmarkEnd w:id="35"/>
    </w:p>
    <w:p w14:paraId="454BBDE0" w14:textId="77777777" w:rsidR="001629DD" w:rsidRPr="007B2A77" w:rsidRDefault="00CF1F4E" w:rsidP="00AA6C67">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HDTV: HSC-300;</w:t>
      </w:r>
    </w:p>
    <w:p w14:paraId="05C01D95" w14:textId="77777777" w:rsidR="001629DD" w:rsidRPr="007B2A77" w:rsidRDefault="00CF1F4E" w:rsidP="00C368AB">
      <w:pPr>
        <w:spacing w:after="0"/>
        <w:rPr>
          <w:rFonts w:eastAsia="Times New Roman"/>
          <w:color w:val="000000"/>
          <w:szCs w:val="28"/>
          <w:lang w:eastAsia="ru-RU"/>
        </w:rPr>
      </w:pPr>
      <w:r>
        <w:rPr>
          <w:rFonts w:eastAsia="Times New Roman"/>
          <w:color w:val="000000"/>
          <w:szCs w:val="28"/>
          <w:lang w:eastAsia="ru-RU"/>
        </w:rPr>
        <w:t>-</w:t>
      </w:r>
      <w:proofErr w:type="spellStart"/>
      <w:r w:rsidR="001629DD" w:rsidRPr="007B2A77">
        <w:rPr>
          <w:rFonts w:eastAsia="Times New Roman"/>
          <w:color w:val="000000"/>
          <w:szCs w:val="28"/>
          <w:lang w:eastAsia="ru-RU"/>
        </w:rPr>
        <w:t>SDTv</w:t>
      </w:r>
      <w:proofErr w:type="spellEnd"/>
      <w:r w:rsidR="001629DD" w:rsidRPr="007B2A77">
        <w:rPr>
          <w:rFonts w:eastAsia="Times New Roman"/>
          <w:color w:val="000000"/>
          <w:szCs w:val="28"/>
          <w:lang w:eastAsia="ru-RU"/>
        </w:rPr>
        <w:t>: BVP-E10WSP або BVP-E30WSP;</w:t>
      </w:r>
    </w:p>
    <w:p w14:paraId="363BA37D" w14:textId="77777777" w:rsidR="001629DD" w:rsidRPr="007B2A77" w:rsidRDefault="00CF1F4E" w:rsidP="00C368AB">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Видошукачі: 2" або 5";</w:t>
      </w:r>
    </w:p>
    <w:p w14:paraId="28FBBB64" w14:textId="77777777" w:rsidR="001629DD" w:rsidRPr="007B2A77" w:rsidRDefault="00CF1F4E" w:rsidP="00C368AB">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Об'єктиви: Canon/Fujinon HD/SD;</w:t>
      </w:r>
    </w:p>
    <w:p w14:paraId="5C50C205" w14:textId="77777777" w:rsidR="001629DD" w:rsidRPr="007B2A77" w:rsidRDefault="00CF1F4E" w:rsidP="00C368AB">
      <w:pPr>
        <w:spacing w:after="0"/>
        <w:rPr>
          <w:rFonts w:eastAsia="Times New Roman"/>
          <w:color w:val="000000"/>
          <w:szCs w:val="28"/>
          <w:lang w:eastAsia="ru-RU"/>
        </w:rPr>
      </w:pPr>
      <w:r>
        <w:rPr>
          <w:rFonts w:eastAsia="Times New Roman"/>
          <w:color w:val="000000"/>
          <w:szCs w:val="28"/>
          <w:lang w:eastAsia="ru-RU"/>
        </w:rPr>
        <w:t>-</w:t>
      </w:r>
      <w:r w:rsidR="001629DD" w:rsidRPr="007B2A77">
        <w:rPr>
          <w:rFonts w:eastAsia="Times New Roman"/>
          <w:color w:val="000000"/>
          <w:szCs w:val="28"/>
          <w:lang w:eastAsia="ru-RU"/>
        </w:rPr>
        <w:t xml:space="preserve">Штативи: </w:t>
      </w:r>
      <w:proofErr w:type="spellStart"/>
      <w:r w:rsidR="001629DD" w:rsidRPr="007B2A77">
        <w:rPr>
          <w:rFonts w:eastAsia="Times New Roman"/>
          <w:color w:val="000000"/>
          <w:szCs w:val="28"/>
          <w:lang w:eastAsia="ru-RU"/>
        </w:rPr>
        <w:t>Sachtler</w:t>
      </w:r>
      <w:proofErr w:type="spellEnd"/>
      <w:r w:rsidR="001629DD" w:rsidRPr="007B2A77">
        <w:rPr>
          <w:rFonts w:eastAsia="Times New Roman"/>
          <w:color w:val="000000"/>
          <w:szCs w:val="28"/>
          <w:lang w:eastAsia="ru-RU"/>
        </w:rPr>
        <w:t xml:space="preserve">/Vinten </w:t>
      </w:r>
      <w:proofErr w:type="spellStart"/>
      <w:r w:rsidR="001629DD" w:rsidRPr="007B2A77">
        <w:rPr>
          <w:rFonts w:eastAsia="Times New Roman"/>
          <w:color w:val="000000"/>
          <w:szCs w:val="28"/>
          <w:lang w:eastAsia="ru-RU"/>
        </w:rPr>
        <w:t>tripods</w:t>
      </w:r>
      <w:proofErr w:type="spellEnd"/>
      <w:r w:rsidR="00B870A8" w:rsidRPr="007B2A77">
        <w:rPr>
          <w:rFonts w:eastAsia="Times New Roman"/>
          <w:color w:val="000000"/>
          <w:szCs w:val="28"/>
          <w:lang w:eastAsia="ru-RU"/>
        </w:rPr>
        <w:t>.</w:t>
      </w:r>
    </w:p>
    <w:p w14:paraId="213019BA" w14:textId="77777777" w:rsidR="00AA6C67" w:rsidRDefault="00AA6C67" w:rsidP="00AA6C67">
      <w:pPr>
        <w:spacing w:after="0"/>
        <w:rPr>
          <w:rFonts w:eastAsia="Times New Roman"/>
          <w:szCs w:val="28"/>
          <w:lang w:eastAsia="ru-RU"/>
        </w:rPr>
      </w:pPr>
    </w:p>
    <w:p w14:paraId="4D57BB3A" w14:textId="77777777" w:rsidR="00AA6C67" w:rsidRDefault="00AA6C67" w:rsidP="00AA6C67">
      <w:pPr>
        <w:spacing w:after="0"/>
        <w:rPr>
          <w:rFonts w:eastAsia="Times New Roman"/>
          <w:szCs w:val="28"/>
          <w:lang w:eastAsia="ru-RU"/>
        </w:rPr>
      </w:pPr>
    </w:p>
    <w:p w14:paraId="39B684ED" w14:textId="77777777" w:rsidR="00AA6C67" w:rsidRDefault="00AA6C67" w:rsidP="00AA6C67">
      <w:pPr>
        <w:spacing w:after="0"/>
        <w:rPr>
          <w:rFonts w:eastAsia="Times New Roman"/>
          <w:szCs w:val="28"/>
          <w:lang w:eastAsia="ru-RU"/>
        </w:rPr>
      </w:pPr>
    </w:p>
    <w:p w14:paraId="2A163E4F" w14:textId="77777777" w:rsidR="001629DD" w:rsidRPr="00AA6C67" w:rsidRDefault="00CF1F4E" w:rsidP="00AA6C67">
      <w:pPr>
        <w:spacing w:after="0"/>
        <w:rPr>
          <w:rFonts w:eastAsia="Times New Roman"/>
          <w:szCs w:val="28"/>
          <w:lang w:eastAsia="ru-RU"/>
        </w:rPr>
      </w:pPr>
      <w:r w:rsidRPr="00AA6C67">
        <w:rPr>
          <w:rFonts w:eastAsia="Times New Roman"/>
          <w:szCs w:val="28"/>
          <w:lang w:eastAsia="ru-RU"/>
        </w:rPr>
        <w:t>Висновки</w:t>
      </w:r>
    </w:p>
    <w:p w14:paraId="326117BE" w14:textId="77777777" w:rsidR="003351F5" w:rsidRPr="00AA6C67" w:rsidRDefault="00CF1F4E" w:rsidP="00AA6C67">
      <w:pPr>
        <w:spacing w:after="0"/>
        <w:rPr>
          <w:rFonts w:eastAsia="Times New Roman"/>
          <w:szCs w:val="28"/>
          <w:lang w:eastAsia="ru-RU"/>
        </w:rPr>
      </w:pPr>
      <w:r w:rsidRPr="00AA6C67">
        <w:rPr>
          <w:rFonts w:eastAsia="Times New Roman"/>
          <w:szCs w:val="28"/>
          <w:lang w:eastAsia="ru-RU"/>
        </w:rPr>
        <w:tab/>
      </w:r>
      <w:r w:rsidR="00AA6C67" w:rsidRPr="00AA6C67">
        <w:rPr>
          <w:rFonts w:eastAsia="Times New Roman"/>
          <w:szCs w:val="28"/>
          <w:lang w:eastAsia="ru-RU"/>
        </w:rPr>
        <w:t>В</w:t>
      </w:r>
      <w:r w:rsidRPr="00AA6C67">
        <w:rPr>
          <w:rFonts w:eastAsia="Times New Roman"/>
          <w:szCs w:val="28"/>
          <w:lang w:eastAsia="ru-RU"/>
        </w:rPr>
        <w:t xml:space="preserve"> першому розділі даної магістерської дисертації описано загальну структуру МТС, ТЖК, МРТС та СМТС, засобів, котрі необхідні при будь-якому позастудійному телевиробництві, їх основні компоненти та призначення. Для коректного </w:t>
      </w:r>
      <w:r w:rsidR="00AA6C67" w:rsidRPr="00AA6C67">
        <w:rPr>
          <w:rFonts w:eastAsia="Times New Roman"/>
          <w:szCs w:val="28"/>
          <w:lang w:eastAsia="ru-RU"/>
        </w:rPr>
        <w:t>опису</w:t>
      </w:r>
      <w:r w:rsidRPr="00AA6C67">
        <w:rPr>
          <w:rFonts w:eastAsia="Times New Roman"/>
          <w:szCs w:val="28"/>
          <w:lang w:eastAsia="ru-RU"/>
        </w:rPr>
        <w:t xml:space="preserve"> процесі</w:t>
      </w:r>
      <w:r w:rsidR="008720A5" w:rsidRPr="00AA6C67">
        <w:rPr>
          <w:rFonts w:eastAsia="Times New Roman"/>
          <w:szCs w:val="28"/>
          <w:lang w:eastAsia="ru-RU"/>
        </w:rPr>
        <w:t>в</w:t>
      </w:r>
      <w:r w:rsidRPr="00AA6C67">
        <w:rPr>
          <w:rFonts w:eastAsia="Times New Roman"/>
          <w:szCs w:val="28"/>
          <w:lang w:eastAsia="ru-RU"/>
        </w:rPr>
        <w:t>, що відбуваються в тракті МТС при формуванні програми, наведено та описано приклад відео- та ауд</w:t>
      </w:r>
      <w:r w:rsidR="008720A5" w:rsidRPr="00AA6C67">
        <w:rPr>
          <w:rFonts w:eastAsia="Times New Roman"/>
          <w:szCs w:val="28"/>
          <w:lang w:eastAsia="ru-RU"/>
        </w:rPr>
        <w:t>іо-тракту</w:t>
      </w:r>
      <w:r w:rsidRPr="00AA6C67">
        <w:rPr>
          <w:rFonts w:eastAsia="Times New Roman"/>
          <w:szCs w:val="28"/>
          <w:lang w:eastAsia="ru-RU"/>
        </w:rPr>
        <w:t>, розробленого під час проходження переддипломної практики</w:t>
      </w:r>
      <w:r w:rsidR="008720A5" w:rsidRPr="00AA6C67">
        <w:rPr>
          <w:rFonts w:eastAsia="Times New Roman"/>
          <w:szCs w:val="28"/>
          <w:lang w:eastAsia="ru-RU"/>
        </w:rPr>
        <w:t>. І</w:t>
      </w:r>
      <w:r w:rsidRPr="00AA6C67">
        <w:rPr>
          <w:rFonts w:eastAsia="Times New Roman"/>
          <w:szCs w:val="28"/>
          <w:lang w:eastAsia="ru-RU"/>
        </w:rPr>
        <w:t xml:space="preserve">нфраструктура даного телевізійного тракту, що базується на SDI спроектовано з мінімальною кількістю необхідних елементів, котрі забезпечують повний необхідний функціонал </w:t>
      </w:r>
      <w:r w:rsidR="008720A5" w:rsidRPr="00AA6C67">
        <w:rPr>
          <w:rFonts w:eastAsia="Times New Roman"/>
          <w:szCs w:val="28"/>
          <w:lang w:eastAsia="ru-RU"/>
        </w:rPr>
        <w:t xml:space="preserve">необхідний при </w:t>
      </w:r>
      <w:r w:rsidR="00AA6C67" w:rsidRPr="00AA6C67">
        <w:rPr>
          <w:rFonts w:eastAsia="Times New Roman"/>
          <w:szCs w:val="28"/>
          <w:lang w:eastAsia="ru-RU"/>
        </w:rPr>
        <w:t>теле</w:t>
      </w:r>
      <w:r w:rsidR="008720A5" w:rsidRPr="00AA6C67">
        <w:rPr>
          <w:rFonts w:eastAsia="Times New Roman"/>
          <w:szCs w:val="28"/>
          <w:lang w:eastAsia="ru-RU"/>
        </w:rPr>
        <w:t>в</w:t>
      </w:r>
      <w:r w:rsidR="00AA6C67" w:rsidRPr="00AA6C67">
        <w:rPr>
          <w:rFonts w:eastAsia="Times New Roman"/>
          <w:szCs w:val="28"/>
          <w:lang w:eastAsia="ru-RU"/>
        </w:rPr>
        <w:t>ізій</w:t>
      </w:r>
      <w:r w:rsidR="008720A5" w:rsidRPr="00AA6C67">
        <w:rPr>
          <w:rFonts w:eastAsia="Times New Roman"/>
          <w:szCs w:val="28"/>
          <w:lang w:eastAsia="ru-RU"/>
        </w:rPr>
        <w:t>ному виробництві. Вказано специфікацію існуючих стандартів цифрового послідовного інтерфейсу, та наведено до прикладу оснащення сучасних МТС та СПТС для формування цілісної картини про роботу при позастудійному виробництві телеканалу прямого мовлення високої якості.</w:t>
      </w:r>
    </w:p>
    <w:p w14:paraId="51D8B2F5" w14:textId="77777777" w:rsidR="000454FD" w:rsidRPr="000454FD" w:rsidRDefault="00B870A8" w:rsidP="00F26D39">
      <w:pPr>
        <w:pStyle w:val="1"/>
        <w:ind w:firstLine="708"/>
      </w:pPr>
      <w:bookmarkStart w:id="36" w:name="_Toc26802143"/>
      <w:r w:rsidRPr="007B2A77">
        <w:lastRenderedPageBreak/>
        <w:t>2</w:t>
      </w:r>
      <w:r w:rsidR="000454FD" w:rsidRPr="000454FD">
        <w:t xml:space="preserve"> </w:t>
      </w:r>
      <w:bookmarkStart w:id="37" w:name="_Hlk26518425"/>
      <w:r w:rsidR="000454FD">
        <w:t xml:space="preserve">ОБГРУНТУВАННЯ ВИБОРУ МЕТОДІВ </w:t>
      </w:r>
      <w:r w:rsidR="000454FD" w:rsidRPr="000454FD">
        <w:t>ПЕРЕДАЧ</w:t>
      </w:r>
      <w:r w:rsidR="000454FD">
        <w:t>І</w:t>
      </w:r>
      <w:r w:rsidR="000454FD" w:rsidRPr="000454FD">
        <w:t xml:space="preserve"> СИГНАЛІВ ВІД МТС </w:t>
      </w:r>
      <w:bookmarkEnd w:id="37"/>
      <w:r w:rsidR="000454FD" w:rsidRPr="000454FD">
        <w:t>ДО ТВ СТУДІЇ</w:t>
      </w:r>
      <w:bookmarkEnd w:id="36"/>
    </w:p>
    <w:p w14:paraId="0156402B"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Сигнал на виході з тракту МТС, має вигляд сформованої програми. Ін</w:t>
      </w:r>
      <w:r w:rsidR="00320C26">
        <w:rPr>
          <w:rFonts w:eastAsia="Times New Roman"/>
          <w:color w:val="000000"/>
          <w:szCs w:val="28"/>
          <w:lang w:eastAsia="ru-RU"/>
        </w:rPr>
        <w:t>формаційний продукт до споживача</w:t>
      </w:r>
      <w:r w:rsidRPr="000454FD">
        <w:rPr>
          <w:rFonts w:eastAsia="Times New Roman"/>
          <w:color w:val="000000"/>
          <w:szCs w:val="28"/>
          <w:lang w:eastAsia="ru-RU"/>
        </w:rPr>
        <w:t xml:space="preserve"> може бути переданий кількома шляхами: по оптичним кабелям, радіорелейним або через супутникові інформаційні системи.</w:t>
      </w:r>
    </w:p>
    <w:p w14:paraId="64E858F5" w14:textId="77777777" w:rsidR="006C4283" w:rsidRPr="006C4283" w:rsidRDefault="006C4283" w:rsidP="00AA6C67">
      <w:pPr>
        <w:spacing w:after="0"/>
        <w:rPr>
          <w:rFonts w:eastAsia="Times New Roman"/>
          <w:color w:val="000000"/>
          <w:szCs w:val="28"/>
          <w:lang w:eastAsia="ru-RU"/>
        </w:rPr>
      </w:pPr>
      <w:r>
        <w:rPr>
          <w:rFonts w:eastAsia="Times New Roman"/>
          <w:color w:val="000000"/>
          <w:szCs w:val="28"/>
          <w:lang w:eastAsia="ru-RU"/>
        </w:rPr>
        <w:t>П</w:t>
      </w:r>
      <w:r w:rsidRPr="006C4283">
        <w:rPr>
          <w:rFonts w:eastAsia="Times New Roman"/>
          <w:color w:val="000000"/>
          <w:szCs w:val="28"/>
          <w:lang w:eastAsia="ru-RU"/>
        </w:rPr>
        <w:t>окоління стандартів DVB (DVB-X2) містить три основні транспортні стандарти, які обслуговують три головні транспортні середовища – DVB-C2 (кабельний)</w:t>
      </w:r>
      <w:r>
        <w:rPr>
          <w:rFonts w:eastAsia="Times New Roman"/>
          <w:color w:val="000000"/>
          <w:szCs w:val="28"/>
          <w:lang w:eastAsia="ru-RU"/>
        </w:rPr>
        <w:t xml:space="preserve">, </w:t>
      </w:r>
      <w:r w:rsidRPr="006C4283">
        <w:rPr>
          <w:rFonts w:eastAsia="Times New Roman"/>
          <w:color w:val="000000"/>
          <w:szCs w:val="28"/>
          <w:lang w:eastAsia="ru-RU"/>
        </w:rPr>
        <w:t>DVB-T2 (ефірний) і DVB-S2 (супутниковий). Розробники сімейства стандартів DVB-X2 намагалися максимально уніфікувати компоненти стандартів, призначених для різних середовища. Зокрема, у всіх стандартах застосовано однакову схему завадостійкого кодування (FEC - Forward Error Correction). В цій схемі передбачено послідовне застосування зовнішнього захисного канального коду Боуза-Чоудхурі-Хоквінгема (</w:t>
      </w:r>
      <w:proofErr w:type="spellStart"/>
      <w:r w:rsidRPr="006C4283">
        <w:rPr>
          <w:rFonts w:eastAsia="Times New Roman"/>
          <w:color w:val="000000"/>
          <w:szCs w:val="28"/>
          <w:lang w:eastAsia="ru-RU"/>
        </w:rPr>
        <w:t>Bose</w:t>
      </w:r>
      <w:r w:rsidR="00320C26">
        <w:rPr>
          <w:rFonts w:eastAsia="Times New Roman"/>
          <w:color w:val="000000"/>
          <w:szCs w:val="28"/>
          <w:lang w:eastAsia="ru-RU"/>
        </w:rPr>
        <w:t>-</w:t>
      </w:r>
      <w:r w:rsidRPr="006C4283">
        <w:rPr>
          <w:rFonts w:eastAsia="Times New Roman"/>
          <w:color w:val="000000"/>
          <w:szCs w:val="28"/>
          <w:lang w:eastAsia="ru-RU"/>
        </w:rPr>
        <w:t>Bhaudhuri-Hocquenghem</w:t>
      </w:r>
      <w:proofErr w:type="spellEnd"/>
      <w:r w:rsidRPr="006C4283">
        <w:rPr>
          <w:rFonts w:eastAsia="Times New Roman"/>
          <w:color w:val="000000"/>
          <w:szCs w:val="28"/>
          <w:lang w:eastAsia="ru-RU"/>
        </w:rPr>
        <w:t xml:space="preserve">, BCH) і внутрішнього завадостійкого канального коду з малою щільністю перевірок на парність (Low </w:t>
      </w:r>
      <w:proofErr w:type="spellStart"/>
      <w:r w:rsidRPr="006C4283">
        <w:rPr>
          <w:rFonts w:eastAsia="Times New Roman"/>
          <w:color w:val="000000"/>
          <w:szCs w:val="28"/>
          <w:lang w:eastAsia="ru-RU"/>
        </w:rPr>
        <w:t>Density</w:t>
      </w:r>
      <w:proofErr w:type="spellEnd"/>
      <w:r w:rsidRPr="006C4283">
        <w:rPr>
          <w:rFonts w:eastAsia="Times New Roman"/>
          <w:color w:val="000000"/>
          <w:szCs w:val="28"/>
          <w:lang w:eastAsia="ru-RU"/>
        </w:rPr>
        <w:t xml:space="preserve"> </w:t>
      </w:r>
      <w:proofErr w:type="spellStart"/>
      <w:r w:rsidRPr="006C4283">
        <w:rPr>
          <w:rFonts w:eastAsia="Times New Roman"/>
          <w:color w:val="000000"/>
          <w:szCs w:val="28"/>
          <w:lang w:eastAsia="ru-RU"/>
        </w:rPr>
        <w:t>Parity</w:t>
      </w:r>
      <w:proofErr w:type="spellEnd"/>
      <w:r w:rsidRPr="006C4283">
        <w:rPr>
          <w:rFonts w:eastAsia="Times New Roman"/>
          <w:color w:val="000000"/>
          <w:szCs w:val="28"/>
          <w:lang w:eastAsia="ru-RU"/>
        </w:rPr>
        <w:t xml:space="preserve"> Check Codes - LDPC). Крім того, системні рівні DVB-S2 й DVB-C2 є дуже подібними, що дозволяє легко конвертувати супутниковий сигнал у формат, передбачений для кабельних мереж.</w:t>
      </w:r>
    </w:p>
    <w:p w14:paraId="40A996B5" w14:textId="77777777" w:rsidR="000454FD" w:rsidRDefault="000454FD" w:rsidP="00AA6C67">
      <w:pPr>
        <w:spacing w:after="0"/>
        <w:rPr>
          <w:rFonts w:eastAsia="Times New Roman"/>
          <w:color w:val="000000"/>
          <w:szCs w:val="28"/>
          <w:lang w:eastAsia="ru-RU"/>
        </w:rPr>
      </w:pPr>
    </w:p>
    <w:p w14:paraId="45076BAE" w14:textId="77777777" w:rsidR="000454FD" w:rsidRDefault="000454FD" w:rsidP="00AA6C67">
      <w:pPr>
        <w:pStyle w:val="2"/>
        <w:spacing w:before="0" w:after="0"/>
        <w:ind w:firstLine="709"/>
      </w:pPr>
      <w:bookmarkStart w:id="38" w:name="_Toc26802144"/>
      <w:r>
        <w:t>2.1</w:t>
      </w:r>
      <w:r w:rsidRPr="000454FD">
        <w:t xml:space="preserve"> Передача за допомогою волоконно-оптичних ліній зв’язку</w:t>
      </w:r>
      <w:bookmarkEnd w:id="38"/>
    </w:p>
    <w:p w14:paraId="48BAC874" w14:textId="77777777" w:rsidR="00C368AB" w:rsidRDefault="00C368AB" w:rsidP="00AA6C67">
      <w:pPr>
        <w:pStyle w:val="3"/>
        <w:spacing w:before="0" w:after="0"/>
        <w:ind w:firstLine="709"/>
      </w:pPr>
      <w:bookmarkStart w:id="39" w:name="_Toc26793760"/>
      <w:bookmarkStart w:id="40" w:name="_Toc26802145"/>
      <w:r>
        <w:t xml:space="preserve">2.1.1 Загальна організація </w:t>
      </w:r>
      <w:r w:rsidRPr="00C368AB">
        <w:t>волоконно-оптичних ліній зв’язку</w:t>
      </w:r>
      <w:bookmarkEnd w:id="39"/>
      <w:bookmarkEnd w:id="40"/>
      <w:r w:rsidRPr="00C368AB">
        <w:t xml:space="preserve"> </w:t>
      </w:r>
    </w:p>
    <w:p w14:paraId="40A8E69A" w14:textId="77777777" w:rsidR="00C368AB" w:rsidRPr="00C368AB" w:rsidRDefault="00C368AB" w:rsidP="00AA6C67">
      <w:pPr>
        <w:spacing w:after="0"/>
        <w:rPr>
          <w:rFonts w:eastAsia="Times New Roman"/>
          <w:color w:val="000000"/>
          <w:szCs w:val="28"/>
          <w:lang w:eastAsia="ru-RU"/>
        </w:rPr>
      </w:pPr>
      <w:r w:rsidRPr="00C368AB">
        <w:rPr>
          <w:rFonts w:eastAsia="Times New Roman"/>
          <w:color w:val="000000"/>
          <w:szCs w:val="28"/>
          <w:lang w:eastAsia="ru-RU"/>
        </w:rPr>
        <w:t xml:space="preserve">Волоконно-оптичні лінії зв’язку (ВОЛЗ) в якості системи передачі, як правило, закладаються при будівництві робочих об’єктів, з метою використовувати їх, як зовнішні магістралі, щоб об’єднати розрізнені об’єкти (розрізнені корпуси, а також багатоповерхові будинки). </w:t>
      </w:r>
      <w:bookmarkStart w:id="41" w:name="_Hlk26444638"/>
      <w:r w:rsidRPr="00C368AB">
        <w:rPr>
          <w:rFonts w:eastAsia="Times New Roman"/>
          <w:color w:val="000000"/>
          <w:szCs w:val="28"/>
          <w:lang w:eastAsia="ru-RU"/>
        </w:rPr>
        <w:t>ВОЛЗ</w:t>
      </w:r>
      <w:bookmarkEnd w:id="41"/>
      <w:r w:rsidRPr="00C368AB">
        <w:rPr>
          <w:rFonts w:eastAsia="Times New Roman"/>
          <w:color w:val="000000"/>
          <w:szCs w:val="28"/>
          <w:lang w:eastAsia="ru-RU"/>
        </w:rPr>
        <w:t xml:space="preserve"> можуть використовуватися і як елемент внутрішньої кабельної мережі, але через вартість обладнання, їх доцільно використовувати для поєднання віддалених об’єктів.  </w:t>
      </w:r>
    </w:p>
    <w:p w14:paraId="2AA38155"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t>В даний час в якості оптичних ліній зв'язку використовують:</w:t>
      </w:r>
    </w:p>
    <w:p w14:paraId="5DA5561F"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t>1) Оптичні лінії з використанням волоконно-оптичного кабелю - волоконно-оптичні лінії зв'язку (ВОЛЗ);</w:t>
      </w:r>
      <w:r w:rsidRPr="00C368AB">
        <w:rPr>
          <w:rFonts w:eastAsia="Times New Roman"/>
          <w:color w:val="000000"/>
          <w:szCs w:val="28"/>
          <w:lang w:eastAsia="ru-RU"/>
        </w:rPr>
        <w:t> </w:t>
      </w:r>
    </w:p>
    <w:p w14:paraId="2AE5BE9A"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lastRenderedPageBreak/>
        <w:t>2) Оптичні лінії зв'язку без використання волоконно-оптичного кабелю.</w:t>
      </w:r>
    </w:p>
    <w:p w14:paraId="4ACDDD88"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t>Структурна схема волоконно-оптичної лінії зв'язку приведена на (рис. 2.</w:t>
      </w:r>
      <w:r>
        <w:rPr>
          <w:rFonts w:eastAsia="Times New Roman"/>
          <w:color w:val="000000"/>
          <w:szCs w:val="28"/>
          <w:lang w:eastAsia="ru-RU"/>
        </w:rPr>
        <w:t>1</w:t>
      </w:r>
      <w:r w:rsidRPr="00C368AB">
        <w:rPr>
          <w:rFonts w:eastAsia="Times New Roman"/>
          <w:color w:val="000000"/>
          <w:szCs w:val="28"/>
          <w:lang w:eastAsia="ru-RU"/>
        </w:rPr>
        <w:t xml:space="preserve">). </w:t>
      </w:r>
    </w:p>
    <w:p w14:paraId="56B87E1A"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object w:dxaOrig="9345" w:dyaOrig="2955" w14:anchorId="0F2A21DD">
          <v:shape id="_x0000_i1026" type="#_x0000_t75" style="width:419.25pt;height:132.75pt" o:ole="">
            <v:imagedata r:id="rId24" o:title=""/>
          </v:shape>
          <o:OLEObject Type="Embed" ProgID="Visio.Drawing.15" ShapeID="_x0000_i1026" DrawAspect="Content" ObjectID="_1637418207" r:id="rId25"/>
        </w:object>
      </w:r>
    </w:p>
    <w:p w14:paraId="7ECA8129"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t>Рисунок 2.</w:t>
      </w:r>
      <w:r>
        <w:rPr>
          <w:rFonts w:eastAsia="Times New Roman"/>
          <w:color w:val="000000"/>
          <w:szCs w:val="28"/>
          <w:lang w:eastAsia="ru-RU"/>
        </w:rPr>
        <w:t>1</w:t>
      </w:r>
      <w:r w:rsidRPr="00C368AB">
        <w:rPr>
          <w:rFonts w:eastAsia="Times New Roman"/>
          <w:color w:val="000000"/>
          <w:szCs w:val="28"/>
          <w:lang w:eastAsia="ru-RU"/>
        </w:rPr>
        <w:t>. Структурна схема волоконно-оптичної лінії зв'язку .</w:t>
      </w:r>
    </w:p>
    <w:p w14:paraId="39C9FA4E" w14:textId="77777777" w:rsidR="00C368AB" w:rsidRPr="00C368AB" w:rsidRDefault="00C368AB" w:rsidP="00C368AB">
      <w:pPr>
        <w:spacing w:after="0"/>
        <w:rPr>
          <w:rFonts w:eastAsia="Times New Roman"/>
          <w:color w:val="000000"/>
          <w:szCs w:val="28"/>
          <w:lang w:eastAsia="ru-RU"/>
        </w:rPr>
      </w:pPr>
    </w:p>
    <w:p w14:paraId="14945848"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t>Електричний сигнал надходить на передавач, який перетворює електричний сигнал в світловий імпульс. Останній через оптичний з'єднувач подається в оптичний кабель. У місці прийому оптичний кабель за допомогою оптичного з'єднувача підключається до приймача перетворюючого пучок світла в електричний сигнал.</w:t>
      </w:r>
    </w:p>
    <w:p w14:paraId="1A0B82BF" w14:textId="77777777" w:rsidR="00C368AB" w:rsidRPr="00C368AB" w:rsidRDefault="00C368AB" w:rsidP="00C368AB">
      <w:pPr>
        <w:spacing w:after="0"/>
        <w:rPr>
          <w:rFonts w:eastAsia="Times New Roman"/>
          <w:color w:val="000000"/>
          <w:szCs w:val="28"/>
          <w:lang w:val="ru-RU" w:eastAsia="ru-RU"/>
        </w:rPr>
      </w:pPr>
      <w:r w:rsidRPr="00C368AB">
        <w:rPr>
          <w:rFonts w:eastAsia="Times New Roman"/>
          <w:color w:val="000000"/>
          <w:szCs w:val="28"/>
          <w:lang w:eastAsia="ru-RU"/>
        </w:rPr>
        <w:t>Залежно від призначення ВОЛЗ, її протяжності, якості використовуваних комплектуючих структурна схема може змінюватися. При значних відстанях між пунктами передачі і прийому вводиться ретранслятор - підсилювач сигналів. При малій довжині оптичного кабелю (якщо вистачає будівельної довжини оптичного кабелю) зварювання кабелю не потрібне. Під будівельною довжиною розуміють довжину цільного шматка кабелю, що поставляється заводом-виробником.</w:t>
      </w:r>
    </w:p>
    <w:p w14:paraId="46A3A2E4"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t xml:space="preserve"> Переваги ВОЛЗ </w:t>
      </w:r>
      <w:r w:rsidR="00320C26">
        <w:rPr>
          <w:rFonts w:eastAsia="Times New Roman"/>
          <w:color w:val="000000"/>
          <w:szCs w:val="28"/>
          <w:lang w:val="en-US" w:eastAsia="ru-RU"/>
        </w:rPr>
        <w:t>[8</w:t>
      </w:r>
      <w:r w:rsidRPr="00C368AB">
        <w:rPr>
          <w:rFonts w:eastAsia="Times New Roman"/>
          <w:color w:val="000000"/>
          <w:szCs w:val="28"/>
          <w:lang w:val="en-US" w:eastAsia="ru-RU"/>
        </w:rPr>
        <w:t>]</w:t>
      </w:r>
      <w:r w:rsidRPr="00C368AB">
        <w:rPr>
          <w:rFonts w:eastAsia="Times New Roman"/>
          <w:color w:val="000000"/>
          <w:szCs w:val="28"/>
          <w:lang w:eastAsia="ru-RU"/>
        </w:rPr>
        <w:t>:</w:t>
      </w:r>
    </w:p>
    <w:p w14:paraId="0EACE5F0" w14:textId="77777777" w:rsidR="00C368AB" w:rsidRPr="00C368AB" w:rsidRDefault="00C368AB" w:rsidP="00C368AB">
      <w:pPr>
        <w:numPr>
          <w:ilvl w:val="0"/>
          <w:numId w:val="22"/>
        </w:numPr>
        <w:spacing w:after="0"/>
        <w:rPr>
          <w:rFonts w:eastAsia="Times New Roman"/>
          <w:color w:val="000000"/>
          <w:szCs w:val="28"/>
          <w:lang w:eastAsia="ru-RU"/>
        </w:rPr>
      </w:pPr>
      <w:r w:rsidRPr="00C368AB">
        <w:rPr>
          <w:rFonts w:eastAsia="Times New Roman"/>
          <w:color w:val="000000"/>
          <w:szCs w:val="28"/>
          <w:lang w:eastAsia="ru-RU"/>
        </w:rPr>
        <w:t xml:space="preserve">Висока пропускна здатність за рахунок високої несучої частоти (потенційна можливість одного оптичного волокна - кілька </w:t>
      </w:r>
      <w:proofErr w:type="spellStart"/>
      <w:r w:rsidRPr="00C368AB">
        <w:rPr>
          <w:rFonts w:eastAsia="Times New Roman"/>
          <w:color w:val="000000"/>
          <w:szCs w:val="28"/>
          <w:lang w:eastAsia="ru-RU"/>
        </w:rPr>
        <w:t>терабіт</w:t>
      </w:r>
      <w:proofErr w:type="spellEnd"/>
      <w:r w:rsidRPr="00C368AB">
        <w:rPr>
          <w:rFonts w:eastAsia="Times New Roman"/>
          <w:color w:val="000000"/>
          <w:szCs w:val="28"/>
          <w:lang w:eastAsia="ru-RU"/>
        </w:rPr>
        <w:t xml:space="preserve"> інформації за 1 секунду)</w:t>
      </w:r>
      <w:r w:rsidRPr="00C368AB">
        <w:rPr>
          <w:rFonts w:eastAsia="Times New Roman"/>
          <w:color w:val="000000"/>
          <w:szCs w:val="28"/>
          <w:lang w:val="ru-RU" w:eastAsia="ru-RU"/>
        </w:rPr>
        <w:t>;</w:t>
      </w:r>
    </w:p>
    <w:p w14:paraId="19FDEB40"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t>2) Низький рівень шуму</w:t>
      </w:r>
      <w:r w:rsidRPr="00145D48">
        <w:rPr>
          <w:rFonts w:eastAsia="Times New Roman"/>
          <w:color w:val="000000"/>
          <w:szCs w:val="28"/>
          <w:lang w:val="ru-RU" w:eastAsia="ru-RU"/>
        </w:rPr>
        <w:t>;</w:t>
      </w:r>
    </w:p>
    <w:p w14:paraId="3D36BF88"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t xml:space="preserve">3) </w:t>
      </w:r>
      <w:proofErr w:type="spellStart"/>
      <w:r w:rsidRPr="00C368AB">
        <w:rPr>
          <w:rFonts w:eastAsia="Times New Roman"/>
          <w:color w:val="000000"/>
          <w:szCs w:val="28"/>
          <w:lang w:eastAsia="ru-RU"/>
        </w:rPr>
        <w:t>Пожежостійкість</w:t>
      </w:r>
      <w:proofErr w:type="spellEnd"/>
      <w:r w:rsidRPr="00145D48">
        <w:rPr>
          <w:rFonts w:eastAsia="Times New Roman"/>
          <w:color w:val="000000"/>
          <w:szCs w:val="28"/>
          <w:lang w:val="ru-RU" w:eastAsia="ru-RU"/>
        </w:rPr>
        <w:t>;</w:t>
      </w:r>
    </w:p>
    <w:p w14:paraId="785E909B"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t>4) Можливість передачі на відстані до 100 км без ретрансляторів</w:t>
      </w:r>
      <w:r w:rsidRPr="00C368AB">
        <w:rPr>
          <w:rFonts w:eastAsia="Times New Roman"/>
          <w:color w:val="000000"/>
          <w:szCs w:val="28"/>
          <w:lang w:val="ru-RU" w:eastAsia="ru-RU"/>
        </w:rPr>
        <w:t>;</w:t>
      </w:r>
    </w:p>
    <w:p w14:paraId="5EDE8018"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t>5) Інформаційна захищеність, що пояснюється відсутністю випромінювань в радіодіапазоні, а також високою чутливістю до коливань.</w:t>
      </w:r>
    </w:p>
    <w:p w14:paraId="18E5073E"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lastRenderedPageBreak/>
        <w:t>6) Висока завадостійкість</w:t>
      </w:r>
      <w:r w:rsidRPr="00145D48">
        <w:rPr>
          <w:rFonts w:eastAsia="Times New Roman"/>
          <w:color w:val="000000"/>
          <w:szCs w:val="28"/>
          <w:lang w:val="ru-RU" w:eastAsia="ru-RU"/>
        </w:rPr>
        <w:t>;</w:t>
      </w:r>
    </w:p>
    <w:p w14:paraId="255385EE"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t>7) Високий термін служби волоконно-оптичних ліній, що становить близько чверті століття;</w:t>
      </w:r>
    </w:p>
    <w:p w14:paraId="1045BBFA"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t>8) Ергономічність, менша вага та об’єм у порівнянні з іншими видами кабелю, зокрема з мідним</w:t>
      </w:r>
      <w:r w:rsidRPr="00C368AB">
        <w:rPr>
          <w:rFonts w:eastAsia="Times New Roman"/>
          <w:color w:val="000000"/>
          <w:szCs w:val="28"/>
          <w:lang w:val="ru-RU" w:eastAsia="ru-RU"/>
        </w:rPr>
        <w:t>;</w:t>
      </w:r>
    </w:p>
    <w:p w14:paraId="5E49285B"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t xml:space="preserve">Недоліки ВОЛЗ </w:t>
      </w:r>
      <w:r w:rsidRPr="00145D48">
        <w:rPr>
          <w:rFonts w:eastAsia="Times New Roman"/>
          <w:color w:val="000000"/>
          <w:szCs w:val="28"/>
          <w:lang w:val="ru-RU" w:eastAsia="ru-RU"/>
        </w:rPr>
        <w:t>[</w:t>
      </w:r>
      <w:r w:rsidR="00FC7389">
        <w:rPr>
          <w:rFonts w:eastAsia="Times New Roman"/>
          <w:color w:val="000000"/>
          <w:szCs w:val="28"/>
          <w:lang w:val="ru-RU" w:eastAsia="ru-RU"/>
        </w:rPr>
        <w:t>9</w:t>
      </w:r>
      <w:r w:rsidRPr="00145D48">
        <w:rPr>
          <w:rFonts w:eastAsia="Times New Roman"/>
          <w:color w:val="000000"/>
          <w:szCs w:val="28"/>
          <w:lang w:val="ru-RU" w:eastAsia="ru-RU"/>
        </w:rPr>
        <w:t>]</w:t>
      </w:r>
      <w:r w:rsidRPr="00C368AB">
        <w:rPr>
          <w:rFonts w:eastAsia="Times New Roman"/>
          <w:color w:val="000000"/>
          <w:szCs w:val="28"/>
          <w:lang w:eastAsia="ru-RU"/>
        </w:rPr>
        <w:t>:</w:t>
      </w:r>
    </w:p>
    <w:p w14:paraId="379E104A"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t>1) Велика ціна на інтерфейсне обладнання</w:t>
      </w:r>
      <w:r w:rsidRPr="00145D48">
        <w:rPr>
          <w:rFonts w:eastAsia="Times New Roman"/>
          <w:color w:val="000000"/>
          <w:szCs w:val="28"/>
          <w:lang w:val="ru-RU" w:eastAsia="ru-RU"/>
        </w:rPr>
        <w:t>;</w:t>
      </w:r>
    </w:p>
    <w:p w14:paraId="45E3A992" w14:textId="77777777" w:rsidR="00C368AB" w:rsidRPr="00C368AB" w:rsidRDefault="00C368AB" w:rsidP="00C368AB">
      <w:pPr>
        <w:spacing w:after="0"/>
        <w:rPr>
          <w:rFonts w:eastAsia="Times New Roman"/>
          <w:color w:val="000000"/>
          <w:szCs w:val="28"/>
          <w:lang w:eastAsia="ru-RU"/>
        </w:rPr>
      </w:pPr>
      <w:r w:rsidRPr="00C368AB">
        <w:rPr>
          <w:rFonts w:eastAsia="Times New Roman"/>
          <w:color w:val="000000"/>
          <w:szCs w:val="28"/>
          <w:lang w:eastAsia="ru-RU"/>
        </w:rPr>
        <w:t>2) Відносно висока вартість монтажу та обслуговування ВОЛЗ, зокрема, якщо пошкоджено лінію, дану ділянку необхідно зварити та забезпечити її захист;</w:t>
      </w:r>
    </w:p>
    <w:p w14:paraId="49ED12D7" w14:textId="77777777" w:rsidR="00C368AB" w:rsidRPr="000454FD" w:rsidRDefault="00C368AB" w:rsidP="00AA6C67">
      <w:pPr>
        <w:spacing w:after="0"/>
        <w:rPr>
          <w:rFonts w:eastAsia="Times New Roman"/>
          <w:color w:val="000000"/>
          <w:szCs w:val="28"/>
          <w:lang w:eastAsia="ru-RU"/>
        </w:rPr>
      </w:pPr>
      <w:r w:rsidRPr="00C368AB">
        <w:rPr>
          <w:rFonts w:eastAsia="Times New Roman"/>
          <w:color w:val="000000"/>
          <w:szCs w:val="28"/>
          <w:lang w:eastAsia="ru-RU"/>
        </w:rPr>
        <w:t>3) Спеціальні вимоги щодо захисту волокна. Для того, щоб підвищити міцність ВОК його зміцнюють сталевим спеціальним тросом або ж склопластиковими стрижнями. Однак все це призводить до більшої вартості кабелю.</w:t>
      </w:r>
    </w:p>
    <w:p w14:paraId="26F8A2EA" w14:textId="77777777" w:rsidR="000454FD" w:rsidRPr="000454FD" w:rsidRDefault="000454FD" w:rsidP="00AA6C67">
      <w:pPr>
        <w:pStyle w:val="3"/>
        <w:spacing w:before="0" w:after="0"/>
        <w:ind w:firstLine="709"/>
      </w:pPr>
      <w:bookmarkStart w:id="42" w:name="_Toc26793761"/>
      <w:bookmarkStart w:id="43" w:name="_Toc26802146"/>
      <w:r w:rsidRPr="000454FD">
        <w:t>2.</w:t>
      </w:r>
      <w:r>
        <w:t>1.</w:t>
      </w:r>
      <w:r w:rsidR="00C368AB">
        <w:t>2</w:t>
      </w:r>
      <w:r w:rsidRPr="000454FD">
        <w:t xml:space="preserve"> Система цифрового кабельного телебачення DVB-C2</w:t>
      </w:r>
      <w:bookmarkEnd w:id="42"/>
      <w:bookmarkEnd w:id="43"/>
    </w:p>
    <w:p w14:paraId="2B8EB88F" w14:textId="77777777" w:rsidR="000454FD" w:rsidRPr="000454FD" w:rsidRDefault="000454FD" w:rsidP="00AA6C67">
      <w:pPr>
        <w:spacing w:after="0"/>
        <w:rPr>
          <w:rFonts w:eastAsia="Times New Roman"/>
          <w:color w:val="FF0000"/>
          <w:szCs w:val="28"/>
          <w:lang w:eastAsia="ru-RU"/>
        </w:rPr>
      </w:pPr>
      <w:r w:rsidRPr="000454FD">
        <w:rPr>
          <w:rFonts w:eastAsia="Times New Roman"/>
          <w:color w:val="000000"/>
          <w:szCs w:val="28"/>
          <w:lang w:eastAsia="ru-RU"/>
        </w:rPr>
        <w:t xml:space="preserve">Завдяки хорошим фізичним характеристикам, гібридні оптико-коаксіальні мережі (HFC – </w:t>
      </w:r>
      <w:proofErr w:type="spellStart"/>
      <w:r w:rsidRPr="000454FD">
        <w:rPr>
          <w:rFonts w:eastAsia="Times New Roman"/>
          <w:color w:val="000000"/>
          <w:szCs w:val="28"/>
          <w:lang w:eastAsia="ru-RU"/>
        </w:rPr>
        <w:t>Hybrid</w:t>
      </w:r>
      <w:proofErr w:type="spellEnd"/>
      <w:r w:rsidRPr="000454FD">
        <w:rPr>
          <w:rFonts w:eastAsia="Times New Roman"/>
          <w:color w:val="000000"/>
          <w:szCs w:val="28"/>
          <w:lang w:eastAsia="ru-RU"/>
        </w:rPr>
        <w:t xml:space="preserve"> </w:t>
      </w:r>
      <w:proofErr w:type="spellStart"/>
      <w:r w:rsidRPr="000454FD">
        <w:rPr>
          <w:rFonts w:eastAsia="Times New Roman"/>
          <w:color w:val="000000"/>
          <w:szCs w:val="28"/>
          <w:lang w:eastAsia="ru-RU"/>
        </w:rPr>
        <w:t>Fiber</w:t>
      </w:r>
      <w:proofErr w:type="spellEnd"/>
      <w:r w:rsidRPr="000454FD">
        <w:rPr>
          <w:rFonts w:eastAsia="Times New Roman"/>
          <w:color w:val="000000"/>
          <w:szCs w:val="28"/>
          <w:lang w:eastAsia="ru-RU"/>
        </w:rPr>
        <w:t xml:space="preserve"> </w:t>
      </w:r>
      <w:proofErr w:type="spellStart"/>
      <w:r w:rsidRPr="000454FD">
        <w:rPr>
          <w:rFonts w:eastAsia="Times New Roman"/>
          <w:color w:val="000000"/>
          <w:szCs w:val="28"/>
          <w:lang w:eastAsia="ru-RU"/>
        </w:rPr>
        <w:t>Coax</w:t>
      </w:r>
      <w:proofErr w:type="spellEnd"/>
      <w:r w:rsidRPr="000454FD">
        <w:rPr>
          <w:rFonts w:eastAsia="Times New Roman"/>
          <w:color w:val="000000"/>
          <w:szCs w:val="28"/>
          <w:lang w:eastAsia="ru-RU"/>
        </w:rPr>
        <w:t xml:space="preserve">) є якісною платформою для сьогоднішніх і завтрашніх широкосмугових телекомунікаційних послуг. У минулому їх транспортний спектр використовували, в основному, для передавання сигналів аналогових ТВ-каналів. В останні роки впровадження DVB-C в поєднанні з компресією MPEG-2 дозволило передавати такою мережею сигнали великої кількості цифрових ТВ-каналів. </w:t>
      </w:r>
    </w:p>
    <w:p w14:paraId="1D4B1FB7"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На рис.2.</w:t>
      </w:r>
      <w:r w:rsidR="00C368AB">
        <w:rPr>
          <w:rFonts w:eastAsia="Times New Roman"/>
          <w:color w:val="000000"/>
          <w:szCs w:val="28"/>
          <w:lang w:eastAsia="ru-RU"/>
        </w:rPr>
        <w:t>2</w:t>
      </w:r>
      <w:r w:rsidRPr="000454FD">
        <w:rPr>
          <w:rFonts w:eastAsia="Times New Roman"/>
          <w:color w:val="000000"/>
          <w:szCs w:val="28"/>
          <w:lang w:eastAsia="ru-RU"/>
        </w:rPr>
        <w:t xml:space="preserve"> наведено спрощену структурну схему передавача DVB-C2. </w:t>
      </w:r>
      <w:r w:rsidR="006C4283">
        <w:rPr>
          <w:rFonts w:eastAsia="Times New Roman"/>
          <w:color w:val="000000"/>
          <w:szCs w:val="28"/>
          <w:lang w:eastAsia="ru-RU"/>
        </w:rPr>
        <w:t>В</w:t>
      </w:r>
      <w:r w:rsidRPr="000454FD">
        <w:rPr>
          <w:rFonts w:eastAsia="Times New Roman"/>
          <w:color w:val="000000"/>
          <w:szCs w:val="28"/>
          <w:lang w:eastAsia="ru-RU"/>
        </w:rPr>
        <w:t xml:space="preserve"> новому кабельному стандарті всередині одного фізичного каналу передбачено формування транспортних труб – віртуальних каналів фізичного рівня. Вони отримали назву Physical Layer Pipe (PLP, pipe – труба, програмний канал). PLP – це логічний канал, через який можна передавати звичайний потік MPEG-2 TS або використовуватися для передавання IP потоку із застосуванням протоколу Generic Stream Encapsulation (GSE).</w:t>
      </w:r>
    </w:p>
    <w:p w14:paraId="660C7A2F" w14:textId="77777777" w:rsidR="000454FD" w:rsidRPr="000454FD" w:rsidRDefault="000454FD" w:rsidP="00383CC6">
      <w:pPr>
        <w:spacing w:after="0"/>
        <w:jc w:val="center"/>
        <w:rPr>
          <w:rFonts w:eastAsia="Times New Roman"/>
          <w:color w:val="000000"/>
          <w:szCs w:val="28"/>
          <w:lang w:eastAsia="ru-RU"/>
        </w:rPr>
      </w:pPr>
      <w:r w:rsidRPr="000454FD">
        <w:rPr>
          <w:rFonts w:eastAsia="Times New Roman"/>
          <w:noProof/>
          <w:color w:val="000000"/>
          <w:szCs w:val="28"/>
          <w:lang w:val="ru-RU" w:eastAsia="ru-RU"/>
        </w:rPr>
        <w:lastRenderedPageBreak/>
        <w:drawing>
          <wp:inline distT="0" distB="0" distL="0" distR="0" wp14:anchorId="20492732" wp14:editId="3171778A">
            <wp:extent cx="5143500" cy="3848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0" cy="3848100"/>
                    </a:xfrm>
                    <a:prstGeom prst="rect">
                      <a:avLst/>
                    </a:prstGeom>
                    <a:noFill/>
                    <a:ln>
                      <a:noFill/>
                    </a:ln>
                  </pic:spPr>
                </pic:pic>
              </a:graphicData>
            </a:graphic>
          </wp:inline>
        </w:drawing>
      </w:r>
    </w:p>
    <w:p w14:paraId="07B83A97" w14:textId="77777777" w:rsidR="000454FD" w:rsidRPr="000454FD" w:rsidRDefault="000454FD" w:rsidP="006C4283">
      <w:pPr>
        <w:spacing w:after="0" w:line="240" w:lineRule="auto"/>
        <w:jc w:val="center"/>
        <w:rPr>
          <w:rFonts w:eastAsia="Times New Roman"/>
          <w:color w:val="000000"/>
          <w:szCs w:val="28"/>
          <w:lang w:eastAsia="ru-RU"/>
        </w:rPr>
      </w:pPr>
      <w:r w:rsidRPr="000454FD">
        <w:rPr>
          <w:rFonts w:eastAsia="Times New Roman"/>
          <w:color w:val="000000"/>
          <w:szCs w:val="28"/>
          <w:lang w:eastAsia="ru-RU"/>
        </w:rPr>
        <w:t>Рисунок 2.</w:t>
      </w:r>
      <w:r w:rsidR="00C368AB">
        <w:rPr>
          <w:rFonts w:eastAsia="Times New Roman"/>
          <w:color w:val="000000"/>
          <w:szCs w:val="28"/>
          <w:lang w:eastAsia="ru-RU"/>
        </w:rPr>
        <w:t>2</w:t>
      </w:r>
      <w:r w:rsidRPr="000454FD">
        <w:rPr>
          <w:rFonts w:eastAsia="Times New Roman"/>
          <w:color w:val="000000"/>
          <w:szCs w:val="28"/>
          <w:lang w:eastAsia="ru-RU"/>
        </w:rPr>
        <w:t>. Спрощена схема формування сигнального потоку в передавачі системи DVB-C2</w:t>
      </w:r>
    </w:p>
    <w:p w14:paraId="41AC5A58" w14:textId="77777777" w:rsidR="006C4283" w:rsidRDefault="006C4283" w:rsidP="000454FD">
      <w:pPr>
        <w:spacing w:after="0"/>
        <w:rPr>
          <w:rFonts w:eastAsia="Times New Roman"/>
          <w:color w:val="000000"/>
          <w:szCs w:val="28"/>
          <w:lang w:eastAsia="ru-RU"/>
        </w:rPr>
      </w:pPr>
    </w:p>
    <w:p w14:paraId="0C12B13F" w14:textId="77777777" w:rsidR="00383CC6" w:rsidRDefault="000454FD" w:rsidP="000454FD">
      <w:pPr>
        <w:spacing w:after="0"/>
        <w:rPr>
          <w:rFonts w:eastAsia="Times New Roman"/>
          <w:color w:val="000000"/>
          <w:szCs w:val="28"/>
          <w:lang w:eastAsia="ru-RU"/>
        </w:rPr>
      </w:pPr>
      <w:r w:rsidRPr="000454FD">
        <w:rPr>
          <w:rFonts w:eastAsia="Times New Roman"/>
          <w:color w:val="000000"/>
          <w:szCs w:val="28"/>
          <w:lang w:eastAsia="ru-RU"/>
        </w:rPr>
        <w:t xml:space="preserve">Для кожного віртуального каналу (PLP) здійснюють вхідне оброблення сигнального потоку, після якого його пропускають через модуль завадостійкого кодування і далі – через розподільник QAM-символів. Один або кілька PLP можуть укладатися в так звані прошарки даних Data </w:t>
      </w:r>
      <w:proofErr w:type="spellStart"/>
      <w:r w:rsidRPr="000454FD">
        <w:rPr>
          <w:rFonts w:eastAsia="Times New Roman"/>
          <w:color w:val="000000"/>
          <w:szCs w:val="28"/>
          <w:lang w:eastAsia="ru-RU"/>
        </w:rPr>
        <w:t>Slices</w:t>
      </w:r>
      <w:proofErr w:type="spellEnd"/>
      <w:r w:rsidRPr="000454FD">
        <w:rPr>
          <w:rFonts w:eastAsia="Times New Roman"/>
          <w:color w:val="000000"/>
          <w:szCs w:val="28"/>
          <w:lang w:eastAsia="ru-RU"/>
        </w:rPr>
        <w:t xml:space="preserve"> (аналогічні каналам). Для підвищення стійкості до пакетних помилок або впливу вузькосмугових завад в цих прошарках здійснюють перемежування за часом і частотою. Після цього дані прошарку надходять у формувач кадру, що збирає докупи всі прошарки і додає пілот-сигнали, а також преамбулу з сигналізацією першого рівня. На останньому етапі сформований кадр надходить в генератор OFDM-потоку.</w:t>
      </w:r>
    </w:p>
    <w:p w14:paraId="4426781B"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Застосування PLP дозволяє передавати в одному фізичному каналі кілька незалежних логічних каналів. Кожен PLP є таким логічний каналом, яким передають або транспортні пакети MPEG-2 TS, або IP-пакети з використанням протоколу GSE.</w:t>
      </w:r>
    </w:p>
    <w:p w14:paraId="12DA82D2" w14:textId="77777777" w:rsidR="00C368AB" w:rsidRDefault="00C368AB" w:rsidP="000454FD">
      <w:pPr>
        <w:spacing w:after="0"/>
        <w:rPr>
          <w:rFonts w:eastAsia="Times New Roman"/>
          <w:bCs/>
          <w:iCs/>
          <w:color w:val="000000"/>
          <w:szCs w:val="28"/>
          <w:lang w:eastAsia="ru-RU"/>
        </w:rPr>
      </w:pPr>
    </w:p>
    <w:p w14:paraId="63D9720D" w14:textId="77777777" w:rsidR="000454FD" w:rsidRPr="000454FD" w:rsidRDefault="00383CC6" w:rsidP="003351F5">
      <w:pPr>
        <w:pStyle w:val="4"/>
        <w:ind w:firstLine="708"/>
      </w:pPr>
      <w:r w:rsidRPr="00383CC6">
        <w:lastRenderedPageBreak/>
        <w:t>2.1.</w:t>
      </w:r>
      <w:r w:rsidR="00C368AB">
        <w:t>2</w:t>
      </w:r>
      <w:r w:rsidRPr="00383CC6">
        <w:t>.1</w:t>
      </w:r>
      <w:r w:rsidR="000454FD" w:rsidRPr="000454FD">
        <w:t xml:space="preserve"> Формування QAM-символів і завадостійке кодування</w:t>
      </w:r>
    </w:p>
    <w:p w14:paraId="27F94CAB" w14:textId="77777777" w:rsidR="00383CC6" w:rsidRDefault="000454FD" w:rsidP="000454FD">
      <w:pPr>
        <w:spacing w:after="0"/>
        <w:rPr>
          <w:rFonts w:eastAsia="Times New Roman"/>
          <w:color w:val="000000"/>
          <w:szCs w:val="28"/>
          <w:lang w:eastAsia="ru-RU"/>
        </w:rPr>
      </w:pPr>
      <w:r w:rsidRPr="000454FD">
        <w:rPr>
          <w:rFonts w:eastAsia="Times New Roman"/>
          <w:color w:val="000000"/>
          <w:szCs w:val="28"/>
          <w:lang w:eastAsia="ru-RU"/>
        </w:rPr>
        <w:t xml:space="preserve">Як і для інших членів родини стандартів DVB-X2, у стандарті DVB-C2 передбачено те саме завадостійке кодування LDPC, яке раніше було закладено в стандарти DVB-T2 і DVB-S2. </w:t>
      </w:r>
    </w:p>
    <w:p w14:paraId="21FEFDD6"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Після LDPC в DVB-C2 передбачено застосування коду BCH</w:t>
      </w:r>
      <w:r w:rsidR="00E41ADC">
        <w:rPr>
          <w:rFonts w:eastAsia="Times New Roman"/>
          <w:color w:val="000000"/>
          <w:szCs w:val="28"/>
          <w:lang w:eastAsia="ru-RU"/>
        </w:rPr>
        <w:t xml:space="preserve"> </w:t>
      </w:r>
      <w:r w:rsidRPr="000454FD">
        <w:rPr>
          <w:rFonts w:eastAsia="Times New Roman"/>
          <w:color w:val="000000"/>
          <w:szCs w:val="28"/>
          <w:lang w:eastAsia="ru-RU"/>
        </w:rPr>
        <w:t>(</w:t>
      </w:r>
      <w:r w:rsidRPr="000454FD">
        <w:rPr>
          <w:rFonts w:eastAsia="Times New Roman"/>
          <w:bCs/>
          <w:color w:val="000000"/>
          <w:szCs w:val="28"/>
          <w:lang w:eastAsia="ru-RU"/>
        </w:rPr>
        <w:t xml:space="preserve">Коди </w:t>
      </w:r>
      <w:proofErr w:type="spellStart"/>
      <w:r w:rsidRPr="000454FD">
        <w:rPr>
          <w:rFonts w:eastAsia="Times New Roman"/>
          <w:bCs/>
          <w:color w:val="000000"/>
          <w:szCs w:val="28"/>
          <w:lang w:eastAsia="ru-RU"/>
        </w:rPr>
        <w:t>Боуза</w:t>
      </w:r>
      <w:proofErr w:type="spellEnd"/>
      <w:r w:rsidR="00E41ADC">
        <w:rPr>
          <w:rFonts w:eastAsia="Times New Roman"/>
          <w:bCs/>
          <w:color w:val="000000"/>
          <w:szCs w:val="28"/>
          <w:lang w:eastAsia="ru-RU"/>
        </w:rPr>
        <w:t>-</w:t>
      </w:r>
      <w:r w:rsidRPr="000454FD">
        <w:rPr>
          <w:rFonts w:eastAsia="Times New Roman"/>
          <w:bCs/>
          <w:color w:val="000000"/>
          <w:szCs w:val="28"/>
          <w:lang w:eastAsia="ru-RU"/>
        </w:rPr>
        <w:t xml:space="preserve"> </w:t>
      </w:r>
      <w:proofErr w:type="spellStart"/>
      <w:r w:rsidRPr="000454FD">
        <w:rPr>
          <w:rFonts w:eastAsia="Times New Roman"/>
          <w:bCs/>
          <w:color w:val="000000"/>
          <w:szCs w:val="28"/>
          <w:lang w:eastAsia="ru-RU"/>
        </w:rPr>
        <w:t>Чоудхурі</w:t>
      </w:r>
      <w:r w:rsidR="00E41ADC">
        <w:rPr>
          <w:rFonts w:eastAsia="Times New Roman"/>
          <w:bCs/>
          <w:color w:val="000000"/>
          <w:szCs w:val="28"/>
          <w:lang w:eastAsia="ru-RU"/>
        </w:rPr>
        <w:t>-</w:t>
      </w:r>
      <w:r w:rsidRPr="000454FD">
        <w:rPr>
          <w:rFonts w:eastAsia="Times New Roman"/>
          <w:bCs/>
          <w:color w:val="000000"/>
          <w:szCs w:val="28"/>
          <w:lang w:eastAsia="ru-RU"/>
        </w:rPr>
        <w:t>Хоквінгема</w:t>
      </w:r>
      <w:proofErr w:type="spellEnd"/>
      <w:r w:rsidRPr="000454FD">
        <w:rPr>
          <w:rFonts w:eastAsia="Times New Roman"/>
          <w:bCs/>
          <w:color w:val="000000"/>
          <w:szCs w:val="28"/>
          <w:lang w:eastAsia="ru-RU"/>
        </w:rPr>
        <w:t>)</w:t>
      </w:r>
      <w:r w:rsidRPr="000454FD">
        <w:rPr>
          <w:rFonts w:eastAsia="Times New Roman"/>
          <w:color w:val="000000"/>
          <w:szCs w:val="28"/>
          <w:lang w:eastAsia="ru-RU"/>
        </w:rPr>
        <w:t>, що характеризується дуже високою відносною швидкістю (близько 0,99). Цей код з малою коригувальною здатністю застосовують для зниження порога корекції LDPC. Поріг корекції має місце для всіх ітеративних схем кодування, таких як LDPC або турбокоди. Він обумовлений тим, що під час декодування завжди залишається деяка кількість помилок, які ускладнюють корекцію під час наступних ітерацій, здійснюваних декодером завадостійкого коду.</w:t>
      </w:r>
    </w:p>
    <w:p w14:paraId="4E5CB9AE" w14:textId="77777777" w:rsidR="00E41ADC" w:rsidRDefault="00E41ADC" w:rsidP="000454FD">
      <w:pPr>
        <w:spacing w:after="0"/>
        <w:rPr>
          <w:rFonts w:eastAsia="Times New Roman"/>
          <w:color w:val="000000"/>
          <w:szCs w:val="28"/>
          <w:lang w:eastAsia="ru-RU"/>
        </w:rPr>
      </w:pPr>
      <w:r>
        <w:rPr>
          <w:rFonts w:eastAsia="Times New Roman"/>
          <w:color w:val="000000"/>
          <w:szCs w:val="28"/>
          <w:lang w:eastAsia="ru-RU"/>
        </w:rPr>
        <w:t>П</w:t>
      </w:r>
      <w:r w:rsidR="000454FD" w:rsidRPr="000454FD">
        <w:rPr>
          <w:rFonts w:eastAsia="Times New Roman"/>
          <w:color w:val="000000"/>
          <w:szCs w:val="28"/>
          <w:lang w:eastAsia="ru-RU"/>
        </w:rPr>
        <w:t xml:space="preserve">ідвищення ефективності завадостійкого кодування дозволяє використовувати більш високі розмірності модуляції. Якщо в DVB-C максимально можна використовувати 256 QAM, то в DVB-C2 додано розмірності 1024 й 4096 QAM. Допустимі комбінації модуляцій і схем завадостійкого кодування наведено в табл. </w:t>
      </w:r>
      <w:r>
        <w:rPr>
          <w:rFonts w:eastAsia="Times New Roman"/>
          <w:color w:val="000000"/>
          <w:szCs w:val="28"/>
          <w:lang w:eastAsia="ru-RU"/>
        </w:rPr>
        <w:t>2.</w:t>
      </w:r>
      <w:r w:rsidR="000454FD" w:rsidRPr="000454FD">
        <w:rPr>
          <w:rFonts w:eastAsia="Times New Roman"/>
          <w:color w:val="000000"/>
          <w:szCs w:val="28"/>
          <w:lang w:eastAsia="ru-RU"/>
        </w:rPr>
        <w:t xml:space="preserve">1. У ній наведено рівні відношення сигнал / шум, необхідні для приймання сигналів безпомилково. Ці рівні знаходяться в межах приблизно від 10 до 35 дБ, а множина допустимих варіантів схем модуляції та кодування дозволяє підбирати їх для реального значення відношення сигнал / шум з кроком близько 2 </w:t>
      </w:r>
      <w:r w:rsidR="00AA6C67">
        <w:rPr>
          <w:rFonts w:eastAsia="Times New Roman"/>
          <w:color w:val="000000"/>
          <w:szCs w:val="28"/>
          <w:lang w:eastAsia="ru-RU"/>
        </w:rPr>
        <w:t>дБ.</w:t>
      </w:r>
    </w:p>
    <w:p w14:paraId="564C383A" w14:textId="77777777" w:rsidR="006A0AE5" w:rsidRDefault="006A0AE5" w:rsidP="000454FD">
      <w:pPr>
        <w:spacing w:after="0"/>
        <w:rPr>
          <w:rFonts w:eastAsia="Times New Roman"/>
          <w:color w:val="000000"/>
          <w:szCs w:val="28"/>
          <w:lang w:eastAsia="ru-RU"/>
        </w:rPr>
      </w:pPr>
      <w:r>
        <w:rPr>
          <w:rFonts w:eastAsia="Times New Roman"/>
          <w:color w:val="000000"/>
          <w:szCs w:val="28"/>
          <w:lang w:eastAsia="ru-RU"/>
        </w:rPr>
        <w:t>Таблиця 2.1</w:t>
      </w:r>
      <w:r>
        <w:t>.</w:t>
      </w:r>
      <w:r w:rsidRPr="006A0AE5">
        <w:rPr>
          <w:rFonts w:eastAsia="Times New Roman"/>
          <w:color w:val="000000"/>
          <w:szCs w:val="28"/>
          <w:lang w:eastAsia="ru-RU"/>
        </w:rPr>
        <w:t>Допустимі комбінації модуляцій і схем завадостійкого кодування</w:t>
      </w:r>
      <w:r>
        <w:rPr>
          <w:rFonts w:eastAsia="Times New Roman"/>
          <w:color w:val="000000"/>
          <w:szCs w:val="28"/>
          <w:lang w:eastAsia="ru-RU"/>
        </w:rPr>
        <w:t>.</w:t>
      </w:r>
    </w:p>
    <w:p w14:paraId="4515F81D" w14:textId="77777777" w:rsidR="000454FD" w:rsidRPr="000454FD" w:rsidRDefault="000454FD" w:rsidP="00E41ADC">
      <w:pPr>
        <w:spacing w:after="0"/>
        <w:jc w:val="center"/>
        <w:rPr>
          <w:rFonts w:eastAsia="Times New Roman"/>
          <w:color w:val="000000"/>
          <w:szCs w:val="28"/>
          <w:lang w:eastAsia="ru-RU"/>
        </w:rPr>
      </w:pPr>
      <w:r w:rsidRPr="000454FD">
        <w:rPr>
          <w:rFonts w:eastAsia="Times New Roman"/>
          <w:noProof/>
          <w:color w:val="000000"/>
          <w:szCs w:val="28"/>
          <w:lang w:val="ru-RU" w:eastAsia="ru-RU"/>
        </w:rPr>
        <w:drawing>
          <wp:inline distT="0" distB="0" distL="0" distR="0" wp14:anchorId="6903C2D2" wp14:editId="5055DC63">
            <wp:extent cx="5886450" cy="11887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rotWithShape="1">
                    <a:blip r:embed="rId27">
                      <a:extLst>
                        <a:ext uri="{28A0092B-C50C-407E-A947-70E740481C1C}">
                          <a14:useLocalDpi xmlns:a14="http://schemas.microsoft.com/office/drawing/2010/main" val="0"/>
                        </a:ext>
                      </a:extLst>
                    </a:blip>
                    <a:srcRect t="34247" r="341"/>
                    <a:stretch/>
                  </pic:blipFill>
                  <pic:spPr bwMode="auto">
                    <a:xfrm>
                      <a:off x="0" y="0"/>
                      <a:ext cx="5887775" cy="1188988"/>
                    </a:xfrm>
                    <a:prstGeom prst="rect">
                      <a:avLst/>
                    </a:prstGeom>
                    <a:noFill/>
                    <a:ln>
                      <a:noFill/>
                    </a:ln>
                    <a:extLst>
                      <a:ext uri="{53640926-AAD7-44D8-BBD7-CCE9431645EC}">
                        <a14:shadowObscured xmlns:a14="http://schemas.microsoft.com/office/drawing/2010/main"/>
                      </a:ext>
                    </a:extLst>
                  </pic:spPr>
                </pic:pic>
              </a:graphicData>
            </a:graphic>
          </wp:inline>
        </w:drawing>
      </w:r>
    </w:p>
    <w:p w14:paraId="76DC51B7" w14:textId="77777777" w:rsidR="000454FD" w:rsidRPr="000454FD" w:rsidRDefault="00E41ADC" w:rsidP="003351F5">
      <w:pPr>
        <w:pStyle w:val="4"/>
        <w:ind w:firstLine="708"/>
      </w:pPr>
      <w:r w:rsidRPr="00E41ADC">
        <w:t>2.1.</w:t>
      </w:r>
      <w:r w:rsidR="00C368AB">
        <w:t>2</w:t>
      </w:r>
      <w:r w:rsidRPr="00E41ADC">
        <w:t xml:space="preserve">.2 </w:t>
      </w:r>
      <w:r w:rsidR="000454FD" w:rsidRPr="000454FD">
        <w:t>Застосування OFDM в DVB-C2</w:t>
      </w:r>
    </w:p>
    <w:p w14:paraId="7D37C9DF"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 xml:space="preserve">Основною відмінністю DVB-C2 є застосування OFDM [10] замість однієї QAM-модульованої носійної частоти. OFDM спочатку було запроваджено в ефірному стандарті першого покоління DVB-T, а потім його параметри розширили </w:t>
      </w:r>
      <w:r w:rsidRPr="000454FD">
        <w:rPr>
          <w:rFonts w:eastAsia="Times New Roman"/>
          <w:color w:val="000000"/>
          <w:szCs w:val="28"/>
          <w:lang w:eastAsia="ru-RU"/>
        </w:rPr>
        <w:lastRenderedPageBreak/>
        <w:t xml:space="preserve">і вдосконалили в стандарті DVB-T2. Набір COFDM-параметрів, використаний в новому ефірному стандарті, є цілком відповідним до вимог передавання в кабельній лінії, тому його було запроваджено також і в DVB-C2. Завдяки спільним COFDM-параметрам і значній кількості інших загальних блоків створення спеціалізованих мікросхем, що поєднують функціональність ефірного та кабельного стандартів, не призведе до істотної надмірності в порівнянні з </w:t>
      </w:r>
      <w:proofErr w:type="spellStart"/>
      <w:r w:rsidRPr="000454FD">
        <w:rPr>
          <w:rFonts w:eastAsia="Times New Roman"/>
          <w:color w:val="000000"/>
          <w:szCs w:val="28"/>
          <w:lang w:eastAsia="ru-RU"/>
        </w:rPr>
        <w:t>одностандартними</w:t>
      </w:r>
      <w:proofErr w:type="spellEnd"/>
      <w:r w:rsidRPr="000454FD">
        <w:rPr>
          <w:rFonts w:eastAsia="Times New Roman"/>
          <w:color w:val="000000"/>
          <w:szCs w:val="28"/>
          <w:lang w:eastAsia="ru-RU"/>
        </w:rPr>
        <w:t xml:space="preserve"> мікросхемами.</w:t>
      </w:r>
    </w:p>
    <w:p w14:paraId="60485B88"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 xml:space="preserve">Як наслідок, DVB-C2 підтримує запозичений в DVB-T2 режим 4К з тривалістю корисного OFDM-символу 448 мкс і двома варіантами захисних інтервалів – 1/64 і 1/128. Більш того, в DVB-C2 використовують ті ж схеми розподілу </w:t>
      </w:r>
      <w:proofErr w:type="spellStart"/>
      <w:r w:rsidRPr="000454FD">
        <w:rPr>
          <w:rFonts w:eastAsia="Times New Roman"/>
          <w:color w:val="000000"/>
          <w:szCs w:val="28"/>
          <w:lang w:eastAsia="ru-RU"/>
        </w:rPr>
        <w:t>пілотсигналів</w:t>
      </w:r>
      <w:proofErr w:type="spellEnd"/>
      <w:r w:rsidRPr="000454FD">
        <w:rPr>
          <w:rFonts w:eastAsia="Times New Roman"/>
          <w:color w:val="000000"/>
          <w:szCs w:val="28"/>
          <w:lang w:eastAsia="ru-RU"/>
        </w:rPr>
        <w:t>, що дозволяє застосовувати в обох системах один блок оцінювання якості каналу. Структуру кадру DVB-C2 наведено на рис. 2</w:t>
      </w:r>
      <w:r w:rsidR="00E41ADC">
        <w:rPr>
          <w:rFonts w:eastAsia="Times New Roman"/>
          <w:color w:val="000000"/>
          <w:szCs w:val="28"/>
          <w:lang w:eastAsia="ru-RU"/>
        </w:rPr>
        <w:t>.</w:t>
      </w:r>
      <w:r w:rsidR="00C368AB">
        <w:rPr>
          <w:rFonts w:eastAsia="Times New Roman"/>
          <w:color w:val="000000"/>
          <w:szCs w:val="28"/>
          <w:lang w:eastAsia="ru-RU"/>
        </w:rPr>
        <w:t>3</w:t>
      </w:r>
      <w:r w:rsidRPr="000454FD">
        <w:rPr>
          <w:rFonts w:eastAsia="Times New Roman"/>
          <w:color w:val="000000"/>
          <w:szCs w:val="28"/>
          <w:lang w:eastAsia="ru-RU"/>
        </w:rPr>
        <w:t>.</w:t>
      </w:r>
    </w:p>
    <w:p w14:paraId="52EC636C" w14:textId="77777777" w:rsidR="00E41ADC" w:rsidRDefault="00E41ADC" w:rsidP="00E41ADC">
      <w:pPr>
        <w:spacing w:after="0"/>
        <w:jc w:val="left"/>
        <w:rPr>
          <w:rFonts w:eastAsia="Times New Roman"/>
          <w:color w:val="000000"/>
          <w:szCs w:val="28"/>
          <w:lang w:eastAsia="ru-RU"/>
        </w:rPr>
      </w:pPr>
      <w:r w:rsidRPr="000454FD">
        <w:rPr>
          <w:rFonts w:eastAsia="Times New Roman"/>
          <w:noProof/>
          <w:color w:val="000000"/>
          <w:szCs w:val="28"/>
          <w:lang w:val="ru-RU" w:eastAsia="ru-RU"/>
        </w:rPr>
        <w:drawing>
          <wp:inline distT="0" distB="0" distL="0" distR="0" wp14:anchorId="08F4A39A" wp14:editId="2C34F20F">
            <wp:extent cx="4448710" cy="272688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7855" cy="2744744"/>
                    </a:xfrm>
                    <a:prstGeom prst="rect">
                      <a:avLst/>
                    </a:prstGeom>
                    <a:noFill/>
                    <a:ln>
                      <a:noFill/>
                    </a:ln>
                  </pic:spPr>
                </pic:pic>
              </a:graphicData>
            </a:graphic>
          </wp:inline>
        </w:drawing>
      </w:r>
    </w:p>
    <w:p w14:paraId="51AEF91B" w14:textId="77777777" w:rsidR="00E41ADC" w:rsidRPr="00E41ADC" w:rsidRDefault="00E41ADC" w:rsidP="00E41ADC">
      <w:pPr>
        <w:spacing w:after="0"/>
        <w:jc w:val="center"/>
        <w:rPr>
          <w:rFonts w:eastAsia="Times New Roman"/>
          <w:color w:val="000000"/>
          <w:szCs w:val="28"/>
          <w:lang w:eastAsia="ru-RU"/>
        </w:rPr>
      </w:pPr>
      <w:r w:rsidRPr="00E41ADC">
        <w:rPr>
          <w:rFonts w:eastAsia="Times New Roman"/>
          <w:color w:val="000000"/>
          <w:szCs w:val="28"/>
          <w:lang w:eastAsia="ru-RU"/>
        </w:rPr>
        <w:t>Рисунок 2</w:t>
      </w:r>
      <w:r>
        <w:rPr>
          <w:rFonts w:eastAsia="Times New Roman"/>
          <w:color w:val="000000"/>
          <w:szCs w:val="28"/>
          <w:lang w:eastAsia="ru-RU"/>
        </w:rPr>
        <w:t>.</w:t>
      </w:r>
      <w:r w:rsidR="00C368AB">
        <w:rPr>
          <w:rFonts w:eastAsia="Times New Roman"/>
          <w:color w:val="000000"/>
          <w:szCs w:val="28"/>
          <w:lang w:eastAsia="ru-RU"/>
        </w:rPr>
        <w:t>3</w:t>
      </w:r>
      <w:r>
        <w:rPr>
          <w:rFonts w:eastAsia="Times New Roman"/>
          <w:color w:val="000000"/>
          <w:szCs w:val="28"/>
          <w:lang w:eastAsia="ru-RU"/>
        </w:rPr>
        <w:t>.</w:t>
      </w:r>
      <w:r w:rsidRPr="00E41ADC">
        <w:rPr>
          <w:rFonts w:eastAsia="Times New Roman"/>
          <w:color w:val="000000"/>
          <w:szCs w:val="28"/>
          <w:lang w:eastAsia="ru-RU"/>
        </w:rPr>
        <w:t xml:space="preserve"> Структура кадру DVB-C2 у частотно-часовій області.</w:t>
      </w:r>
    </w:p>
    <w:p w14:paraId="4097569A" w14:textId="77777777" w:rsidR="00E41ADC" w:rsidRDefault="00E41ADC" w:rsidP="000454FD">
      <w:pPr>
        <w:spacing w:after="0"/>
        <w:rPr>
          <w:rFonts w:eastAsia="Times New Roman"/>
          <w:color w:val="000000"/>
          <w:szCs w:val="28"/>
          <w:lang w:eastAsia="ru-RU"/>
        </w:rPr>
      </w:pPr>
    </w:p>
    <w:p w14:paraId="08E22AF7" w14:textId="77777777" w:rsidR="000454FD" w:rsidRPr="000454FD" w:rsidRDefault="000454FD" w:rsidP="00AA6C67">
      <w:pPr>
        <w:spacing w:after="0"/>
        <w:rPr>
          <w:rFonts w:eastAsia="Times New Roman"/>
          <w:color w:val="000000"/>
          <w:szCs w:val="28"/>
          <w:lang w:eastAsia="ru-RU"/>
        </w:rPr>
      </w:pPr>
      <w:r w:rsidRPr="000454FD">
        <w:rPr>
          <w:rFonts w:eastAsia="Times New Roman"/>
          <w:color w:val="000000"/>
          <w:szCs w:val="28"/>
          <w:lang w:eastAsia="ru-RU"/>
        </w:rPr>
        <w:t xml:space="preserve">Приймач зі стандартною смугою пропускання може витягти із широкого пакета тільки ту частину, яка містить сигнали послуги, що необхідно приймати в даний момент, а смуга частот, яку використовують для передавання цих сигналів, ніколи не перевищує 8 МГц. Кожен кадр C2 починається з преамбули, що складається з одного або більше OFDM-символів і її призначено для забезпечення двох основних функцій. З одного боку, вона забезпечує надійну часову і частотну </w:t>
      </w:r>
      <w:r w:rsidRPr="000454FD">
        <w:rPr>
          <w:rFonts w:eastAsia="Times New Roman"/>
          <w:color w:val="000000"/>
          <w:szCs w:val="28"/>
          <w:lang w:eastAsia="ru-RU"/>
        </w:rPr>
        <w:lastRenderedPageBreak/>
        <w:t>синхронізацію OFDM-сигналу і самої структури кадру. З цією метою в преамбулу уведено особливу послідовність пілот-сигналів, що модулюють кожну шосту OFDM-</w:t>
      </w:r>
      <w:proofErr w:type="spellStart"/>
      <w:r w:rsidRPr="000454FD">
        <w:rPr>
          <w:rFonts w:eastAsia="Times New Roman"/>
          <w:color w:val="000000"/>
          <w:szCs w:val="28"/>
          <w:lang w:eastAsia="ru-RU"/>
        </w:rPr>
        <w:t>насійну</w:t>
      </w:r>
      <w:proofErr w:type="spellEnd"/>
      <w:r w:rsidRPr="000454FD">
        <w:rPr>
          <w:rFonts w:eastAsia="Times New Roman"/>
          <w:color w:val="000000"/>
          <w:szCs w:val="28"/>
          <w:lang w:eastAsia="ru-RU"/>
        </w:rPr>
        <w:t xml:space="preserve"> символів преамбули. З іншого боку, преамбула містить сигнали сигналізації 1-го рівня (L1), необхідну для декодування потоків даних.</w:t>
      </w:r>
    </w:p>
    <w:p w14:paraId="6796F11D" w14:textId="77777777" w:rsidR="000454FD" w:rsidRPr="000454FD" w:rsidRDefault="00E41ADC" w:rsidP="00AA6C67">
      <w:pPr>
        <w:pStyle w:val="4"/>
        <w:spacing w:before="0" w:after="0"/>
        <w:ind w:firstLine="708"/>
      </w:pPr>
      <w:r w:rsidRPr="00E41ADC">
        <w:t>2.1.</w:t>
      </w:r>
      <w:r w:rsidR="00C368AB">
        <w:t>2</w:t>
      </w:r>
      <w:r w:rsidRPr="00E41ADC">
        <w:t xml:space="preserve">.3 </w:t>
      </w:r>
      <w:r w:rsidR="000454FD" w:rsidRPr="000454FD">
        <w:t>Робочі характеристики системи DVB-C2</w:t>
      </w:r>
    </w:p>
    <w:p w14:paraId="24ACC5E5" w14:textId="77777777" w:rsidR="000454FD" w:rsidRPr="000454FD" w:rsidRDefault="000454FD" w:rsidP="00AA6C67">
      <w:pPr>
        <w:spacing w:after="0"/>
        <w:rPr>
          <w:rFonts w:eastAsia="Times New Roman"/>
          <w:color w:val="000000"/>
          <w:szCs w:val="28"/>
          <w:lang w:eastAsia="ru-RU"/>
        </w:rPr>
      </w:pPr>
      <w:r w:rsidRPr="000454FD">
        <w:rPr>
          <w:rFonts w:eastAsia="Times New Roman"/>
          <w:color w:val="000000"/>
          <w:szCs w:val="28"/>
          <w:lang w:eastAsia="ru-RU"/>
        </w:rPr>
        <w:t xml:space="preserve">Специфікація DVB-C2 регламентує певні характеристики кабельних мереж. Під час їх розроблення брали до уваги вимоги простоти ретрансляції супутникових сигналів і можливість адаптивно вибирати стійкість з’єднання для персоніфікованих послуг (точка-точка). Крім того, в кабельних мережах використовують екрановане середовище передавання сигналів, що дозволяє використовувати весь можливий частотний спектр, наприклад до 862 МГц, і не застосовувати жорстку частотну сітку частотних смуг, визначену для ефірних трансляцій. </w:t>
      </w:r>
    </w:p>
    <w:p w14:paraId="1330AC4C"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Порівняльні характеристики частотних каналів (АЧХ)</w:t>
      </w:r>
      <w:r w:rsidR="00486179">
        <w:rPr>
          <w:rFonts w:eastAsia="Times New Roman"/>
          <w:color w:val="000000"/>
          <w:szCs w:val="28"/>
          <w:lang w:eastAsia="ru-RU"/>
        </w:rPr>
        <w:t xml:space="preserve"> </w:t>
      </w:r>
      <w:r w:rsidRPr="000454FD">
        <w:rPr>
          <w:rFonts w:eastAsia="Times New Roman"/>
          <w:color w:val="000000"/>
          <w:szCs w:val="28"/>
          <w:lang w:eastAsia="ru-RU"/>
        </w:rPr>
        <w:t>наведено на рис. 2</w:t>
      </w:r>
      <w:r w:rsidR="00486179">
        <w:rPr>
          <w:rFonts w:eastAsia="Times New Roman"/>
          <w:color w:val="000000"/>
          <w:szCs w:val="28"/>
          <w:lang w:eastAsia="ru-RU"/>
        </w:rPr>
        <w:t>.</w:t>
      </w:r>
      <w:r w:rsidR="00C368AB">
        <w:rPr>
          <w:rFonts w:eastAsia="Times New Roman"/>
          <w:color w:val="000000"/>
          <w:szCs w:val="28"/>
          <w:lang w:eastAsia="ru-RU"/>
        </w:rPr>
        <w:t>4</w:t>
      </w:r>
      <w:r w:rsidRPr="000454FD">
        <w:rPr>
          <w:rFonts w:eastAsia="Times New Roman"/>
          <w:color w:val="000000"/>
          <w:szCs w:val="28"/>
          <w:lang w:eastAsia="ru-RU"/>
        </w:rPr>
        <w:t xml:space="preserve">.  </w:t>
      </w:r>
    </w:p>
    <w:p w14:paraId="4D4EABBC" w14:textId="77777777" w:rsidR="00486179" w:rsidRDefault="00486179" w:rsidP="00486179">
      <w:pPr>
        <w:spacing w:after="0"/>
        <w:jc w:val="center"/>
        <w:rPr>
          <w:rFonts w:eastAsia="Times New Roman"/>
          <w:color w:val="000000"/>
          <w:szCs w:val="28"/>
          <w:lang w:eastAsia="ru-RU"/>
        </w:rPr>
      </w:pPr>
      <w:r>
        <w:rPr>
          <w:rFonts w:eastAsia="Times New Roman"/>
          <w:noProof/>
          <w:color w:val="000000"/>
          <w:szCs w:val="28"/>
          <w:lang w:val="ru-RU" w:eastAsia="ru-RU"/>
        </w:rPr>
        <w:drawing>
          <wp:inline distT="0" distB="0" distL="0" distR="0" wp14:anchorId="0636FC40" wp14:editId="0677CBB7">
            <wp:extent cx="5200650" cy="22555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0650" cy="2255520"/>
                    </a:xfrm>
                    <a:prstGeom prst="rect">
                      <a:avLst/>
                    </a:prstGeom>
                    <a:noFill/>
                  </pic:spPr>
                </pic:pic>
              </a:graphicData>
            </a:graphic>
          </wp:inline>
        </w:drawing>
      </w:r>
    </w:p>
    <w:p w14:paraId="5E1F3A1D" w14:textId="77777777" w:rsidR="00486179" w:rsidRPr="00486179" w:rsidRDefault="00486179" w:rsidP="00486179">
      <w:pPr>
        <w:spacing w:after="0" w:line="240" w:lineRule="auto"/>
        <w:ind w:firstLine="0"/>
        <w:jc w:val="center"/>
        <w:rPr>
          <w:rFonts w:eastAsia="Times New Roman"/>
          <w:color w:val="000000"/>
          <w:szCs w:val="28"/>
          <w:lang w:eastAsia="ru-RU"/>
        </w:rPr>
      </w:pPr>
      <w:r w:rsidRPr="00486179">
        <w:rPr>
          <w:rFonts w:eastAsia="Times New Roman"/>
          <w:color w:val="000000"/>
          <w:szCs w:val="28"/>
          <w:lang w:eastAsia="ru-RU"/>
        </w:rPr>
        <w:t>Рисунок 2</w:t>
      </w:r>
      <w:r>
        <w:rPr>
          <w:rFonts w:eastAsia="Times New Roman"/>
          <w:color w:val="000000"/>
          <w:szCs w:val="28"/>
          <w:lang w:eastAsia="ru-RU"/>
        </w:rPr>
        <w:t>.</w:t>
      </w:r>
      <w:r w:rsidR="00C368AB">
        <w:rPr>
          <w:rFonts w:eastAsia="Times New Roman"/>
          <w:color w:val="000000"/>
          <w:szCs w:val="28"/>
          <w:lang w:eastAsia="ru-RU"/>
        </w:rPr>
        <w:t>4</w:t>
      </w:r>
      <w:r>
        <w:rPr>
          <w:rFonts w:eastAsia="Times New Roman"/>
          <w:color w:val="000000"/>
          <w:szCs w:val="28"/>
          <w:lang w:eastAsia="ru-RU"/>
        </w:rPr>
        <w:t>.</w:t>
      </w:r>
      <w:r w:rsidRPr="00486179">
        <w:rPr>
          <w:rFonts w:eastAsia="Times New Roman"/>
          <w:color w:val="000000"/>
          <w:szCs w:val="28"/>
          <w:lang w:eastAsia="ru-RU"/>
        </w:rPr>
        <w:t xml:space="preserve"> Амплітудно-частотні характеристики каналів DVB-C та DVB-C2</w:t>
      </w:r>
    </w:p>
    <w:p w14:paraId="6F055D2C" w14:textId="77777777" w:rsidR="00486179" w:rsidRDefault="00486179" w:rsidP="00486179">
      <w:pPr>
        <w:spacing w:after="0"/>
        <w:ind w:firstLine="0"/>
        <w:rPr>
          <w:rFonts w:eastAsia="Times New Roman"/>
          <w:color w:val="000000"/>
          <w:szCs w:val="28"/>
          <w:lang w:eastAsia="ru-RU"/>
        </w:rPr>
      </w:pPr>
    </w:p>
    <w:p w14:paraId="3BD45DBE"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 xml:space="preserve">У стандарті DVB-C з його </w:t>
      </w:r>
      <w:proofErr w:type="spellStart"/>
      <w:r w:rsidRPr="000454FD">
        <w:rPr>
          <w:rFonts w:eastAsia="Times New Roman"/>
          <w:color w:val="000000"/>
          <w:szCs w:val="28"/>
          <w:lang w:eastAsia="ru-RU"/>
        </w:rPr>
        <w:t>одночастотною</w:t>
      </w:r>
      <w:proofErr w:type="spellEnd"/>
      <w:r w:rsidRPr="000454FD">
        <w:rPr>
          <w:rFonts w:eastAsia="Times New Roman"/>
          <w:color w:val="000000"/>
          <w:szCs w:val="28"/>
          <w:lang w:eastAsia="ru-RU"/>
        </w:rPr>
        <w:t xml:space="preserve"> модуляцією застосовано маску фільтру, що задає форму АЧХ частотного каналу. У результаті дії такого фільтр</w:t>
      </w:r>
      <w:r w:rsidR="00486179">
        <w:rPr>
          <w:rFonts w:eastAsia="Times New Roman"/>
          <w:color w:val="000000"/>
          <w:szCs w:val="28"/>
          <w:lang w:eastAsia="ru-RU"/>
        </w:rPr>
        <w:t>у</w:t>
      </w:r>
      <w:r w:rsidRPr="000454FD">
        <w:rPr>
          <w:rFonts w:eastAsia="Times New Roman"/>
          <w:color w:val="000000"/>
          <w:szCs w:val="28"/>
          <w:lang w:eastAsia="ru-RU"/>
        </w:rPr>
        <w:t xml:space="preserve"> (фільтр</w:t>
      </w:r>
      <w:r w:rsidR="00486179">
        <w:rPr>
          <w:rFonts w:eastAsia="Times New Roman"/>
          <w:color w:val="000000"/>
          <w:szCs w:val="28"/>
          <w:lang w:eastAsia="ru-RU"/>
        </w:rPr>
        <w:t>у</w:t>
      </w:r>
      <w:r w:rsidRPr="000454FD">
        <w:rPr>
          <w:rFonts w:eastAsia="Times New Roman"/>
          <w:color w:val="000000"/>
          <w:szCs w:val="28"/>
          <w:lang w:eastAsia="ru-RU"/>
        </w:rPr>
        <w:t xml:space="preserve"> округлення спадної частини АЧХ) АЧХ на краях каналу має спадні ділянки (скоси) певної форми. Ці спадні частини характеризують коефіцієнтом заокруглення.</w:t>
      </w:r>
    </w:p>
    <w:p w14:paraId="5D1D0622"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lastRenderedPageBreak/>
        <w:t xml:space="preserve">У DVB-C застосовують фільтри з коефіцієнтом заокруглення 0,15, і на цю ж величину знижується ефективність використання спектра. Можливо застосовувати фільтри з меншим коефіцієнтом, але це зажадає призводить до необхідності більш високої точності налаштувань передавача і приймачів. Треба відзначити, що цей фактор не залежить від абсолютної ширини каналу, тобто для каналу, скажімо, завширшки 16 МГц спектральні втрати через </w:t>
      </w:r>
      <w:r w:rsidR="00B65AD6" w:rsidRPr="000454FD">
        <w:rPr>
          <w:rFonts w:eastAsia="Times New Roman"/>
          <w:color w:val="000000"/>
          <w:szCs w:val="28"/>
          <w:lang w:eastAsia="ru-RU"/>
        </w:rPr>
        <w:t>заокруглення</w:t>
      </w:r>
      <w:r w:rsidRPr="000454FD">
        <w:rPr>
          <w:rFonts w:eastAsia="Times New Roman"/>
          <w:color w:val="000000"/>
          <w:szCs w:val="28"/>
          <w:lang w:eastAsia="ru-RU"/>
        </w:rPr>
        <w:t xml:space="preserve"> будуть такими ж. Але у випадку з OFDM це не так. Тут втрати пов’язані з додаванням захисного інтервалу, введенням пілот-сигналів і захисних частотних смуг на краях спектру.</w:t>
      </w:r>
    </w:p>
    <w:p w14:paraId="3D812476"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У стандартному режимі з захисним інтервалом 1/128 і щільністю розміщення пілот-сигналів 1/96 втрати, зумовлені цими двома факторами, складають приблизно 2%. Що стосується захисних частотних смуг на краях смуги частотного каналу, то вони потрібні тільки між сусідніми каналами, але не всередині одного OFDM-потоку. І, як можна бачити на рис. 2</w:t>
      </w:r>
      <w:r w:rsidR="00486179">
        <w:rPr>
          <w:rFonts w:eastAsia="Times New Roman"/>
          <w:color w:val="000000"/>
          <w:szCs w:val="28"/>
          <w:lang w:eastAsia="ru-RU"/>
        </w:rPr>
        <w:t>.</w:t>
      </w:r>
      <w:r w:rsidR="00C368AB">
        <w:rPr>
          <w:rFonts w:eastAsia="Times New Roman"/>
          <w:color w:val="000000"/>
          <w:szCs w:val="28"/>
          <w:lang w:eastAsia="ru-RU"/>
        </w:rPr>
        <w:t>5</w:t>
      </w:r>
      <w:r w:rsidRPr="000454FD">
        <w:rPr>
          <w:rFonts w:eastAsia="Times New Roman"/>
          <w:color w:val="000000"/>
          <w:szCs w:val="28"/>
          <w:lang w:eastAsia="ru-RU"/>
        </w:rPr>
        <w:t xml:space="preserve">, ширина прикордонної захисної смуги практично не залежить від ширини смуги, в якій розташовано сам OFDM-сигнал.  </w:t>
      </w:r>
    </w:p>
    <w:p w14:paraId="1E60A21A" w14:textId="77777777" w:rsidR="000454FD" w:rsidRPr="000454FD" w:rsidRDefault="000454FD" w:rsidP="00486179">
      <w:pPr>
        <w:spacing w:after="0"/>
        <w:jc w:val="center"/>
        <w:rPr>
          <w:rFonts w:eastAsia="Times New Roman"/>
          <w:color w:val="000000"/>
          <w:szCs w:val="28"/>
          <w:lang w:eastAsia="ru-RU"/>
        </w:rPr>
      </w:pPr>
      <w:r w:rsidRPr="000454FD">
        <w:rPr>
          <w:rFonts w:eastAsia="Times New Roman"/>
          <w:noProof/>
          <w:color w:val="000000"/>
          <w:szCs w:val="28"/>
          <w:lang w:val="ru-RU" w:eastAsia="ru-RU"/>
        </w:rPr>
        <w:drawing>
          <wp:inline distT="0" distB="0" distL="0" distR="0" wp14:anchorId="3CCEE241" wp14:editId="67CAA8FC">
            <wp:extent cx="4458000" cy="276374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7964" cy="2769926"/>
                    </a:xfrm>
                    <a:prstGeom prst="rect">
                      <a:avLst/>
                    </a:prstGeom>
                    <a:noFill/>
                    <a:ln>
                      <a:noFill/>
                    </a:ln>
                  </pic:spPr>
                </pic:pic>
              </a:graphicData>
            </a:graphic>
          </wp:inline>
        </w:drawing>
      </w:r>
    </w:p>
    <w:p w14:paraId="7C37941C" w14:textId="77777777" w:rsidR="000454FD" w:rsidRPr="000454FD" w:rsidRDefault="000454FD" w:rsidP="00486179">
      <w:pPr>
        <w:spacing w:after="0" w:line="240" w:lineRule="auto"/>
        <w:jc w:val="center"/>
        <w:rPr>
          <w:rFonts w:eastAsia="Times New Roman"/>
          <w:color w:val="000000"/>
          <w:szCs w:val="28"/>
          <w:lang w:eastAsia="ru-RU"/>
        </w:rPr>
      </w:pPr>
      <w:r w:rsidRPr="000454FD">
        <w:rPr>
          <w:rFonts w:eastAsia="Times New Roman"/>
          <w:color w:val="000000"/>
          <w:szCs w:val="28"/>
          <w:lang w:eastAsia="ru-RU"/>
        </w:rPr>
        <w:t>Рисунок 2</w:t>
      </w:r>
      <w:r w:rsidR="00486179">
        <w:rPr>
          <w:rFonts w:eastAsia="Times New Roman"/>
          <w:color w:val="000000"/>
          <w:szCs w:val="28"/>
          <w:lang w:eastAsia="ru-RU"/>
        </w:rPr>
        <w:t>.</w:t>
      </w:r>
      <w:r w:rsidR="00C368AB">
        <w:rPr>
          <w:rFonts w:eastAsia="Times New Roman"/>
          <w:color w:val="000000"/>
          <w:szCs w:val="28"/>
          <w:lang w:eastAsia="ru-RU"/>
        </w:rPr>
        <w:t>5</w:t>
      </w:r>
      <w:r w:rsidR="00486179">
        <w:rPr>
          <w:rFonts w:eastAsia="Times New Roman"/>
          <w:color w:val="000000"/>
          <w:szCs w:val="28"/>
          <w:lang w:eastAsia="ru-RU"/>
        </w:rPr>
        <w:t>.</w:t>
      </w:r>
      <w:r w:rsidRPr="000454FD">
        <w:rPr>
          <w:rFonts w:eastAsia="Times New Roman"/>
          <w:color w:val="000000"/>
          <w:szCs w:val="28"/>
          <w:lang w:eastAsia="ru-RU"/>
        </w:rPr>
        <w:t xml:space="preserve"> Ідеальний графік спектральної щільності сигналу DVB-C2 з захисним інтервалом 1/128 за ширини сигнального прошарку  7,61 МГц та 450 МГц. Перша активна носійна розташована на відносній частоті 0 МГц</w:t>
      </w:r>
    </w:p>
    <w:p w14:paraId="7B3A001D" w14:textId="77777777" w:rsidR="00486179" w:rsidRDefault="00486179" w:rsidP="000454FD">
      <w:pPr>
        <w:spacing w:after="0"/>
        <w:rPr>
          <w:rFonts w:eastAsia="Times New Roman"/>
          <w:color w:val="000000"/>
          <w:szCs w:val="28"/>
          <w:lang w:eastAsia="ru-RU"/>
        </w:rPr>
      </w:pPr>
    </w:p>
    <w:p w14:paraId="7B2341CE"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 xml:space="preserve">Графіки спектральної щільності ідеальних сигналів DVB-C для ширини частотної смуги 7,61 і 450 МГц на граничній частоті практично накладаються один на другий. Тобто для обох сигналів достатньо захисної смуги завширшки </w:t>
      </w:r>
      <w:r w:rsidRPr="000454FD">
        <w:rPr>
          <w:rFonts w:eastAsia="Times New Roman"/>
          <w:color w:val="000000"/>
          <w:szCs w:val="28"/>
          <w:lang w:eastAsia="ru-RU"/>
        </w:rPr>
        <w:lastRenderedPageBreak/>
        <w:t>приблизно в 200 кГц. Таким чином, з розширенням смуги спектральні втрати істотно зменшуються.</w:t>
      </w:r>
    </w:p>
    <w:p w14:paraId="12A083FC"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Зменшення втрат спектра за рахунок застосування OFDM в поєднанні з LDPC-кодуванням дозволило створити систему, що за ефективністю передавання близька до теоретичної межі. Якщо канали DVB-C знаходяться нижче теоретичної межі приблизно на 10 дБ, то канали DVB-C2, як можна бачити на рис. 2</w:t>
      </w:r>
      <w:r w:rsidR="00486179">
        <w:rPr>
          <w:rFonts w:eastAsia="Times New Roman"/>
          <w:color w:val="000000"/>
          <w:szCs w:val="28"/>
          <w:lang w:eastAsia="ru-RU"/>
        </w:rPr>
        <w:t>.</w:t>
      </w:r>
      <w:r w:rsidR="00C368AB">
        <w:rPr>
          <w:rFonts w:eastAsia="Times New Roman"/>
          <w:color w:val="000000"/>
          <w:szCs w:val="28"/>
          <w:lang w:eastAsia="ru-RU"/>
        </w:rPr>
        <w:t>6</w:t>
      </w:r>
      <w:r w:rsidRPr="000454FD">
        <w:rPr>
          <w:rFonts w:eastAsia="Times New Roman"/>
          <w:color w:val="000000"/>
          <w:szCs w:val="28"/>
          <w:lang w:eastAsia="ru-RU"/>
        </w:rPr>
        <w:t>, відступають від графіка теоретичного максимуму всього 2-3 дБ.</w:t>
      </w:r>
    </w:p>
    <w:p w14:paraId="32F40FAC" w14:textId="77777777" w:rsidR="000454FD" w:rsidRPr="000454FD" w:rsidRDefault="000454FD" w:rsidP="00486179">
      <w:pPr>
        <w:spacing w:after="0"/>
        <w:jc w:val="center"/>
        <w:rPr>
          <w:rFonts w:eastAsia="Times New Roman"/>
          <w:color w:val="000000"/>
          <w:szCs w:val="28"/>
          <w:lang w:eastAsia="ru-RU"/>
        </w:rPr>
      </w:pPr>
      <w:r w:rsidRPr="000454FD">
        <w:rPr>
          <w:rFonts w:eastAsia="Times New Roman"/>
          <w:noProof/>
          <w:color w:val="000000"/>
          <w:szCs w:val="28"/>
          <w:lang w:val="ru-RU" w:eastAsia="ru-RU"/>
        </w:rPr>
        <w:drawing>
          <wp:inline distT="0" distB="0" distL="0" distR="0" wp14:anchorId="64C1AF6D" wp14:editId="7573C74E">
            <wp:extent cx="5640541" cy="418158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9824" cy="4203291"/>
                    </a:xfrm>
                    <a:prstGeom prst="rect">
                      <a:avLst/>
                    </a:prstGeom>
                    <a:noFill/>
                    <a:ln>
                      <a:noFill/>
                    </a:ln>
                  </pic:spPr>
                </pic:pic>
              </a:graphicData>
            </a:graphic>
          </wp:inline>
        </w:drawing>
      </w:r>
    </w:p>
    <w:p w14:paraId="580A0B01" w14:textId="77777777" w:rsidR="000454FD" w:rsidRPr="000454FD" w:rsidRDefault="000454FD" w:rsidP="00486179">
      <w:pPr>
        <w:spacing w:after="0" w:line="240" w:lineRule="auto"/>
        <w:ind w:firstLine="0"/>
        <w:jc w:val="center"/>
        <w:rPr>
          <w:rFonts w:eastAsia="Times New Roman"/>
          <w:color w:val="000000"/>
          <w:szCs w:val="28"/>
          <w:lang w:eastAsia="ru-RU"/>
        </w:rPr>
      </w:pPr>
      <w:r w:rsidRPr="000454FD">
        <w:rPr>
          <w:rFonts w:eastAsia="Times New Roman"/>
          <w:color w:val="000000"/>
          <w:szCs w:val="28"/>
          <w:lang w:eastAsia="ru-RU"/>
        </w:rPr>
        <w:t>Рисунок 2</w:t>
      </w:r>
      <w:r w:rsidR="00486179">
        <w:rPr>
          <w:rFonts w:eastAsia="Times New Roman"/>
          <w:color w:val="000000"/>
          <w:szCs w:val="28"/>
          <w:lang w:eastAsia="ru-RU"/>
        </w:rPr>
        <w:t>.</w:t>
      </w:r>
      <w:r w:rsidR="00C368AB">
        <w:rPr>
          <w:rFonts w:eastAsia="Times New Roman"/>
          <w:color w:val="000000"/>
          <w:szCs w:val="28"/>
          <w:lang w:eastAsia="ru-RU"/>
        </w:rPr>
        <w:t>6</w:t>
      </w:r>
      <w:r w:rsidR="00486179">
        <w:rPr>
          <w:rFonts w:eastAsia="Times New Roman"/>
          <w:color w:val="000000"/>
          <w:szCs w:val="28"/>
          <w:lang w:eastAsia="ru-RU"/>
        </w:rPr>
        <w:t>.</w:t>
      </w:r>
      <w:r w:rsidRPr="000454FD">
        <w:rPr>
          <w:rFonts w:eastAsia="Times New Roman"/>
          <w:color w:val="000000"/>
          <w:szCs w:val="28"/>
          <w:lang w:eastAsia="ru-RU"/>
        </w:rPr>
        <w:t xml:space="preserve"> Графіки спектральної ефективності систем DVB-C й DVB-C2 для  різних швидкостей передавання інформаційних потоків та схем модуляції (параметри DVB-C2: ширина частотної смуги – 1/128, щільність сигналів пілот-тону 1/96</w:t>
      </w:r>
      <w:r w:rsidR="006A0AE5">
        <w:rPr>
          <w:rFonts w:eastAsia="Times New Roman"/>
          <w:color w:val="000000"/>
          <w:szCs w:val="28"/>
          <w:lang w:eastAsia="ru-RU"/>
        </w:rPr>
        <w:t>.</w:t>
      </w:r>
    </w:p>
    <w:p w14:paraId="1455172F" w14:textId="77777777" w:rsidR="00486179" w:rsidRDefault="00486179" w:rsidP="000454FD">
      <w:pPr>
        <w:spacing w:after="0"/>
        <w:rPr>
          <w:rFonts w:eastAsia="Times New Roman"/>
          <w:color w:val="000000"/>
          <w:szCs w:val="28"/>
          <w:lang w:eastAsia="ru-RU"/>
        </w:rPr>
      </w:pPr>
    </w:p>
    <w:p w14:paraId="1F67162E" w14:textId="77777777" w:rsidR="00590780" w:rsidRPr="000454FD" w:rsidRDefault="000454FD" w:rsidP="00590780">
      <w:pPr>
        <w:spacing w:after="0"/>
        <w:rPr>
          <w:rFonts w:eastAsia="Times New Roman"/>
          <w:color w:val="000000"/>
          <w:szCs w:val="28"/>
          <w:lang w:eastAsia="ru-RU"/>
        </w:rPr>
      </w:pPr>
      <w:r w:rsidRPr="000454FD">
        <w:rPr>
          <w:rFonts w:eastAsia="Times New Roman"/>
          <w:color w:val="000000"/>
          <w:szCs w:val="28"/>
          <w:lang w:eastAsia="ru-RU"/>
        </w:rPr>
        <w:t>У табл. 2</w:t>
      </w:r>
      <w:r w:rsidR="00486179">
        <w:rPr>
          <w:rFonts w:eastAsia="Times New Roman"/>
          <w:color w:val="000000"/>
          <w:szCs w:val="28"/>
          <w:lang w:eastAsia="ru-RU"/>
        </w:rPr>
        <w:t>.2</w:t>
      </w:r>
      <w:r w:rsidRPr="000454FD">
        <w:rPr>
          <w:rFonts w:eastAsia="Times New Roman"/>
          <w:color w:val="000000"/>
          <w:szCs w:val="28"/>
          <w:lang w:eastAsia="ru-RU"/>
        </w:rPr>
        <w:t xml:space="preserve"> наведено можливі швидкості передавання інформаційних бітів для систем DVB-C й DVB-C2. Для більш наочного порівняння для обох систем розглянуто канал завширшки 8 МГц. У разі DVB-C2 загальну ширину частотної смуги обрано завбільшки у 32 МГц. </w:t>
      </w:r>
    </w:p>
    <w:p w14:paraId="50CAADB7" w14:textId="77777777" w:rsidR="000454FD" w:rsidRPr="000454FD" w:rsidRDefault="000454FD" w:rsidP="00486179">
      <w:pPr>
        <w:spacing w:after="0" w:line="240" w:lineRule="auto"/>
        <w:rPr>
          <w:rFonts w:eastAsia="Times New Roman"/>
          <w:color w:val="000000"/>
          <w:szCs w:val="28"/>
          <w:lang w:eastAsia="ru-RU"/>
        </w:rPr>
      </w:pPr>
      <w:r w:rsidRPr="000454FD">
        <w:rPr>
          <w:rFonts w:eastAsia="Times New Roman"/>
          <w:color w:val="000000"/>
          <w:szCs w:val="28"/>
          <w:lang w:eastAsia="ru-RU"/>
        </w:rPr>
        <w:lastRenderedPageBreak/>
        <w:t>Таблиця 2</w:t>
      </w:r>
      <w:r w:rsidR="007A12FD">
        <w:rPr>
          <w:rFonts w:eastAsia="Times New Roman"/>
          <w:color w:val="000000"/>
          <w:szCs w:val="28"/>
          <w:lang w:eastAsia="ru-RU"/>
        </w:rPr>
        <w:t>.2.</w:t>
      </w:r>
      <w:r w:rsidRPr="000454FD">
        <w:rPr>
          <w:rFonts w:eastAsia="Times New Roman"/>
          <w:color w:val="000000"/>
          <w:szCs w:val="28"/>
          <w:lang w:eastAsia="ru-RU"/>
        </w:rPr>
        <w:t xml:space="preserve"> Допустимі швидкості передавання інформаційних бітів для DVB-C (частково) і DVB-C2 у разі ширини каналу 8 МГц (параметри DVB-C2: ширина смуги – 32 МГц, захисний інтервал – 1/128, щільність пілот-сигналів – 1 / 96)</w:t>
      </w:r>
    </w:p>
    <w:p w14:paraId="0A771881" w14:textId="77777777" w:rsidR="000454FD" w:rsidRPr="000454FD" w:rsidRDefault="000454FD" w:rsidP="000454FD">
      <w:pPr>
        <w:spacing w:after="0"/>
        <w:rPr>
          <w:rFonts w:eastAsia="Times New Roman"/>
          <w:color w:val="000000"/>
          <w:szCs w:val="28"/>
          <w:lang w:eastAsia="ru-RU"/>
        </w:rPr>
      </w:pPr>
      <w:r w:rsidRPr="000454FD">
        <w:rPr>
          <w:rFonts w:eastAsia="Times New Roman"/>
          <w:noProof/>
          <w:color w:val="000000"/>
          <w:szCs w:val="28"/>
          <w:lang w:val="ru-RU" w:eastAsia="ru-RU"/>
        </w:rPr>
        <w:drawing>
          <wp:inline distT="0" distB="0" distL="0" distR="0" wp14:anchorId="75B1EBF3" wp14:editId="45B5C9C8">
            <wp:extent cx="5895975" cy="15906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1590675"/>
                    </a:xfrm>
                    <a:prstGeom prst="rect">
                      <a:avLst/>
                    </a:prstGeom>
                    <a:noFill/>
                    <a:ln>
                      <a:noFill/>
                    </a:ln>
                  </pic:spPr>
                </pic:pic>
              </a:graphicData>
            </a:graphic>
          </wp:inline>
        </w:drawing>
      </w:r>
    </w:p>
    <w:p w14:paraId="15F3CA3C" w14:textId="77777777" w:rsidR="000454FD" w:rsidRPr="000454FD" w:rsidRDefault="000454FD" w:rsidP="00A81F28">
      <w:pPr>
        <w:spacing w:after="0"/>
        <w:rPr>
          <w:rFonts w:eastAsia="Times New Roman"/>
          <w:color w:val="000000"/>
          <w:szCs w:val="28"/>
          <w:lang w:eastAsia="ru-RU"/>
        </w:rPr>
      </w:pPr>
      <w:r w:rsidRPr="000454FD">
        <w:rPr>
          <w:rFonts w:eastAsia="Times New Roman"/>
          <w:color w:val="000000"/>
          <w:szCs w:val="28"/>
          <w:lang w:eastAsia="ru-RU"/>
        </w:rPr>
        <w:t xml:space="preserve">Нові режими, що з’явились в DVB-C2, дозволяють збільшити швидкість на величину до 65% за необхідного відношення сигнал / шум 35 дБ, що в більшості сучасних кабельних мереж цілком можна реалізувати. </w:t>
      </w:r>
    </w:p>
    <w:p w14:paraId="44A20A35" w14:textId="77777777" w:rsidR="000454FD" w:rsidRPr="000454FD" w:rsidRDefault="00486179" w:rsidP="00A81F28">
      <w:pPr>
        <w:pStyle w:val="4"/>
        <w:spacing w:before="0" w:after="0"/>
        <w:ind w:firstLine="709"/>
      </w:pPr>
      <w:r w:rsidRPr="00AE14D4">
        <w:t>2.1.</w:t>
      </w:r>
      <w:r w:rsidR="00C368AB">
        <w:t>2</w:t>
      </w:r>
      <w:r w:rsidRPr="00AE14D4">
        <w:t>.</w:t>
      </w:r>
      <w:r w:rsidR="00AE14D4" w:rsidRPr="00AE14D4">
        <w:t xml:space="preserve">4 </w:t>
      </w:r>
      <w:r w:rsidR="000454FD" w:rsidRPr="000454FD">
        <w:t>Зменшення рівня завад від кабельних мереж</w:t>
      </w:r>
    </w:p>
    <w:p w14:paraId="176E65C1" w14:textId="77777777" w:rsidR="000454FD" w:rsidRDefault="000454FD" w:rsidP="00A81F28">
      <w:pPr>
        <w:spacing w:after="0"/>
        <w:rPr>
          <w:rFonts w:eastAsia="Times New Roman"/>
          <w:color w:val="000000"/>
          <w:szCs w:val="28"/>
          <w:lang w:eastAsia="ru-RU"/>
        </w:rPr>
      </w:pPr>
      <w:r w:rsidRPr="000454FD">
        <w:rPr>
          <w:rFonts w:eastAsia="Times New Roman"/>
          <w:color w:val="000000"/>
          <w:szCs w:val="28"/>
          <w:lang w:eastAsia="ru-RU"/>
        </w:rPr>
        <w:t xml:space="preserve">Одним з найважливіших питань є зменшення рівня завад від кабельних мереж. Екрановане середовище передавання кабельних мереж теоретично дозволяє використовувати в них весь частотний спектр від 0 до майже 1 ГГц. Але недосконала структура кабельної мережі у багатьох випадках призводить до випромінювання сигналів мережею КТБ в ефір. Іноді це випромінювання досягає рівнів, які можуть створити завади, наприклад, поліцейським або диспетчерському обладнанню авіаслужб. У цих випадках </w:t>
      </w:r>
      <w:r w:rsidR="006D3E7A">
        <w:rPr>
          <w:rFonts w:eastAsia="Times New Roman"/>
          <w:color w:val="000000"/>
          <w:szCs w:val="28"/>
          <w:lang w:eastAsia="ru-RU"/>
        </w:rPr>
        <w:t>необхідно</w:t>
      </w:r>
      <w:r w:rsidRPr="000454FD">
        <w:rPr>
          <w:rFonts w:eastAsia="Times New Roman"/>
          <w:color w:val="000000"/>
          <w:szCs w:val="28"/>
          <w:lang w:eastAsia="ru-RU"/>
        </w:rPr>
        <w:t xml:space="preserve"> знизити рівень сигналу на критичних частотах (частотах, що створюють завади), або ж повністю вимкнути канали, що створюють завади. У DVB-C2 такої необхідності не буде. Оскільки стандарт дозволяє вирізати окремі OFDM-носійні, можна буде вибірково відключати тільки ті з них, які створюють завади, а не весь канал цілком, рис.2</w:t>
      </w:r>
      <w:r w:rsidR="00486179">
        <w:rPr>
          <w:rFonts w:eastAsia="Times New Roman"/>
          <w:color w:val="000000"/>
          <w:szCs w:val="28"/>
          <w:lang w:eastAsia="ru-RU"/>
        </w:rPr>
        <w:t>.</w:t>
      </w:r>
      <w:r w:rsidR="00C368AB">
        <w:rPr>
          <w:rFonts w:eastAsia="Times New Roman"/>
          <w:color w:val="000000"/>
          <w:szCs w:val="28"/>
          <w:lang w:eastAsia="ru-RU"/>
        </w:rPr>
        <w:t>7</w:t>
      </w:r>
      <w:r w:rsidRPr="000454FD">
        <w:rPr>
          <w:rFonts w:eastAsia="Times New Roman"/>
          <w:color w:val="000000"/>
          <w:szCs w:val="28"/>
          <w:lang w:eastAsia="ru-RU"/>
        </w:rPr>
        <w:t xml:space="preserve"> . Така можливість теж допомагає знизити втрати спектра. </w:t>
      </w:r>
    </w:p>
    <w:p w14:paraId="01425012" w14:textId="77777777" w:rsidR="00AE14D4" w:rsidRPr="000454FD" w:rsidRDefault="00AE14D4" w:rsidP="000454FD">
      <w:pPr>
        <w:spacing w:after="0"/>
        <w:rPr>
          <w:rFonts w:eastAsia="Times New Roman"/>
          <w:color w:val="000000"/>
          <w:szCs w:val="28"/>
          <w:lang w:eastAsia="ru-RU"/>
        </w:rPr>
      </w:pPr>
      <w:r w:rsidRPr="00AE14D4">
        <w:rPr>
          <w:rFonts w:eastAsia="Times New Roman"/>
          <w:color w:val="000000"/>
          <w:szCs w:val="28"/>
          <w:lang w:eastAsia="ru-RU"/>
        </w:rPr>
        <w:t>С</w:t>
      </w:r>
      <w:r w:rsidRPr="000454FD">
        <w:rPr>
          <w:rFonts w:eastAsia="Times New Roman"/>
          <w:color w:val="000000"/>
          <w:szCs w:val="28"/>
          <w:lang w:eastAsia="ru-RU"/>
        </w:rPr>
        <w:t xml:space="preserve">тандарт DVB-C2 дозволяє істотно збільшити ефективність використання частотного спектра. Це досягнуто за рахунок застосування більших </w:t>
      </w:r>
      <w:proofErr w:type="spellStart"/>
      <w:r w:rsidRPr="000454FD">
        <w:rPr>
          <w:rFonts w:eastAsia="Times New Roman"/>
          <w:color w:val="000000"/>
          <w:szCs w:val="28"/>
          <w:lang w:eastAsia="ru-RU"/>
        </w:rPr>
        <w:t>розмірностей</w:t>
      </w:r>
      <w:proofErr w:type="spellEnd"/>
      <w:r w:rsidRPr="000454FD">
        <w:rPr>
          <w:rFonts w:eastAsia="Times New Roman"/>
          <w:color w:val="000000"/>
          <w:szCs w:val="28"/>
          <w:lang w:eastAsia="ru-RU"/>
        </w:rPr>
        <w:t xml:space="preserve"> QAM-модуляції (до 4096 QAM) в поєднанні з потужною системою завадостійкого кодування із застосуванням LDPC-кодів. Крім того, застосування OFDM дає додатковий виграш щодо гнучкості та ефективності передавання телевізійних </w:t>
      </w:r>
      <w:r w:rsidRPr="000454FD">
        <w:rPr>
          <w:rFonts w:eastAsia="Times New Roman"/>
          <w:color w:val="000000"/>
          <w:szCs w:val="28"/>
          <w:lang w:eastAsia="ru-RU"/>
        </w:rPr>
        <w:lastRenderedPageBreak/>
        <w:t>сигналів, а також дозволяє здешевити створення універсальних мікросхем для приймачів DVB-T2/C2.</w:t>
      </w:r>
    </w:p>
    <w:p w14:paraId="6806636E"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 xml:space="preserve"> </w:t>
      </w:r>
      <w:r w:rsidRPr="000454FD">
        <w:rPr>
          <w:rFonts w:eastAsia="Times New Roman"/>
          <w:noProof/>
          <w:color w:val="000000"/>
          <w:szCs w:val="28"/>
          <w:lang w:val="ru-RU" w:eastAsia="ru-RU"/>
        </w:rPr>
        <w:drawing>
          <wp:inline distT="0" distB="0" distL="0" distR="0" wp14:anchorId="6A0AC4E9" wp14:editId="3A3114E2">
            <wp:extent cx="5172075" cy="26193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2075" cy="2619375"/>
                    </a:xfrm>
                    <a:prstGeom prst="rect">
                      <a:avLst/>
                    </a:prstGeom>
                    <a:noFill/>
                    <a:ln>
                      <a:noFill/>
                    </a:ln>
                  </pic:spPr>
                </pic:pic>
              </a:graphicData>
            </a:graphic>
          </wp:inline>
        </w:drawing>
      </w:r>
    </w:p>
    <w:p w14:paraId="58216933" w14:textId="77777777" w:rsidR="000454FD" w:rsidRPr="000454FD" w:rsidRDefault="000454FD" w:rsidP="00AE14D4">
      <w:pPr>
        <w:spacing w:after="0" w:line="240" w:lineRule="auto"/>
        <w:jc w:val="center"/>
        <w:rPr>
          <w:rFonts w:eastAsia="Times New Roman"/>
          <w:color w:val="000000"/>
          <w:szCs w:val="28"/>
          <w:lang w:eastAsia="ru-RU"/>
        </w:rPr>
      </w:pPr>
      <w:r w:rsidRPr="000454FD">
        <w:rPr>
          <w:rFonts w:eastAsia="Times New Roman"/>
          <w:color w:val="000000"/>
          <w:szCs w:val="28"/>
          <w:lang w:eastAsia="ru-RU"/>
        </w:rPr>
        <w:t>Рисунок 2</w:t>
      </w:r>
      <w:r w:rsidR="00AE14D4">
        <w:rPr>
          <w:rFonts w:eastAsia="Times New Roman"/>
          <w:color w:val="000000"/>
          <w:szCs w:val="28"/>
          <w:lang w:eastAsia="ru-RU"/>
        </w:rPr>
        <w:t>.</w:t>
      </w:r>
      <w:r w:rsidR="00C368AB">
        <w:rPr>
          <w:rFonts w:eastAsia="Times New Roman"/>
          <w:color w:val="000000"/>
          <w:szCs w:val="28"/>
          <w:lang w:eastAsia="ru-RU"/>
        </w:rPr>
        <w:t>7</w:t>
      </w:r>
      <w:r w:rsidR="00AE14D4">
        <w:rPr>
          <w:rFonts w:eastAsia="Times New Roman"/>
          <w:color w:val="000000"/>
          <w:szCs w:val="28"/>
          <w:lang w:eastAsia="ru-RU"/>
        </w:rPr>
        <w:t>.</w:t>
      </w:r>
      <w:r w:rsidRPr="000454FD">
        <w:rPr>
          <w:rFonts w:eastAsia="Times New Roman"/>
          <w:color w:val="000000"/>
          <w:szCs w:val="28"/>
          <w:lang w:eastAsia="ru-RU"/>
        </w:rPr>
        <w:t xml:space="preserve"> Спектральні характеристики радіоканалу системи DVB-C2 із забороненими до використання частотними смугами</w:t>
      </w:r>
    </w:p>
    <w:p w14:paraId="14CDA099" w14:textId="77777777" w:rsidR="000454FD" w:rsidRPr="000454FD" w:rsidRDefault="000454FD" w:rsidP="000454FD">
      <w:pPr>
        <w:spacing w:after="0"/>
        <w:rPr>
          <w:rFonts w:eastAsia="Times New Roman"/>
          <w:color w:val="000000"/>
          <w:szCs w:val="28"/>
          <w:lang w:eastAsia="ru-RU"/>
        </w:rPr>
      </w:pPr>
    </w:p>
    <w:p w14:paraId="2F96C39B" w14:textId="77777777" w:rsidR="000454FD" w:rsidRPr="000454FD" w:rsidRDefault="000454FD" w:rsidP="00590780">
      <w:pPr>
        <w:spacing w:after="0"/>
        <w:rPr>
          <w:rFonts w:eastAsia="Times New Roman"/>
          <w:color w:val="000000"/>
          <w:szCs w:val="28"/>
          <w:lang w:eastAsia="ru-RU"/>
        </w:rPr>
      </w:pPr>
      <w:r w:rsidRPr="000454FD">
        <w:rPr>
          <w:rFonts w:eastAsia="Times New Roman"/>
          <w:color w:val="000000"/>
          <w:szCs w:val="28"/>
          <w:lang w:eastAsia="ru-RU"/>
        </w:rPr>
        <w:t>Робочі можливості стандарту близькі до теоретичної межі. Це дозволяє створити з його застосуванням економічно ефективну систему, що забезпечує телевізійне мовлення високої та стандартної чіткості, а також інтерактивні послуги типу відео на замовлення або доступ до Інтернету. У стандарті також передбачено передавання сигнальних потоків без транспортних пакетів MPEG-2 TS із застосуванням протоколу GSE, що додатково знижує обсяг переданої службової інформації [</w:t>
      </w:r>
      <w:r w:rsidR="006D3E7A">
        <w:rPr>
          <w:rFonts w:eastAsia="Times New Roman"/>
          <w:color w:val="000000"/>
          <w:szCs w:val="28"/>
          <w:lang w:eastAsia="ru-RU"/>
        </w:rPr>
        <w:t>1</w:t>
      </w:r>
      <w:r w:rsidR="00FC7389">
        <w:rPr>
          <w:rFonts w:eastAsia="Times New Roman"/>
          <w:color w:val="000000"/>
          <w:szCs w:val="28"/>
          <w:lang w:eastAsia="ru-RU"/>
        </w:rPr>
        <w:t>0</w:t>
      </w:r>
      <w:r w:rsidRPr="000454FD">
        <w:rPr>
          <w:rFonts w:eastAsia="Times New Roman"/>
          <w:color w:val="000000"/>
          <w:szCs w:val="28"/>
          <w:lang w:eastAsia="ru-RU"/>
        </w:rPr>
        <w:t>], [</w:t>
      </w:r>
      <w:r w:rsidR="006D3E7A">
        <w:rPr>
          <w:rFonts w:eastAsia="Times New Roman"/>
          <w:color w:val="000000"/>
          <w:szCs w:val="28"/>
          <w:lang w:eastAsia="ru-RU"/>
        </w:rPr>
        <w:t>1</w:t>
      </w:r>
      <w:r w:rsidR="00FC7389">
        <w:rPr>
          <w:rFonts w:eastAsia="Times New Roman"/>
          <w:color w:val="000000"/>
          <w:szCs w:val="28"/>
          <w:lang w:eastAsia="ru-RU"/>
        </w:rPr>
        <w:t>1</w:t>
      </w:r>
      <w:r w:rsidRPr="000454FD">
        <w:rPr>
          <w:rFonts w:eastAsia="Times New Roman"/>
          <w:color w:val="000000"/>
          <w:szCs w:val="28"/>
          <w:lang w:eastAsia="ru-RU"/>
        </w:rPr>
        <w:t>].</w:t>
      </w:r>
    </w:p>
    <w:p w14:paraId="45DAE9B9" w14:textId="77777777" w:rsidR="00AE14D4" w:rsidRDefault="00AE14D4" w:rsidP="00590780">
      <w:pPr>
        <w:pStyle w:val="2"/>
        <w:ind w:firstLine="708"/>
      </w:pPr>
      <w:bookmarkStart w:id="44" w:name="_Toc26793762"/>
      <w:bookmarkStart w:id="45" w:name="_Toc26802147"/>
      <w:r>
        <w:t>2</w:t>
      </w:r>
      <w:r w:rsidR="000454FD" w:rsidRPr="000454FD">
        <w:t>.2 Передача за допомогою радіорелейних ліній зв’язку</w:t>
      </w:r>
      <w:bookmarkEnd w:id="44"/>
      <w:bookmarkEnd w:id="45"/>
    </w:p>
    <w:p w14:paraId="7A4544EE"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 xml:space="preserve">Передачу сформованої програми можна здійснювати також і за допомогою радіорелейної системи зв’язку. Радіорелейний зв'язок - особливий тип бездротового зв'язку, що дозволяє передавати дані на великі відстані (десятки і сотні кілометрів), з високою пропускною здатністю (від сотень мегабіт до декількох гігабіт). Прийом і передача даних рознесені по різних частотах і відбуваються одночасно - все працюють в режимі повного дуплексу </w:t>
      </w:r>
      <w:r w:rsidRPr="000454FD">
        <w:rPr>
          <w:rFonts w:eastAsia="Times New Roman"/>
          <w:color w:val="000000"/>
          <w:szCs w:val="28"/>
          <w:lang w:val="ru-RU" w:eastAsia="ru-RU"/>
        </w:rPr>
        <w:t>[</w:t>
      </w:r>
      <w:r w:rsidR="006D3E7A">
        <w:rPr>
          <w:rFonts w:eastAsia="Times New Roman"/>
          <w:color w:val="000000"/>
          <w:szCs w:val="28"/>
          <w:lang w:val="ru-RU" w:eastAsia="ru-RU"/>
        </w:rPr>
        <w:t>1</w:t>
      </w:r>
      <w:r w:rsidR="00FC7389">
        <w:rPr>
          <w:rFonts w:eastAsia="Times New Roman"/>
          <w:color w:val="000000"/>
          <w:szCs w:val="28"/>
          <w:lang w:val="ru-RU" w:eastAsia="ru-RU"/>
        </w:rPr>
        <w:t>2</w:t>
      </w:r>
      <w:r w:rsidRPr="000454FD">
        <w:rPr>
          <w:rFonts w:eastAsia="Times New Roman"/>
          <w:color w:val="000000"/>
          <w:szCs w:val="28"/>
          <w:lang w:val="ru-RU" w:eastAsia="ru-RU"/>
        </w:rPr>
        <w:t>]</w:t>
      </w:r>
      <w:r w:rsidRPr="000454FD">
        <w:rPr>
          <w:rFonts w:eastAsia="Times New Roman"/>
          <w:color w:val="000000"/>
          <w:szCs w:val="28"/>
          <w:lang w:eastAsia="ru-RU"/>
        </w:rPr>
        <w:t>.</w:t>
      </w:r>
    </w:p>
    <w:p w14:paraId="4E725FC9"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У загальному випадку радіорелейні системи зв’язку використовуються для:</w:t>
      </w:r>
    </w:p>
    <w:p w14:paraId="14D18FA5"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lastRenderedPageBreak/>
        <w:t>1) для створення високошвидкісних бездротових магістралей стільниковими операторами та провайдерами</w:t>
      </w:r>
      <w:r w:rsidRPr="000454FD">
        <w:rPr>
          <w:rFonts w:eastAsia="Times New Roman"/>
          <w:color w:val="000000"/>
          <w:szCs w:val="28"/>
          <w:lang w:val="ru-RU" w:eastAsia="ru-RU"/>
        </w:rPr>
        <w:t>;</w:t>
      </w:r>
    </w:p>
    <w:p w14:paraId="46805674"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2) в великих корпоративних мережах для передачі інформації</w:t>
      </w:r>
      <w:r w:rsidRPr="000454FD">
        <w:rPr>
          <w:rFonts w:eastAsia="Times New Roman"/>
          <w:color w:val="000000"/>
          <w:szCs w:val="28"/>
          <w:lang w:val="ru-RU" w:eastAsia="ru-RU"/>
        </w:rPr>
        <w:t xml:space="preserve"> </w:t>
      </w:r>
      <w:r w:rsidRPr="000454FD">
        <w:rPr>
          <w:rFonts w:eastAsia="Times New Roman"/>
          <w:color w:val="000000"/>
          <w:szCs w:val="28"/>
          <w:lang w:eastAsia="ru-RU"/>
        </w:rPr>
        <w:t>між різними підрозділами</w:t>
      </w:r>
      <w:r w:rsidRPr="000454FD">
        <w:rPr>
          <w:rFonts w:eastAsia="Times New Roman"/>
          <w:color w:val="000000"/>
          <w:szCs w:val="28"/>
          <w:lang w:val="ru-RU" w:eastAsia="ru-RU"/>
        </w:rPr>
        <w:t>;</w:t>
      </w:r>
    </w:p>
    <w:p w14:paraId="44816BBE"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3) для каналів "останньої милі", коли необхідно доправити на невелику відстань безпровідним шляхом.</w:t>
      </w:r>
    </w:p>
    <w:p w14:paraId="340F3C6E"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Діапазон частот, який може застосовуватися для розгортання радіорелейної лінії зв’язку, надзвичайно широкий - від 400 МГц до 94 ГГц. В Україні найчастіше радіорелейні станції працюють на 5; 7; 8; 11; 13; 18 ГГц і на високих частотах (70-80 ГГц). Оскільки діапазон досить таки великий, особливості розгортання лінків на них та характеристики каналі будуть різнитися, але в цілому виділяють деякі закономірності:</w:t>
      </w:r>
    </w:p>
    <w:p w14:paraId="478E0AB9" w14:textId="77777777" w:rsidR="000454FD" w:rsidRPr="000454FD" w:rsidRDefault="000454FD" w:rsidP="000454FD">
      <w:pPr>
        <w:numPr>
          <w:ilvl w:val="0"/>
          <w:numId w:val="26"/>
        </w:numPr>
        <w:spacing w:after="0"/>
        <w:rPr>
          <w:rFonts w:eastAsia="Times New Roman"/>
          <w:color w:val="000000"/>
          <w:szCs w:val="28"/>
          <w:lang w:eastAsia="ru-RU"/>
        </w:rPr>
      </w:pPr>
      <w:r w:rsidRPr="000454FD">
        <w:rPr>
          <w:rFonts w:eastAsia="Times New Roman"/>
          <w:color w:val="000000"/>
          <w:szCs w:val="28"/>
          <w:lang w:eastAsia="ru-RU"/>
        </w:rPr>
        <w:t xml:space="preserve">Затухання сигналу в атмосфері збільшується з ростом частоти </w:t>
      </w:r>
      <w:r w:rsidRPr="000454FD">
        <w:rPr>
          <w:rFonts w:eastAsia="Times New Roman"/>
          <w:color w:val="000000"/>
          <w:szCs w:val="28"/>
          <w:lang w:val="ru-RU" w:eastAsia="ru-RU"/>
        </w:rPr>
        <w:t>(</w:t>
      </w:r>
      <w:r w:rsidRPr="000454FD">
        <w:rPr>
          <w:rFonts w:eastAsia="Times New Roman"/>
          <w:color w:val="000000"/>
          <w:szCs w:val="28"/>
          <w:lang w:eastAsia="ru-RU"/>
        </w:rPr>
        <w:t>рис.2</w:t>
      </w:r>
      <w:r w:rsidR="00CD266A">
        <w:rPr>
          <w:rFonts w:eastAsia="Times New Roman"/>
          <w:color w:val="000000"/>
          <w:szCs w:val="28"/>
          <w:lang w:eastAsia="ru-RU"/>
        </w:rPr>
        <w:t>.8</w:t>
      </w:r>
      <w:r w:rsidRPr="000454FD">
        <w:rPr>
          <w:rFonts w:eastAsia="Times New Roman"/>
          <w:color w:val="000000"/>
          <w:szCs w:val="28"/>
          <w:lang w:eastAsia="ru-RU"/>
        </w:rPr>
        <w:t xml:space="preserve">) </w:t>
      </w:r>
      <w:r w:rsidRPr="000454FD">
        <w:rPr>
          <w:rFonts w:eastAsia="Times New Roman"/>
          <w:color w:val="000000"/>
          <w:szCs w:val="28"/>
          <w:lang w:val="ru-RU" w:eastAsia="ru-RU"/>
        </w:rPr>
        <w:t>[1</w:t>
      </w:r>
      <w:r w:rsidR="00FC7389">
        <w:rPr>
          <w:rFonts w:eastAsia="Times New Roman"/>
          <w:color w:val="000000"/>
          <w:szCs w:val="28"/>
          <w:lang w:val="ru-RU" w:eastAsia="ru-RU"/>
        </w:rPr>
        <w:t>2</w:t>
      </w:r>
      <w:r w:rsidRPr="000454FD">
        <w:rPr>
          <w:rFonts w:eastAsia="Times New Roman"/>
          <w:color w:val="000000"/>
          <w:szCs w:val="28"/>
          <w:lang w:val="ru-RU" w:eastAsia="ru-RU"/>
        </w:rPr>
        <w:t>];</w:t>
      </w:r>
    </w:p>
    <w:p w14:paraId="2F3E2EFA" w14:textId="77777777" w:rsidR="000454FD" w:rsidRPr="000454FD" w:rsidRDefault="000454FD" w:rsidP="000454FD">
      <w:pPr>
        <w:spacing w:after="0"/>
        <w:rPr>
          <w:rFonts w:eastAsia="Times New Roman"/>
          <w:color w:val="000000"/>
          <w:szCs w:val="28"/>
          <w:lang w:eastAsia="ru-RU"/>
        </w:rPr>
      </w:pPr>
      <w:r w:rsidRPr="000454FD">
        <w:rPr>
          <w:rFonts w:eastAsia="Times New Roman"/>
          <w:noProof/>
          <w:color w:val="000000"/>
          <w:szCs w:val="28"/>
          <w:lang w:val="ru-RU" w:eastAsia="ru-RU"/>
        </w:rPr>
        <w:drawing>
          <wp:anchor distT="0" distB="0" distL="114300" distR="114300" simplePos="0" relativeHeight="251662336" behindDoc="0" locked="0" layoutInCell="1" allowOverlap="1" wp14:anchorId="07FAEDB5" wp14:editId="407DF6CB">
            <wp:simplePos x="0" y="0"/>
            <wp:positionH relativeFrom="margin">
              <wp:align>center</wp:align>
            </wp:positionH>
            <wp:positionV relativeFrom="paragraph">
              <wp:posOffset>163830</wp:posOffset>
            </wp:positionV>
            <wp:extent cx="3789485" cy="2976854"/>
            <wp:effectExtent l="0" t="0" r="1905" b="0"/>
            <wp:wrapSquare wrapText="bothSides"/>
            <wp:docPr id="49" name="Picture 1" descr="Затухание радиосигнала в атмосф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тухание радиосигнала в атмосфер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9485" cy="2976854"/>
                    </a:xfrm>
                    <a:prstGeom prst="rect">
                      <a:avLst/>
                    </a:prstGeom>
                    <a:noFill/>
                    <a:ln>
                      <a:noFill/>
                    </a:ln>
                  </pic:spPr>
                </pic:pic>
              </a:graphicData>
            </a:graphic>
          </wp:anchor>
        </w:drawing>
      </w:r>
    </w:p>
    <w:p w14:paraId="7F9D0981" w14:textId="77777777" w:rsidR="00AE14D4" w:rsidRDefault="000454FD" w:rsidP="000454FD">
      <w:pPr>
        <w:spacing w:after="0"/>
        <w:rPr>
          <w:rFonts w:eastAsia="Times New Roman"/>
          <w:color w:val="000000"/>
          <w:szCs w:val="28"/>
          <w:lang w:eastAsia="ru-RU"/>
        </w:rPr>
      </w:pPr>
      <w:r w:rsidRPr="000454FD">
        <w:rPr>
          <w:rFonts w:eastAsia="Times New Roman"/>
          <w:color w:val="000000"/>
          <w:szCs w:val="28"/>
          <w:lang w:eastAsia="ru-RU"/>
        </w:rPr>
        <w:br/>
      </w:r>
    </w:p>
    <w:p w14:paraId="46828E27" w14:textId="77777777" w:rsidR="00AE14D4" w:rsidRDefault="00AE14D4" w:rsidP="000454FD">
      <w:pPr>
        <w:spacing w:after="0"/>
        <w:rPr>
          <w:rFonts w:eastAsia="Times New Roman"/>
          <w:color w:val="000000"/>
          <w:szCs w:val="28"/>
          <w:lang w:eastAsia="ru-RU"/>
        </w:rPr>
      </w:pPr>
    </w:p>
    <w:p w14:paraId="1994446A" w14:textId="77777777" w:rsidR="00AE14D4" w:rsidRDefault="00AE14D4" w:rsidP="000454FD">
      <w:pPr>
        <w:spacing w:after="0"/>
        <w:rPr>
          <w:rFonts w:eastAsia="Times New Roman"/>
          <w:color w:val="000000"/>
          <w:szCs w:val="28"/>
          <w:lang w:eastAsia="ru-RU"/>
        </w:rPr>
      </w:pPr>
    </w:p>
    <w:p w14:paraId="68114C9B" w14:textId="77777777" w:rsidR="00AE14D4" w:rsidRDefault="00AE14D4" w:rsidP="000454FD">
      <w:pPr>
        <w:spacing w:after="0"/>
        <w:rPr>
          <w:rFonts w:eastAsia="Times New Roman"/>
          <w:color w:val="000000"/>
          <w:szCs w:val="28"/>
          <w:lang w:eastAsia="ru-RU"/>
        </w:rPr>
      </w:pPr>
    </w:p>
    <w:p w14:paraId="7AB4B5B0" w14:textId="77777777" w:rsidR="00AE14D4" w:rsidRDefault="00AE14D4" w:rsidP="000454FD">
      <w:pPr>
        <w:spacing w:after="0"/>
        <w:rPr>
          <w:rFonts w:eastAsia="Times New Roman"/>
          <w:color w:val="000000"/>
          <w:szCs w:val="28"/>
          <w:lang w:eastAsia="ru-RU"/>
        </w:rPr>
      </w:pPr>
    </w:p>
    <w:p w14:paraId="01AB29E9" w14:textId="77777777" w:rsidR="00AE14D4" w:rsidRDefault="00AE14D4" w:rsidP="000454FD">
      <w:pPr>
        <w:spacing w:after="0"/>
        <w:rPr>
          <w:rFonts w:eastAsia="Times New Roman"/>
          <w:color w:val="000000"/>
          <w:szCs w:val="28"/>
          <w:lang w:eastAsia="ru-RU"/>
        </w:rPr>
      </w:pPr>
    </w:p>
    <w:p w14:paraId="1E73849F" w14:textId="77777777" w:rsidR="00AE14D4" w:rsidRDefault="00AE14D4" w:rsidP="000454FD">
      <w:pPr>
        <w:spacing w:after="0"/>
        <w:rPr>
          <w:rFonts w:eastAsia="Times New Roman"/>
          <w:color w:val="000000"/>
          <w:szCs w:val="28"/>
          <w:lang w:eastAsia="ru-RU"/>
        </w:rPr>
      </w:pPr>
    </w:p>
    <w:p w14:paraId="50B38B59" w14:textId="77777777" w:rsidR="00AE14D4" w:rsidRDefault="00AE14D4" w:rsidP="000454FD">
      <w:pPr>
        <w:spacing w:after="0"/>
        <w:rPr>
          <w:rFonts w:eastAsia="Times New Roman"/>
          <w:color w:val="000000"/>
          <w:szCs w:val="28"/>
          <w:lang w:eastAsia="ru-RU"/>
        </w:rPr>
      </w:pPr>
    </w:p>
    <w:p w14:paraId="12F5C008" w14:textId="77777777" w:rsidR="00AE14D4" w:rsidRDefault="00AE14D4" w:rsidP="000454FD">
      <w:pPr>
        <w:spacing w:after="0"/>
        <w:rPr>
          <w:rFonts w:eastAsia="Times New Roman"/>
          <w:color w:val="000000"/>
          <w:szCs w:val="28"/>
          <w:lang w:eastAsia="ru-RU"/>
        </w:rPr>
      </w:pPr>
    </w:p>
    <w:p w14:paraId="78D4BF8E" w14:textId="77777777" w:rsidR="00AE14D4" w:rsidRDefault="00AE14D4" w:rsidP="000454FD">
      <w:pPr>
        <w:spacing w:after="0"/>
        <w:rPr>
          <w:rFonts w:eastAsia="Times New Roman"/>
          <w:color w:val="000000"/>
          <w:szCs w:val="28"/>
          <w:lang w:eastAsia="ru-RU"/>
        </w:rPr>
      </w:pPr>
    </w:p>
    <w:p w14:paraId="14C5A3D3"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Рисунок 2</w:t>
      </w:r>
      <w:r w:rsidR="00CD266A">
        <w:rPr>
          <w:rFonts w:eastAsia="Times New Roman"/>
          <w:color w:val="000000"/>
          <w:szCs w:val="28"/>
          <w:lang w:eastAsia="ru-RU"/>
        </w:rPr>
        <w:t>.8</w:t>
      </w:r>
      <w:r w:rsidRPr="000454FD">
        <w:rPr>
          <w:rFonts w:eastAsia="Times New Roman"/>
          <w:color w:val="000000"/>
          <w:szCs w:val="28"/>
          <w:lang w:val="ru-RU" w:eastAsia="ru-RU"/>
        </w:rPr>
        <w:t xml:space="preserve">. </w:t>
      </w:r>
      <w:r w:rsidRPr="000454FD">
        <w:rPr>
          <w:rFonts w:eastAsia="Times New Roman"/>
          <w:color w:val="000000"/>
          <w:szCs w:val="28"/>
          <w:lang w:eastAsia="ru-RU"/>
        </w:rPr>
        <w:t>Залежність затухання сигналу в атмосфері від частоти.</w:t>
      </w:r>
    </w:p>
    <w:p w14:paraId="7D2A853A" w14:textId="77777777" w:rsidR="000454FD" w:rsidRPr="000454FD" w:rsidRDefault="000454FD" w:rsidP="000454FD">
      <w:pPr>
        <w:spacing w:after="0"/>
        <w:rPr>
          <w:rFonts w:eastAsia="Times New Roman"/>
          <w:color w:val="000000"/>
          <w:szCs w:val="28"/>
          <w:lang w:eastAsia="ru-RU"/>
        </w:rPr>
      </w:pPr>
    </w:p>
    <w:p w14:paraId="63460F62"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 xml:space="preserve">2) На високих частотах </w:t>
      </w:r>
      <w:proofErr w:type="spellStart"/>
      <w:r w:rsidRPr="000454FD">
        <w:rPr>
          <w:rFonts w:eastAsia="Times New Roman"/>
          <w:color w:val="000000"/>
          <w:szCs w:val="28"/>
          <w:lang w:eastAsia="ru-RU"/>
        </w:rPr>
        <w:t>частотах</w:t>
      </w:r>
      <w:proofErr w:type="spellEnd"/>
      <w:r w:rsidRPr="000454FD">
        <w:rPr>
          <w:rFonts w:eastAsia="Times New Roman"/>
          <w:color w:val="000000"/>
          <w:szCs w:val="28"/>
          <w:lang w:eastAsia="ru-RU"/>
        </w:rPr>
        <w:t xml:space="preserve">  56 МГц, 112 МГц та вище, можна досягти більшої пропускної здатності, за рахунок використання широких частотних каналів, в середині діапазону. Зараз активно освоюються так звані діапазони V-</w:t>
      </w:r>
      <w:proofErr w:type="spellStart"/>
      <w:r w:rsidRPr="000454FD">
        <w:rPr>
          <w:rFonts w:eastAsia="Times New Roman"/>
          <w:color w:val="000000"/>
          <w:szCs w:val="28"/>
          <w:lang w:eastAsia="ru-RU"/>
        </w:rPr>
        <w:t>Band</w:t>
      </w:r>
      <w:proofErr w:type="spellEnd"/>
      <w:r w:rsidRPr="000454FD">
        <w:rPr>
          <w:rFonts w:eastAsia="Times New Roman"/>
          <w:color w:val="000000"/>
          <w:szCs w:val="28"/>
          <w:lang w:eastAsia="ru-RU"/>
        </w:rPr>
        <w:t xml:space="preserve"> і E-</w:t>
      </w:r>
      <w:proofErr w:type="spellStart"/>
      <w:r w:rsidRPr="000454FD">
        <w:rPr>
          <w:rFonts w:eastAsia="Times New Roman"/>
          <w:color w:val="000000"/>
          <w:szCs w:val="28"/>
          <w:lang w:eastAsia="ru-RU"/>
        </w:rPr>
        <w:t>Band</w:t>
      </w:r>
      <w:proofErr w:type="spellEnd"/>
      <w:r w:rsidRPr="000454FD">
        <w:rPr>
          <w:rFonts w:eastAsia="Times New Roman"/>
          <w:color w:val="000000"/>
          <w:szCs w:val="28"/>
          <w:lang w:eastAsia="ru-RU"/>
        </w:rPr>
        <w:t xml:space="preserve"> - 60 ГГц і 70-80 </w:t>
      </w:r>
      <w:proofErr w:type="spellStart"/>
      <w:r w:rsidRPr="000454FD">
        <w:rPr>
          <w:rFonts w:eastAsia="Times New Roman"/>
          <w:color w:val="000000"/>
          <w:szCs w:val="28"/>
          <w:lang w:eastAsia="ru-RU"/>
        </w:rPr>
        <w:t>ГГцможна</w:t>
      </w:r>
      <w:proofErr w:type="spellEnd"/>
      <w:r w:rsidRPr="000454FD">
        <w:rPr>
          <w:rFonts w:eastAsia="Times New Roman"/>
          <w:color w:val="000000"/>
          <w:szCs w:val="28"/>
          <w:lang w:eastAsia="ru-RU"/>
        </w:rPr>
        <w:t xml:space="preserve"> досягати 10 Гбіт/</w:t>
      </w:r>
      <w:proofErr w:type="spellStart"/>
      <w:r w:rsidRPr="000454FD">
        <w:rPr>
          <w:rFonts w:eastAsia="Times New Roman"/>
          <w:color w:val="000000"/>
          <w:szCs w:val="28"/>
          <w:lang w:eastAsia="ru-RU"/>
        </w:rPr>
        <w:t>сек</w:t>
      </w:r>
      <w:proofErr w:type="spellEnd"/>
      <w:r w:rsidRPr="000454FD">
        <w:rPr>
          <w:rFonts w:eastAsia="Times New Roman"/>
          <w:color w:val="000000"/>
          <w:szCs w:val="28"/>
          <w:lang w:eastAsia="ru-RU"/>
        </w:rPr>
        <w:t>.</w:t>
      </w:r>
    </w:p>
    <w:p w14:paraId="11C9129F"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lastRenderedPageBreak/>
        <w:t>Переваги радіорелейних систем зв’язку  у порівнянні з ВОЛЗ:</w:t>
      </w:r>
    </w:p>
    <w:p w14:paraId="69DC2671"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1) Можливість зведення в місцях з складним рельєфом</w:t>
      </w:r>
      <w:r w:rsidRPr="000454FD">
        <w:rPr>
          <w:rFonts w:eastAsia="Times New Roman"/>
          <w:color w:val="000000"/>
          <w:szCs w:val="28"/>
          <w:lang w:val="ru-RU" w:eastAsia="ru-RU"/>
        </w:rPr>
        <w:t>;</w:t>
      </w:r>
    </w:p>
    <w:p w14:paraId="3DBB9E3C"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2 ) Швидкість зведення</w:t>
      </w:r>
      <w:r w:rsidRPr="00141A00">
        <w:rPr>
          <w:rFonts w:eastAsia="Times New Roman"/>
          <w:color w:val="000000"/>
          <w:szCs w:val="28"/>
          <w:lang w:val="ru-RU" w:eastAsia="ru-RU"/>
        </w:rPr>
        <w:t>;</w:t>
      </w:r>
    </w:p>
    <w:p w14:paraId="61B22DD3"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3) Відсутність ризику падіння каналу через пошкодження кабелю</w:t>
      </w:r>
      <w:r w:rsidRPr="000454FD">
        <w:rPr>
          <w:rFonts w:eastAsia="Times New Roman"/>
          <w:color w:val="000000"/>
          <w:szCs w:val="28"/>
          <w:lang w:val="ru-RU" w:eastAsia="ru-RU"/>
        </w:rPr>
        <w:t>;</w:t>
      </w:r>
    </w:p>
    <w:p w14:paraId="0B94E32E" w14:textId="77777777" w:rsid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4) Низька собівартість бездротових трас.</w:t>
      </w:r>
    </w:p>
    <w:p w14:paraId="69DC01EC" w14:textId="77777777" w:rsidR="00AE14D4" w:rsidRPr="00AE14D4" w:rsidRDefault="00AE14D4" w:rsidP="00AE14D4">
      <w:pPr>
        <w:spacing w:after="0"/>
        <w:rPr>
          <w:rFonts w:eastAsia="Times New Roman"/>
          <w:b/>
          <w:color w:val="000000"/>
          <w:szCs w:val="28"/>
          <w:lang w:eastAsia="ru-RU"/>
        </w:rPr>
      </w:pPr>
      <w:r w:rsidRPr="00AE14D4">
        <w:rPr>
          <w:rFonts w:eastAsia="Times New Roman"/>
          <w:color w:val="000000"/>
          <w:szCs w:val="28"/>
          <w:lang w:eastAsia="ru-RU"/>
        </w:rPr>
        <w:t>Впровадження цифрових стандартів дозво</w:t>
      </w:r>
      <w:r w:rsidR="00CD266A">
        <w:rPr>
          <w:rFonts w:eastAsia="Times New Roman"/>
          <w:color w:val="000000"/>
          <w:szCs w:val="28"/>
          <w:lang w:eastAsia="ru-RU"/>
        </w:rPr>
        <w:t>л</w:t>
      </w:r>
      <w:r w:rsidRPr="00AE14D4">
        <w:rPr>
          <w:rFonts w:eastAsia="Times New Roman"/>
          <w:color w:val="000000"/>
          <w:szCs w:val="28"/>
          <w:lang w:eastAsia="ru-RU"/>
        </w:rPr>
        <w:t>яє користуватися цифровими послугами DVB-T:</w:t>
      </w:r>
    </w:p>
    <w:p w14:paraId="3842AD00" w14:textId="77777777" w:rsidR="00AE14D4" w:rsidRPr="00AE14D4" w:rsidRDefault="00AE14D4" w:rsidP="00AE14D4">
      <w:pPr>
        <w:spacing w:after="0"/>
        <w:rPr>
          <w:rFonts w:eastAsia="Times New Roman"/>
          <w:b/>
          <w:color w:val="000000"/>
          <w:szCs w:val="28"/>
          <w:lang w:eastAsia="ru-RU"/>
        </w:rPr>
      </w:pPr>
      <w:bookmarkStart w:id="46" w:name="_heading=h.h8318h1s7t7x"/>
      <w:bookmarkEnd w:id="46"/>
      <w:r w:rsidRPr="00AE14D4">
        <w:rPr>
          <w:rFonts w:eastAsia="Times New Roman"/>
          <w:color w:val="000000"/>
          <w:szCs w:val="28"/>
          <w:lang w:eastAsia="ru-RU"/>
        </w:rPr>
        <w:t>• телебачення стандартної чіткості з портативним</w:t>
      </w:r>
    </w:p>
    <w:p w14:paraId="70F3B2E9" w14:textId="77777777" w:rsidR="00AE14D4" w:rsidRPr="00AE14D4" w:rsidRDefault="00AE14D4" w:rsidP="00AE14D4">
      <w:pPr>
        <w:spacing w:after="0"/>
        <w:rPr>
          <w:rFonts w:eastAsia="Times New Roman"/>
          <w:b/>
          <w:color w:val="000000"/>
          <w:szCs w:val="28"/>
          <w:lang w:eastAsia="ru-RU"/>
        </w:rPr>
      </w:pPr>
      <w:bookmarkStart w:id="47" w:name="_heading=h.tiv07il4yvkm"/>
      <w:bookmarkEnd w:id="47"/>
      <w:r w:rsidRPr="00AE14D4">
        <w:rPr>
          <w:rFonts w:eastAsia="Times New Roman"/>
          <w:color w:val="000000"/>
          <w:szCs w:val="28"/>
          <w:lang w:eastAsia="ru-RU"/>
        </w:rPr>
        <w:t>(зовнішнім/внутрішнім) та фіксованим прийомом;</w:t>
      </w:r>
    </w:p>
    <w:p w14:paraId="502393A6" w14:textId="77777777" w:rsidR="00AE14D4" w:rsidRPr="00AE14D4" w:rsidRDefault="00AE14D4" w:rsidP="00AE14D4">
      <w:pPr>
        <w:spacing w:after="0"/>
        <w:rPr>
          <w:rFonts w:eastAsia="Times New Roman"/>
          <w:b/>
          <w:color w:val="000000"/>
          <w:szCs w:val="28"/>
          <w:lang w:eastAsia="ru-RU"/>
        </w:rPr>
      </w:pPr>
      <w:bookmarkStart w:id="48" w:name="_heading=h.fvwygygkq6ar"/>
      <w:bookmarkEnd w:id="48"/>
      <w:r w:rsidRPr="00AE14D4">
        <w:rPr>
          <w:rFonts w:eastAsia="Times New Roman"/>
          <w:color w:val="000000"/>
          <w:szCs w:val="28"/>
          <w:lang w:eastAsia="ru-RU"/>
        </w:rPr>
        <w:t>• телебачення високої чіткості (HDTV);</w:t>
      </w:r>
    </w:p>
    <w:p w14:paraId="7FE41CA5" w14:textId="77777777" w:rsidR="00AE14D4" w:rsidRPr="00AE14D4" w:rsidRDefault="00AE14D4" w:rsidP="00AE14D4">
      <w:pPr>
        <w:spacing w:after="0"/>
        <w:rPr>
          <w:rFonts w:eastAsia="Times New Roman"/>
          <w:b/>
          <w:color w:val="000000"/>
          <w:szCs w:val="28"/>
          <w:lang w:eastAsia="ru-RU"/>
        </w:rPr>
      </w:pPr>
      <w:bookmarkStart w:id="49" w:name="_heading=h.p66kng8fw0sg"/>
      <w:bookmarkEnd w:id="49"/>
      <w:r w:rsidRPr="00AE14D4">
        <w:rPr>
          <w:rFonts w:eastAsia="Times New Roman"/>
          <w:color w:val="000000"/>
          <w:szCs w:val="28"/>
          <w:lang w:eastAsia="ru-RU"/>
        </w:rPr>
        <w:t>• мобільне телебачення (стандарти DVB-H, DMB);</w:t>
      </w:r>
    </w:p>
    <w:p w14:paraId="6D2BE1DF" w14:textId="77777777" w:rsidR="00AE14D4" w:rsidRPr="00AE14D4" w:rsidRDefault="00AE14D4" w:rsidP="00AE14D4">
      <w:pPr>
        <w:spacing w:after="0"/>
        <w:rPr>
          <w:rFonts w:eastAsia="Times New Roman"/>
          <w:b/>
          <w:color w:val="000000"/>
          <w:szCs w:val="28"/>
          <w:lang w:eastAsia="ru-RU"/>
        </w:rPr>
      </w:pPr>
      <w:bookmarkStart w:id="50" w:name="_heading=h.3n1pgva4qf81"/>
      <w:bookmarkEnd w:id="50"/>
      <w:r w:rsidRPr="00AE14D4">
        <w:rPr>
          <w:rFonts w:eastAsia="Times New Roman"/>
          <w:color w:val="000000"/>
          <w:szCs w:val="28"/>
          <w:lang w:eastAsia="ru-RU"/>
        </w:rPr>
        <w:t>• інтерактивні послуги й послуги передачі даних.</w:t>
      </w:r>
    </w:p>
    <w:p w14:paraId="478512A2" w14:textId="77777777" w:rsidR="00AE14D4" w:rsidRPr="00AE14D4" w:rsidRDefault="00AE14D4" w:rsidP="00A81F28">
      <w:pPr>
        <w:spacing w:after="0"/>
        <w:rPr>
          <w:rFonts w:eastAsia="Times New Roman"/>
          <w:color w:val="000000"/>
          <w:szCs w:val="28"/>
          <w:lang w:eastAsia="ru-RU"/>
        </w:rPr>
      </w:pPr>
      <w:bookmarkStart w:id="51" w:name="_heading=h.vt7swakr7zye"/>
      <w:bookmarkEnd w:id="51"/>
      <w:r w:rsidRPr="00AE14D4">
        <w:rPr>
          <w:rFonts w:eastAsia="Times New Roman"/>
          <w:color w:val="000000"/>
          <w:szCs w:val="28"/>
          <w:lang w:eastAsia="ru-RU"/>
        </w:rPr>
        <w:t>Для цифрового наземного телебачення використовуються діапазони частот ІІІ (174 – 230 МГц) і IV/V (470 – 862 МГц).Крім цього дозволяється також використовувати частину L-діапазону (1452 – 1479,5 МГц). Ці частоти можуть бути виділені і для нетелерадіомовних послуг. Вкрай важливо те, що верхня частина V діапазону (790 – 862 МГц) була виділена за особливих умов у 2007 р. на Міжнародній конференції WRC-07 Міжнародного союзу електрозв’язку (ITU) для послуг мобільного зв’язку (UMTS). З 2007 р. UMTS-послуги санкціоновані у 22 країнах Європи, у решті – з 2015 року[</w:t>
      </w:r>
      <w:r w:rsidR="006D3E7A">
        <w:rPr>
          <w:rFonts w:eastAsia="Times New Roman"/>
          <w:color w:val="000000"/>
          <w:szCs w:val="28"/>
          <w:lang w:eastAsia="ru-RU"/>
        </w:rPr>
        <w:t>1</w:t>
      </w:r>
      <w:r w:rsidR="00FC7389">
        <w:rPr>
          <w:rFonts w:eastAsia="Times New Roman"/>
          <w:color w:val="000000"/>
          <w:szCs w:val="28"/>
          <w:lang w:eastAsia="ru-RU"/>
        </w:rPr>
        <w:t>3</w:t>
      </w:r>
      <w:r w:rsidRPr="00AE14D4">
        <w:rPr>
          <w:rFonts w:eastAsia="Times New Roman"/>
          <w:color w:val="000000"/>
          <w:szCs w:val="28"/>
          <w:lang w:eastAsia="ru-RU"/>
        </w:rPr>
        <w:t>].</w:t>
      </w:r>
    </w:p>
    <w:p w14:paraId="5728BCF9" w14:textId="77777777" w:rsidR="00AE14D4" w:rsidRPr="00AE14D4" w:rsidRDefault="00AE14D4" w:rsidP="00A81F28">
      <w:pPr>
        <w:pStyle w:val="3"/>
        <w:spacing w:before="0" w:after="0"/>
        <w:ind w:firstLine="709"/>
      </w:pPr>
      <w:bookmarkStart w:id="52" w:name="_heading=h.15tkcjy8nlwf"/>
      <w:bookmarkStart w:id="53" w:name="_heading=h.ekuy6ltdan1y"/>
      <w:bookmarkStart w:id="54" w:name="_Toc26793763"/>
      <w:bookmarkStart w:id="55" w:name="_Toc26802148"/>
      <w:bookmarkEnd w:id="52"/>
      <w:bookmarkEnd w:id="53"/>
      <w:r w:rsidRPr="00AE14D4">
        <w:rPr>
          <w:iCs/>
        </w:rPr>
        <w:t>2.</w:t>
      </w:r>
      <w:r w:rsidR="00CD266A">
        <w:rPr>
          <w:iCs/>
        </w:rPr>
        <w:t>2.1</w:t>
      </w:r>
      <w:r w:rsidRPr="00AE14D4">
        <w:rPr>
          <w:iCs/>
        </w:rPr>
        <w:t xml:space="preserve"> </w:t>
      </w:r>
      <w:bookmarkStart w:id="56" w:name="_heading=h.u3pte26otcyc"/>
      <w:bookmarkEnd w:id="56"/>
      <w:r w:rsidRPr="00AE14D4">
        <w:t xml:space="preserve">Організація та принципи функціонування системи </w:t>
      </w:r>
      <w:r w:rsidR="00AC727E">
        <w:t xml:space="preserve">стандартів </w:t>
      </w:r>
      <w:r w:rsidRPr="00AE14D4">
        <w:t>DVB-T2</w:t>
      </w:r>
      <w:bookmarkEnd w:id="54"/>
      <w:bookmarkEnd w:id="55"/>
    </w:p>
    <w:p w14:paraId="50E67A6B" w14:textId="77777777" w:rsidR="00AE14D4" w:rsidRPr="00AE14D4" w:rsidRDefault="00AE14D4" w:rsidP="00A81F28">
      <w:pPr>
        <w:spacing w:after="0"/>
        <w:rPr>
          <w:rFonts w:eastAsia="Times New Roman"/>
          <w:b/>
          <w:color w:val="000000"/>
          <w:szCs w:val="28"/>
          <w:lang w:eastAsia="ru-RU"/>
        </w:rPr>
      </w:pPr>
      <w:bookmarkStart w:id="57" w:name="_heading=h.mlungxrv1obx"/>
      <w:bookmarkEnd w:id="57"/>
      <w:r w:rsidRPr="00AE14D4">
        <w:rPr>
          <w:rFonts w:eastAsia="Times New Roman"/>
          <w:color w:val="000000"/>
          <w:szCs w:val="28"/>
          <w:lang w:eastAsia="ru-RU"/>
        </w:rPr>
        <w:t>Основний принцип розроблення стандартів родини DVB полягає в максимальній суміс</w:t>
      </w:r>
      <w:r w:rsidR="006D3E7A">
        <w:rPr>
          <w:rFonts w:eastAsia="Times New Roman"/>
          <w:color w:val="000000"/>
          <w:szCs w:val="28"/>
          <w:lang w:eastAsia="ru-RU"/>
        </w:rPr>
        <w:t>ності</w:t>
      </w:r>
      <w:r w:rsidRPr="00AE14D4">
        <w:rPr>
          <w:rFonts w:eastAsia="Times New Roman"/>
          <w:color w:val="000000"/>
          <w:szCs w:val="28"/>
          <w:lang w:eastAsia="ru-RU"/>
        </w:rPr>
        <w:t xml:space="preserve"> між собою. Перетворення сигналу у разі його переформатування (з DVB-S2 в DVB-T2) має бути максимально простим. Відповідно, під час розроблення нових стандартів, необхідно використовувати ті ж механізми, що й в наявних стандартах. Тому, для стандарту T2 було запозичено дві ключові технології у стандарті DVB-S2, це:  </w:t>
      </w:r>
    </w:p>
    <w:p w14:paraId="34F32C2B" w14:textId="77777777" w:rsidR="00AE14D4" w:rsidRPr="00AE14D4" w:rsidRDefault="00AE14D4" w:rsidP="00AE14D4">
      <w:pPr>
        <w:spacing w:after="0"/>
        <w:rPr>
          <w:rFonts w:eastAsia="Times New Roman"/>
          <w:b/>
          <w:color w:val="000000"/>
          <w:szCs w:val="28"/>
          <w:lang w:eastAsia="ru-RU"/>
        </w:rPr>
      </w:pPr>
      <w:r w:rsidRPr="00AE14D4">
        <w:rPr>
          <w:rFonts w:eastAsia="Times New Roman"/>
          <w:color w:val="000000"/>
          <w:szCs w:val="28"/>
          <w:lang w:eastAsia="ru-RU"/>
        </w:rPr>
        <w:t xml:space="preserve">1) Системна архітектура транспортних потоків, в першу чергу, інкапсуляція даних в низькочастотні </w:t>
      </w:r>
      <w:proofErr w:type="spellStart"/>
      <w:r w:rsidRPr="00AE14D4">
        <w:rPr>
          <w:rFonts w:eastAsia="Times New Roman"/>
          <w:color w:val="000000"/>
          <w:szCs w:val="28"/>
          <w:lang w:eastAsia="ru-RU"/>
        </w:rPr>
        <w:t>Base</w:t>
      </w:r>
      <w:proofErr w:type="spellEnd"/>
      <w:r w:rsidRPr="00AE14D4">
        <w:rPr>
          <w:rFonts w:eastAsia="Times New Roman"/>
          <w:color w:val="000000"/>
          <w:szCs w:val="28"/>
          <w:lang w:eastAsia="ru-RU"/>
        </w:rPr>
        <w:t xml:space="preserve"> </w:t>
      </w:r>
      <w:proofErr w:type="spellStart"/>
      <w:r w:rsidRPr="00AE14D4">
        <w:rPr>
          <w:rFonts w:eastAsia="Times New Roman"/>
          <w:color w:val="000000"/>
          <w:szCs w:val="28"/>
          <w:lang w:eastAsia="ru-RU"/>
        </w:rPr>
        <w:t>Band</w:t>
      </w:r>
      <w:proofErr w:type="spellEnd"/>
      <w:r w:rsidRPr="00AE14D4">
        <w:rPr>
          <w:rFonts w:eastAsia="Times New Roman"/>
          <w:color w:val="000000"/>
          <w:szCs w:val="28"/>
          <w:lang w:eastAsia="ru-RU"/>
        </w:rPr>
        <w:t xml:space="preserve"> (BB) пакети.  </w:t>
      </w:r>
    </w:p>
    <w:p w14:paraId="6FF24A88" w14:textId="77777777" w:rsidR="00AE14D4" w:rsidRPr="00AE14D4" w:rsidRDefault="00AE14D4" w:rsidP="00A81F28">
      <w:pPr>
        <w:spacing w:after="0"/>
        <w:rPr>
          <w:rFonts w:eastAsia="Times New Roman"/>
          <w:b/>
          <w:color w:val="000000"/>
          <w:szCs w:val="28"/>
          <w:lang w:eastAsia="ru-RU"/>
        </w:rPr>
      </w:pPr>
      <w:r w:rsidRPr="00AE14D4">
        <w:rPr>
          <w:rFonts w:eastAsia="Times New Roman"/>
          <w:color w:val="000000"/>
          <w:szCs w:val="28"/>
          <w:lang w:eastAsia="ru-RU"/>
        </w:rPr>
        <w:lastRenderedPageBreak/>
        <w:t xml:space="preserve">2) Використання </w:t>
      </w:r>
      <w:proofErr w:type="spellStart"/>
      <w:r w:rsidRPr="00AE14D4">
        <w:rPr>
          <w:rFonts w:eastAsia="Times New Roman"/>
          <w:color w:val="000000"/>
          <w:szCs w:val="28"/>
          <w:lang w:eastAsia="ru-RU"/>
        </w:rPr>
        <w:t>завадозахисного</w:t>
      </w:r>
      <w:proofErr w:type="spellEnd"/>
      <w:r w:rsidRPr="00AE14D4">
        <w:rPr>
          <w:rFonts w:eastAsia="Times New Roman"/>
          <w:color w:val="000000"/>
          <w:szCs w:val="28"/>
          <w:lang w:eastAsia="ru-RU"/>
        </w:rPr>
        <w:t xml:space="preserve"> коду з малою щільністю перевірок на парність Low </w:t>
      </w:r>
      <w:proofErr w:type="spellStart"/>
      <w:r w:rsidRPr="00AE14D4">
        <w:rPr>
          <w:rFonts w:eastAsia="Times New Roman"/>
          <w:color w:val="000000"/>
          <w:szCs w:val="28"/>
          <w:lang w:eastAsia="ru-RU"/>
        </w:rPr>
        <w:t>Density</w:t>
      </w:r>
      <w:proofErr w:type="spellEnd"/>
      <w:r w:rsidRPr="00AE14D4">
        <w:rPr>
          <w:rFonts w:eastAsia="Times New Roman"/>
          <w:color w:val="000000"/>
          <w:szCs w:val="28"/>
          <w:lang w:eastAsia="ru-RU"/>
        </w:rPr>
        <w:t xml:space="preserve"> </w:t>
      </w:r>
      <w:proofErr w:type="spellStart"/>
      <w:r w:rsidRPr="00AE14D4">
        <w:rPr>
          <w:rFonts w:eastAsia="Times New Roman"/>
          <w:color w:val="000000"/>
          <w:szCs w:val="28"/>
          <w:lang w:eastAsia="ru-RU"/>
        </w:rPr>
        <w:t>Parity</w:t>
      </w:r>
      <w:proofErr w:type="spellEnd"/>
      <w:r w:rsidRPr="00AE14D4">
        <w:rPr>
          <w:rFonts w:eastAsia="Times New Roman"/>
          <w:color w:val="000000"/>
          <w:szCs w:val="28"/>
          <w:lang w:eastAsia="ru-RU"/>
        </w:rPr>
        <w:t xml:space="preserve"> Check Codes – LDPC. Значна частина рішень, реалізована під час розроблення Т2, була спрямована на максимальне збільшення пропускної здатності каналів. Ряд параметрів – нові розмірності швидкого перетворення Фур’є (FTT) і захисних інтервалів, а також нові режими введення пілот-сигналів, було введено для можливості оптимізації параметрів мережі залежно від хар</w:t>
      </w:r>
      <w:r w:rsidR="0069442A">
        <w:rPr>
          <w:rFonts w:eastAsia="Times New Roman"/>
          <w:color w:val="000000"/>
          <w:szCs w:val="28"/>
          <w:lang w:eastAsia="ru-RU"/>
        </w:rPr>
        <w:t>актеристик конкретного каналу [1</w:t>
      </w:r>
      <w:r w:rsidR="00FC7389">
        <w:rPr>
          <w:rFonts w:eastAsia="Times New Roman"/>
          <w:color w:val="000000"/>
          <w:szCs w:val="28"/>
          <w:lang w:eastAsia="ru-RU"/>
        </w:rPr>
        <w:t>0</w:t>
      </w:r>
      <w:r w:rsidRPr="00AE14D4">
        <w:rPr>
          <w:rFonts w:eastAsia="Times New Roman"/>
          <w:color w:val="000000"/>
          <w:szCs w:val="28"/>
          <w:lang w:eastAsia="ru-RU"/>
        </w:rPr>
        <w:t xml:space="preserve">].  </w:t>
      </w:r>
    </w:p>
    <w:p w14:paraId="3D22263D" w14:textId="77777777" w:rsidR="00AE14D4" w:rsidRPr="00AE14D4" w:rsidRDefault="00AE14D4" w:rsidP="00A81F28">
      <w:pPr>
        <w:pStyle w:val="3"/>
        <w:spacing w:before="0" w:after="0"/>
        <w:ind w:firstLine="709"/>
      </w:pPr>
      <w:bookmarkStart w:id="58" w:name="_Toc26793764"/>
      <w:bookmarkStart w:id="59" w:name="_Toc26802149"/>
      <w:r w:rsidRPr="00AE14D4">
        <w:t>2.</w:t>
      </w:r>
      <w:r w:rsidR="00CD266A">
        <w:t>2.2</w:t>
      </w:r>
      <w:r w:rsidRPr="00AE14D4">
        <w:t xml:space="preserve"> Специфікація DVB-T2.  Схеми завадостійкого кодування (FEC) і </w:t>
      </w:r>
      <w:proofErr w:type="spellStart"/>
      <w:r w:rsidRPr="00AE14D4">
        <w:t>Base</w:t>
      </w:r>
      <w:proofErr w:type="spellEnd"/>
      <w:r w:rsidRPr="00AE14D4">
        <w:t xml:space="preserve"> </w:t>
      </w:r>
      <w:proofErr w:type="spellStart"/>
      <w:r w:rsidRPr="00AE14D4">
        <w:t>Band</w:t>
      </w:r>
      <w:proofErr w:type="spellEnd"/>
      <w:r w:rsidRPr="00AE14D4">
        <w:t xml:space="preserve"> (BB) кадри.</w:t>
      </w:r>
      <w:bookmarkEnd w:id="58"/>
      <w:bookmarkEnd w:id="59"/>
    </w:p>
    <w:p w14:paraId="6221BC1D" w14:textId="77777777" w:rsidR="00AE14D4" w:rsidRPr="00AE14D4" w:rsidRDefault="00AE14D4" w:rsidP="00A81F28">
      <w:pPr>
        <w:spacing w:after="0"/>
        <w:rPr>
          <w:rFonts w:eastAsia="Times New Roman"/>
          <w:b/>
          <w:color w:val="000000"/>
          <w:szCs w:val="28"/>
          <w:lang w:eastAsia="ru-RU"/>
        </w:rPr>
      </w:pPr>
      <w:r w:rsidRPr="00AE14D4">
        <w:rPr>
          <w:rFonts w:eastAsia="Times New Roman"/>
          <w:color w:val="000000"/>
          <w:szCs w:val="28"/>
          <w:lang w:eastAsia="ru-RU"/>
        </w:rPr>
        <w:t>Для передавання цифрового сигнального потоку його поділяють на блоки певної величини з яких формують низькочастотні (НЧ) кадри (</w:t>
      </w:r>
      <w:proofErr w:type="spellStart"/>
      <w:r w:rsidRPr="00AE14D4">
        <w:rPr>
          <w:rFonts w:eastAsia="Times New Roman"/>
          <w:color w:val="000000"/>
          <w:szCs w:val="28"/>
          <w:lang w:eastAsia="ru-RU"/>
        </w:rPr>
        <w:t>Base</w:t>
      </w:r>
      <w:proofErr w:type="spellEnd"/>
      <w:r w:rsidRPr="00AE14D4">
        <w:rPr>
          <w:rFonts w:eastAsia="Times New Roman"/>
          <w:color w:val="000000"/>
          <w:szCs w:val="28"/>
          <w:lang w:eastAsia="ru-RU"/>
        </w:rPr>
        <w:t xml:space="preserve"> </w:t>
      </w:r>
      <w:proofErr w:type="spellStart"/>
      <w:r w:rsidRPr="00AE14D4">
        <w:rPr>
          <w:rFonts w:eastAsia="Times New Roman"/>
          <w:color w:val="000000"/>
          <w:szCs w:val="28"/>
          <w:lang w:eastAsia="ru-RU"/>
        </w:rPr>
        <w:t>Band</w:t>
      </w:r>
      <w:proofErr w:type="spellEnd"/>
      <w:r w:rsidRPr="00AE14D4">
        <w:rPr>
          <w:rFonts w:eastAsia="Times New Roman"/>
          <w:color w:val="000000"/>
          <w:szCs w:val="28"/>
          <w:lang w:eastAsia="ru-RU"/>
        </w:rPr>
        <w:t xml:space="preserve"> (BB) </w:t>
      </w:r>
      <w:proofErr w:type="spellStart"/>
      <w:r w:rsidRPr="00AE14D4">
        <w:rPr>
          <w:rFonts w:eastAsia="Times New Roman"/>
          <w:color w:val="000000"/>
          <w:szCs w:val="28"/>
          <w:lang w:eastAsia="ru-RU"/>
        </w:rPr>
        <w:t>frames</w:t>
      </w:r>
      <w:proofErr w:type="spellEnd"/>
      <w:r w:rsidRPr="00AE14D4">
        <w:rPr>
          <w:rFonts w:eastAsia="Times New Roman"/>
          <w:color w:val="000000"/>
          <w:szCs w:val="28"/>
          <w:lang w:eastAsia="ru-RU"/>
        </w:rPr>
        <w:t xml:space="preserve">). Корисні дані кожного кадру кодують завадостійким кодом LDPC. Для усунення помилок, що залишилися після LDPC-декодування, дані додатково захищають коротким кодом Боуза-Чоудхурі-Хоквінгема </w:t>
      </w:r>
      <w:r w:rsidR="00CD266A">
        <w:rPr>
          <w:rFonts w:eastAsia="Times New Roman"/>
          <w:color w:val="000000"/>
          <w:szCs w:val="28"/>
          <w:lang w:eastAsia="ru-RU"/>
        </w:rPr>
        <w:t>(</w:t>
      </w:r>
      <w:r w:rsidRPr="00AE14D4">
        <w:rPr>
          <w:rFonts w:eastAsia="Times New Roman"/>
          <w:color w:val="000000"/>
          <w:szCs w:val="28"/>
          <w:lang w:eastAsia="ru-RU"/>
        </w:rPr>
        <w:t>BCH</w:t>
      </w:r>
      <w:r w:rsidR="00CD266A">
        <w:rPr>
          <w:rFonts w:eastAsia="Times New Roman"/>
          <w:color w:val="000000"/>
          <w:szCs w:val="28"/>
          <w:lang w:eastAsia="ru-RU"/>
        </w:rPr>
        <w:t>)</w:t>
      </w:r>
      <w:r w:rsidRPr="00AE14D4">
        <w:rPr>
          <w:rFonts w:eastAsia="Times New Roman"/>
          <w:color w:val="000000"/>
          <w:szCs w:val="28"/>
          <w:lang w:eastAsia="ru-RU"/>
        </w:rPr>
        <w:t>.</w:t>
      </w:r>
    </w:p>
    <w:p w14:paraId="433A8917" w14:textId="77777777" w:rsidR="00AE14D4" w:rsidRDefault="00AE14D4" w:rsidP="00AE14D4">
      <w:pPr>
        <w:spacing w:after="0"/>
        <w:rPr>
          <w:rFonts w:eastAsia="Times New Roman"/>
          <w:color w:val="000000"/>
          <w:szCs w:val="28"/>
          <w:lang w:eastAsia="ru-RU"/>
        </w:rPr>
      </w:pPr>
      <w:r w:rsidRPr="00AE14D4">
        <w:rPr>
          <w:rFonts w:eastAsia="Times New Roman"/>
          <w:color w:val="000000"/>
          <w:szCs w:val="28"/>
          <w:lang w:eastAsia="ru-RU"/>
        </w:rPr>
        <w:t>Повна довжина низькочастотного кадру після здійснення завадостійкого кодуванням становить 64800 бітів (рис. 2.</w:t>
      </w:r>
      <w:r w:rsidR="00CD266A">
        <w:rPr>
          <w:rFonts w:eastAsia="Times New Roman"/>
          <w:color w:val="000000"/>
          <w:szCs w:val="28"/>
          <w:lang w:eastAsia="ru-RU"/>
        </w:rPr>
        <w:t>9</w:t>
      </w:r>
      <w:r w:rsidRPr="00AE14D4">
        <w:rPr>
          <w:rFonts w:eastAsia="Times New Roman"/>
          <w:color w:val="000000"/>
          <w:szCs w:val="28"/>
          <w:lang w:eastAsia="ru-RU"/>
        </w:rPr>
        <w:t xml:space="preserve">). Цей кадр є базовим блоком системи T2. Частка контрольних бітів завадостійкого кодування, що передбачено стандартом T2 може коливатись від 15 до 50%.  </w:t>
      </w:r>
    </w:p>
    <w:p w14:paraId="37AA080E" w14:textId="77777777" w:rsidR="00CD266A" w:rsidRDefault="00CD266A" w:rsidP="00CD266A">
      <w:pPr>
        <w:spacing w:after="0"/>
        <w:jc w:val="center"/>
        <w:rPr>
          <w:rFonts w:eastAsia="Times New Roman"/>
          <w:b/>
          <w:color w:val="000000"/>
          <w:szCs w:val="28"/>
          <w:lang w:eastAsia="ru-RU"/>
        </w:rPr>
      </w:pPr>
      <w:r>
        <w:rPr>
          <w:rFonts w:eastAsia="Times New Roman"/>
          <w:b/>
          <w:noProof/>
          <w:color w:val="000000"/>
          <w:szCs w:val="28"/>
          <w:lang w:val="ru-RU" w:eastAsia="ru-RU"/>
        </w:rPr>
        <w:drawing>
          <wp:inline distT="0" distB="0" distL="0" distR="0" wp14:anchorId="3B71B2DF" wp14:editId="13E7E8C9">
            <wp:extent cx="4267355" cy="1315092"/>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2047" cy="1322701"/>
                    </a:xfrm>
                    <a:prstGeom prst="rect">
                      <a:avLst/>
                    </a:prstGeom>
                    <a:noFill/>
                  </pic:spPr>
                </pic:pic>
              </a:graphicData>
            </a:graphic>
          </wp:inline>
        </w:drawing>
      </w:r>
    </w:p>
    <w:p w14:paraId="1103CC9E" w14:textId="77777777" w:rsidR="00CD266A" w:rsidRPr="00CD266A" w:rsidRDefault="00CD266A" w:rsidP="00CD266A">
      <w:pPr>
        <w:spacing w:after="0" w:line="240" w:lineRule="auto"/>
        <w:ind w:firstLine="0"/>
        <w:jc w:val="center"/>
        <w:rPr>
          <w:rFonts w:eastAsia="Times New Roman"/>
          <w:bCs/>
          <w:color w:val="000000"/>
          <w:szCs w:val="28"/>
          <w:lang w:eastAsia="ru-RU"/>
        </w:rPr>
      </w:pPr>
      <w:r w:rsidRPr="00CD266A">
        <w:rPr>
          <w:rFonts w:eastAsia="Times New Roman"/>
          <w:bCs/>
          <w:color w:val="000000"/>
          <w:szCs w:val="28"/>
          <w:lang w:eastAsia="ru-RU"/>
        </w:rPr>
        <w:t>Рисунок 2.9. Структура інформаційного кадру після завадостійкого кодування.</w:t>
      </w:r>
    </w:p>
    <w:p w14:paraId="59CD8078" w14:textId="77777777" w:rsidR="00CD266A" w:rsidRPr="00AE14D4" w:rsidRDefault="00CD266A" w:rsidP="00CD266A">
      <w:pPr>
        <w:spacing w:after="0" w:line="240" w:lineRule="auto"/>
        <w:ind w:firstLine="0"/>
        <w:jc w:val="center"/>
        <w:rPr>
          <w:rFonts w:eastAsia="Times New Roman"/>
          <w:bCs/>
          <w:color w:val="000000"/>
          <w:szCs w:val="28"/>
          <w:lang w:eastAsia="ru-RU"/>
        </w:rPr>
      </w:pPr>
    </w:p>
    <w:p w14:paraId="3BC668D7" w14:textId="77777777" w:rsidR="00AE14D4" w:rsidRPr="00AE14D4" w:rsidRDefault="00AE14D4" w:rsidP="00AE14D4">
      <w:pPr>
        <w:spacing w:after="0"/>
        <w:rPr>
          <w:rFonts w:eastAsia="Times New Roman"/>
          <w:b/>
          <w:color w:val="000000"/>
          <w:szCs w:val="28"/>
          <w:lang w:eastAsia="ru-RU"/>
        </w:rPr>
      </w:pPr>
      <w:r w:rsidRPr="00AE14D4">
        <w:rPr>
          <w:rFonts w:eastAsia="Times New Roman"/>
          <w:color w:val="000000"/>
          <w:szCs w:val="28"/>
          <w:lang w:eastAsia="ru-RU"/>
        </w:rPr>
        <w:t>Передбачено можливість використовувати більш короткий варіант кодованого кадру, що має величину 16200 бітів. Такий формат кадру може бути застосовано для зменшення затримок у разі приймання сигналів низькошвидкісних послуг.</w:t>
      </w:r>
    </w:p>
    <w:p w14:paraId="45B0D380" w14:textId="77777777" w:rsidR="00AE14D4" w:rsidRPr="00AE14D4" w:rsidRDefault="00AE14D4" w:rsidP="00AE14D4">
      <w:pPr>
        <w:spacing w:after="0"/>
        <w:rPr>
          <w:rFonts w:eastAsia="Times New Roman"/>
          <w:b/>
          <w:color w:val="000000"/>
          <w:szCs w:val="28"/>
          <w:lang w:eastAsia="ru-RU"/>
        </w:rPr>
      </w:pPr>
      <w:r w:rsidRPr="00AE14D4">
        <w:rPr>
          <w:rFonts w:eastAsia="Times New Roman"/>
          <w:color w:val="000000"/>
          <w:szCs w:val="28"/>
          <w:lang w:eastAsia="ru-RU"/>
        </w:rPr>
        <w:t xml:space="preserve">Дані всередині НЧ-кадру передають, як правило, у вигляді послідовності транспортних пакетів MPEG-2. У той же час, поля сигналізації в заголовку НЧ </w:t>
      </w:r>
      <w:r w:rsidRPr="00AE14D4">
        <w:rPr>
          <w:rFonts w:eastAsia="Times New Roman"/>
          <w:color w:val="000000"/>
          <w:szCs w:val="28"/>
          <w:lang w:eastAsia="ru-RU"/>
        </w:rPr>
        <w:lastRenderedPageBreak/>
        <w:t>кадру повністю сумісні з системою інкапсуляції IP-пакетів згідно нового DVB протоколу під назвою Generic Stream Encapsulation.</w:t>
      </w:r>
    </w:p>
    <w:p w14:paraId="2BAEB5B6" w14:textId="77777777" w:rsidR="00AE14D4" w:rsidRPr="00AE14D4" w:rsidRDefault="00AE14D4" w:rsidP="00A81F28">
      <w:pPr>
        <w:spacing w:after="0"/>
        <w:rPr>
          <w:rFonts w:eastAsia="Times New Roman"/>
          <w:b/>
          <w:color w:val="000000"/>
          <w:szCs w:val="28"/>
          <w:lang w:eastAsia="ru-RU"/>
        </w:rPr>
      </w:pPr>
      <w:r w:rsidRPr="00AE14D4">
        <w:rPr>
          <w:rFonts w:eastAsia="Times New Roman"/>
          <w:color w:val="000000"/>
          <w:szCs w:val="28"/>
          <w:lang w:eastAsia="ru-RU"/>
        </w:rPr>
        <w:t>Дослідження завадозахищеності сигнального потоку кодованого кодом LDPC забезпечує істотне підвищення захищеності, тобто кодуванням загортковим кодом у поєднанні з кодом Ріда-Соломона. Виграш щодо порогового рівня сигнал/шум (С/N) за рахунок нового кодування може становити до 3 дБ для типового рівня помилок у разі використання однакової частки контрольних символів. Це поліпшення характеристик системи дозволяє підвищити пропускну здатність каналу приблизно на 30% (наприклад, за рахунок застосування більшої кратності модуляції)[</w:t>
      </w:r>
      <w:r w:rsidR="0069442A">
        <w:rPr>
          <w:rFonts w:eastAsia="Times New Roman"/>
          <w:color w:val="000000"/>
          <w:szCs w:val="28"/>
          <w:lang w:eastAsia="ru-RU"/>
        </w:rPr>
        <w:t>1</w:t>
      </w:r>
      <w:r w:rsidR="00FC7389">
        <w:rPr>
          <w:rFonts w:eastAsia="Times New Roman"/>
          <w:color w:val="000000"/>
          <w:szCs w:val="28"/>
          <w:lang w:eastAsia="ru-RU"/>
        </w:rPr>
        <w:t>0</w:t>
      </w:r>
      <w:r w:rsidRPr="00AE14D4">
        <w:rPr>
          <w:rFonts w:eastAsia="Times New Roman"/>
          <w:color w:val="000000"/>
          <w:szCs w:val="28"/>
          <w:lang w:eastAsia="ru-RU"/>
        </w:rPr>
        <w:t xml:space="preserve">].  </w:t>
      </w:r>
    </w:p>
    <w:p w14:paraId="687DC348" w14:textId="77777777" w:rsidR="00AE14D4" w:rsidRPr="00AE14D4" w:rsidRDefault="00AE14D4" w:rsidP="00A81F28">
      <w:pPr>
        <w:pStyle w:val="4"/>
        <w:spacing w:before="0" w:after="0"/>
        <w:ind w:firstLine="709"/>
      </w:pPr>
      <w:r w:rsidRPr="00AE14D4">
        <w:t>2.</w:t>
      </w:r>
      <w:r w:rsidR="00CD266A">
        <w:t>2.2.</w:t>
      </w:r>
      <w:r w:rsidRPr="00AE14D4">
        <w:t xml:space="preserve">1 Особливості модуляції сигналів у системі DVB-T2  </w:t>
      </w:r>
    </w:p>
    <w:p w14:paraId="3BB99BE4" w14:textId="77777777" w:rsidR="00CD266A" w:rsidRDefault="00AE14D4" w:rsidP="00A81F28">
      <w:pPr>
        <w:spacing w:after="0"/>
        <w:rPr>
          <w:rFonts w:eastAsia="Times New Roman"/>
          <w:color w:val="000000"/>
          <w:szCs w:val="28"/>
          <w:lang w:eastAsia="ru-RU"/>
        </w:rPr>
      </w:pPr>
      <w:r w:rsidRPr="00AE14D4">
        <w:rPr>
          <w:rFonts w:eastAsia="Times New Roman"/>
          <w:color w:val="000000"/>
          <w:szCs w:val="28"/>
          <w:lang w:eastAsia="ru-RU"/>
        </w:rPr>
        <w:t xml:space="preserve"> Під час розроблення специфікації Т2 було обрано варіант OFDM з захисними інтервалами (GI-OFDM) (рис. 2.</w:t>
      </w:r>
      <w:r w:rsidR="00CD266A">
        <w:rPr>
          <w:rFonts w:eastAsia="Times New Roman"/>
          <w:color w:val="000000"/>
          <w:szCs w:val="28"/>
          <w:lang w:eastAsia="ru-RU"/>
        </w:rPr>
        <w:t>10</w:t>
      </w:r>
      <w:r w:rsidRPr="00AE14D4">
        <w:rPr>
          <w:rFonts w:eastAsia="Times New Roman"/>
          <w:color w:val="000000"/>
          <w:szCs w:val="28"/>
          <w:lang w:eastAsia="ru-RU"/>
        </w:rPr>
        <w:t xml:space="preserve">), який використовують у специфікації стандарту DVB-T.  </w:t>
      </w:r>
    </w:p>
    <w:p w14:paraId="5A9E4189" w14:textId="77777777" w:rsidR="00CD266A" w:rsidRDefault="00CD266A" w:rsidP="00CD266A">
      <w:pPr>
        <w:spacing w:after="0"/>
        <w:jc w:val="center"/>
        <w:rPr>
          <w:rFonts w:eastAsia="Times New Roman"/>
          <w:color w:val="000000"/>
          <w:szCs w:val="28"/>
          <w:lang w:eastAsia="ru-RU"/>
        </w:rPr>
      </w:pPr>
      <w:r>
        <w:rPr>
          <w:rFonts w:eastAsia="Times New Roman"/>
          <w:noProof/>
          <w:color w:val="000000"/>
          <w:szCs w:val="28"/>
          <w:lang w:val="ru-RU" w:eastAsia="ru-RU"/>
        </w:rPr>
        <w:drawing>
          <wp:inline distT="0" distB="0" distL="0" distR="0" wp14:anchorId="42DA1D58" wp14:editId="44A486E5">
            <wp:extent cx="4515584" cy="1294544"/>
            <wp:effectExtent l="0" t="0" r="0"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7444" cy="1300811"/>
                    </a:xfrm>
                    <a:prstGeom prst="rect">
                      <a:avLst/>
                    </a:prstGeom>
                    <a:noFill/>
                  </pic:spPr>
                </pic:pic>
              </a:graphicData>
            </a:graphic>
          </wp:inline>
        </w:drawing>
      </w:r>
    </w:p>
    <w:p w14:paraId="0444F818" w14:textId="77777777" w:rsidR="00CD266A" w:rsidRPr="00CD266A" w:rsidRDefault="00CD266A" w:rsidP="00CD266A">
      <w:pPr>
        <w:spacing w:after="0"/>
        <w:jc w:val="center"/>
        <w:rPr>
          <w:rFonts w:eastAsia="Times New Roman"/>
          <w:b/>
          <w:color w:val="000000"/>
          <w:szCs w:val="28"/>
          <w:lang w:eastAsia="ru-RU"/>
        </w:rPr>
      </w:pPr>
      <w:r w:rsidRPr="00CD266A">
        <w:rPr>
          <w:rFonts w:eastAsia="Times New Roman"/>
          <w:color w:val="000000"/>
          <w:szCs w:val="28"/>
          <w:lang w:eastAsia="ru-RU"/>
        </w:rPr>
        <w:t>Рисунок 2.</w:t>
      </w:r>
      <w:r>
        <w:rPr>
          <w:rFonts w:eastAsia="Times New Roman"/>
          <w:color w:val="000000"/>
          <w:szCs w:val="28"/>
          <w:lang w:eastAsia="ru-RU"/>
        </w:rPr>
        <w:t>10</w:t>
      </w:r>
      <w:r w:rsidRPr="00CD266A">
        <w:rPr>
          <w:rFonts w:eastAsia="Times New Roman"/>
          <w:color w:val="000000"/>
          <w:szCs w:val="28"/>
          <w:lang w:eastAsia="ru-RU"/>
        </w:rPr>
        <w:t>. Захисні інтервалі в структурі OFDM сигналу.</w:t>
      </w:r>
    </w:p>
    <w:p w14:paraId="64EE6398" w14:textId="77777777" w:rsidR="00CD266A" w:rsidRDefault="00CD266A" w:rsidP="00AE14D4">
      <w:pPr>
        <w:spacing w:after="0"/>
        <w:rPr>
          <w:rFonts w:eastAsia="Times New Roman"/>
          <w:color w:val="000000"/>
          <w:szCs w:val="28"/>
          <w:lang w:eastAsia="ru-RU"/>
        </w:rPr>
      </w:pPr>
    </w:p>
    <w:p w14:paraId="286FA4DF" w14:textId="77777777" w:rsidR="00AE14D4" w:rsidRPr="00AE14D4" w:rsidRDefault="00AE14D4" w:rsidP="00AE14D4">
      <w:pPr>
        <w:spacing w:after="0"/>
        <w:rPr>
          <w:rFonts w:eastAsia="Times New Roman"/>
          <w:b/>
          <w:color w:val="000000"/>
          <w:szCs w:val="28"/>
          <w:lang w:eastAsia="ru-RU"/>
        </w:rPr>
      </w:pPr>
      <w:r w:rsidRPr="00AE14D4">
        <w:rPr>
          <w:rFonts w:eastAsia="Times New Roman"/>
          <w:color w:val="000000"/>
          <w:szCs w:val="28"/>
          <w:lang w:eastAsia="ru-RU"/>
        </w:rPr>
        <w:t>У GI-OFDM кожен символ передають за допомогою великої кількості ортогональних носійних, модульованих одночасно по фазі і амплітуді. Зокрема, у системі DVB-T передбачено два режими – 2К і 8К. Ці цифри відображають розмірність швидкого перетворення Фур’є (FFT), яке використовують для реалізації багаточастотної модуляції. Фактична кількість носійних, що використовують для передавання даних дещо менше.</w:t>
      </w:r>
    </w:p>
    <w:p w14:paraId="5E14D301" w14:textId="77777777" w:rsidR="00AE14D4" w:rsidRPr="00AE14D4" w:rsidRDefault="00AE14D4" w:rsidP="00AE14D4">
      <w:pPr>
        <w:spacing w:after="0"/>
        <w:rPr>
          <w:rFonts w:eastAsia="Times New Roman"/>
          <w:b/>
          <w:color w:val="000000"/>
          <w:szCs w:val="28"/>
          <w:lang w:eastAsia="ru-RU"/>
        </w:rPr>
      </w:pPr>
      <w:r w:rsidRPr="00AE14D4">
        <w:rPr>
          <w:rFonts w:eastAsia="Times New Roman"/>
          <w:color w:val="000000"/>
          <w:szCs w:val="28"/>
          <w:lang w:eastAsia="ru-RU"/>
        </w:rPr>
        <w:t xml:space="preserve">Довжину захисного інтервалу вибирають залежно від розрахункової протяжності ефірного тракту та інших параметрів телевізійної мережі. Довші захисні інтервали потрібні в </w:t>
      </w:r>
      <w:proofErr w:type="spellStart"/>
      <w:r w:rsidRPr="00AE14D4">
        <w:rPr>
          <w:rFonts w:eastAsia="Times New Roman"/>
          <w:color w:val="000000"/>
          <w:szCs w:val="28"/>
          <w:lang w:eastAsia="ru-RU"/>
        </w:rPr>
        <w:t>одночастотних</w:t>
      </w:r>
      <w:proofErr w:type="spellEnd"/>
      <w:r w:rsidRPr="00AE14D4">
        <w:rPr>
          <w:rFonts w:eastAsia="Times New Roman"/>
          <w:color w:val="000000"/>
          <w:szCs w:val="28"/>
          <w:lang w:eastAsia="ru-RU"/>
        </w:rPr>
        <w:t xml:space="preserve"> мережах, де сигнали від сусідніх </w:t>
      </w:r>
      <w:r w:rsidRPr="00AE14D4">
        <w:rPr>
          <w:rFonts w:eastAsia="Times New Roman"/>
          <w:color w:val="000000"/>
          <w:szCs w:val="28"/>
          <w:lang w:eastAsia="ru-RU"/>
        </w:rPr>
        <w:lastRenderedPageBreak/>
        <w:t>передавачів можуть надходити на приймач із значним запізненням відносно основного сигналу.</w:t>
      </w:r>
    </w:p>
    <w:p w14:paraId="5FEFBEF4" w14:textId="77777777" w:rsidR="00AE14D4" w:rsidRPr="00AE14D4" w:rsidRDefault="00AE14D4" w:rsidP="00AE14D4">
      <w:pPr>
        <w:spacing w:after="0"/>
        <w:rPr>
          <w:rFonts w:eastAsia="Times New Roman"/>
          <w:b/>
          <w:color w:val="000000"/>
          <w:szCs w:val="28"/>
          <w:lang w:eastAsia="ru-RU"/>
        </w:rPr>
      </w:pPr>
      <w:r w:rsidRPr="00AE14D4">
        <w:rPr>
          <w:rFonts w:eastAsia="Times New Roman"/>
          <w:color w:val="000000"/>
          <w:szCs w:val="28"/>
          <w:lang w:eastAsia="ru-RU"/>
        </w:rPr>
        <w:t>Захисний інтервал є складовою процесу передавання, що призводить до зменшення пропускної здатності транспортного ресурсу. У системі DVB-T цей інтервал може зменшувати пропускну здатність до 1/4 максимальної теоретичної пропускної здатності системи. З метою забезпечити захисний інтервал достатньої величини з одного боку та збільшити пропускну здатність – з іншого, у системі Т2 введено два нові режими –  16К й 32К, з відповідним збільшенням числа ортогональних носійних. Виграш стосовно пропускної здатності у результаті застосування режиму 32К</w:t>
      </w:r>
    </w:p>
    <w:p w14:paraId="0B7D7E92" w14:textId="77777777" w:rsidR="00AE14D4" w:rsidRPr="00AE14D4" w:rsidRDefault="00AE14D4" w:rsidP="00AE14D4">
      <w:pPr>
        <w:spacing w:after="0"/>
        <w:rPr>
          <w:rFonts w:eastAsia="Times New Roman"/>
          <w:color w:val="000000"/>
          <w:szCs w:val="28"/>
          <w:lang w:eastAsia="ru-RU"/>
        </w:rPr>
      </w:pPr>
      <w:r w:rsidRPr="00AE14D4">
        <w:rPr>
          <w:rFonts w:eastAsia="Times New Roman"/>
          <w:noProof/>
          <w:color w:val="000000"/>
          <w:szCs w:val="28"/>
          <w:lang w:val="ru-RU" w:eastAsia="ru-RU"/>
        </w:rPr>
        <w:drawing>
          <wp:inline distT="0" distB="0" distL="0" distR="0" wp14:anchorId="76D7D56E" wp14:editId="5123DFC9">
            <wp:extent cx="5419725" cy="145279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2167" cy="1461495"/>
                    </a:xfrm>
                    <a:prstGeom prst="rect">
                      <a:avLst/>
                    </a:prstGeom>
                    <a:noFill/>
                    <a:ln>
                      <a:noFill/>
                    </a:ln>
                  </pic:spPr>
                </pic:pic>
              </a:graphicData>
            </a:graphic>
          </wp:inline>
        </w:drawing>
      </w:r>
    </w:p>
    <w:p w14:paraId="686D580A" w14:textId="77777777" w:rsidR="00AE14D4" w:rsidRPr="00AE14D4" w:rsidRDefault="00AE14D4" w:rsidP="00CD266A">
      <w:pPr>
        <w:spacing w:after="0"/>
        <w:ind w:firstLine="0"/>
        <w:rPr>
          <w:rFonts w:eastAsia="Times New Roman"/>
          <w:b/>
          <w:color w:val="000000"/>
          <w:szCs w:val="28"/>
          <w:lang w:eastAsia="ru-RU"/>
        </w:rPr>
      </w:pPr>
      <w:r w:rsidRPr="00AE14D4">
        <w:rPr>
          <w:rFonts w:eastAsia="Times New Roman"/>
          <w:color w:val="000000"/>
          <w:szCs w:val="28"/>
          <w:lang w:eastAsia="ru-RU"/>
        </w:rPr>
        <w:t>Рисунок 2.</w:t>
      </w:r>
      <w:r w:rsidR="00CD266A">
        <w:rPr>
          <w:rFonts w:eastAsia="Times New Roman"/>
          <w:color w:val="000000"/>
          <w:szCs w:val="28"/>
          <w:lang w:eastAsia="ru-RU"/>
        </w:rPr>
        <w:t>11</w:t>
      </w:r>
      <w:r w:rsidRPr="00AE14D4">
        <w:rPr>
          <w:rFonts w:eastAsia="Times New Roman"/>
          <w:color w:val="000000"/>
          <w:szCs w:val="28"/>
          <w:lang w:eastAsia="ru-RU"/>
        </w:rPr>
        <w:t>. Зміни відносної величини захисного інтервалу в системі DVB-T2.</w:t>
      </w:r>
    </w:p>
    <w:p w14:paraId="45D76FE5" w14:textId="77777777" w:rsidR="00CD266A" w:rsidRDefault="00CD266A" w:rsidP="00AE14D4">
      <w:pPr>
        <w:spacing w:after="0"/>
        <w:rPr>
          <w:rFonts w:eastAsia="Times New Roman"/>
          <w:color w:val="000000"/>
          <w:szCs w:val="28"/>
          <w:lang w:eastAsia="ru-RU"/>
        </w:rPr>
      </w:pPr>
    </w:p>
    <w:p w14:paraId="74EC6C1F" w14:textId="77777777" w:rsidR="00AE14D4" w:rsidRPr="00AE14D4" w:rsidRDefault="00AE14D4" w:rsidP="00AE14D4">
      <w:pPr>
        <w:spacing w:after="0"/>
        <w:rPr>
          <w:rFonts w:eastAsia="Times New Roman"/>
          <w:b/>
          <w:color w:val="000000"/>
          <w:szCs w:val="28"/>
          <w:lang w:eastAsia="ru-RU"/>
        </w:rPr>
      </w:pPr>
      <w:r w:rsidRPr="00AE14D4">
        <w:rPr>
          <w:rFonts w:eastAsia="Times New Roman"/>
          <w:color w:val="000000"/>
          <w:szCs w:val="28"/>
          <w:lang w:eastAsia="ru-RU"/>
        </w:rPr>
        <w:t xml:space="preserve">Максимальна тривалість захисного інтервалу в Т2 має місце в режимі 32К. Співвідношення тривалості захисного інтервалу й загальної тривалості інтервалу передавання символу OFDM в цьому випадку складає 19/128, а тривалість GI перевищує 500 мкс, чого цілком достатньо для будівництва великої загальнодержавної одночастотної мережі.  </w:t>
      </w:r>
    </w:p>
    <w:p w14:paraId="2CFCC97D" w14:textId="77777777" w:rsidR="00AE14D4" w:rsidRPr="00AE14D4" w:rsidRDefault="00AE14D4" w:rsidP="00AE14D4">
      <w:pPr>
        <w:spacing w:after="0"/>
        <w:rPr>
          <w:rFonts w:eastAsia="Times New Roman"/>
          <w:b/>
          <w:color w:val="000000"/>
          <w:szCs w:val="28"/>
          <w:lang w:eastAsia="ru-RU"/>
        </w:rPr>
      </w:pPr>
      <w:r w:rsidRPr="00AE14D4">
        <w:rPr>
          <w:rFonts w:eastAsia="Times New Roman"/>
          <w:color w:val="000000"/>
          <w:szCs w:val="28"/>
          <w:lang w:eastAsia="ru-RU"/>
        </w:rPr>
        <w:t xml:space="preserve">У специфікації Т2 запропоновано більшу кількість режимів OFDM та тривалості захисних інтервалів, а саме:  </w:t>
      </w:r>
    </w:p>
    <w:p w14:paraId="78CA8D5C" w14:textId="77777777" w:rsidR="00AE14D4" w:rsidRPr="00AE14D4" w:rsidRDefault="00E92005" w:rsidP="00AE14D4">
      <w:pPr>
        <w:spacing w:after="0"/>
        <w:rPr>
          <w:rFonts w:eastAsia="Times New Roman"/>
          <w:b/>
          <w:color w:val="000000"/>
          <w:szCs w:val="28"/>
          <w:lang w:eastAsia="ru-RU"/>
        </w:rPr>
      </w:pPr>
      <w:r>
        <w:rPr>
          <w:rFonts w:eastAsia="Times New Roman"/>
          <w:color w:val="000000"/>
          <w:szCs w:val="28"/>
          <w:lang w:eastAsia="ru-RU"/>
        </w:rPr>
        <w:t>1)</w:t>
      </w:r>
      <w:r w:rsidR="00AE14D4" w:rsidRPr="00AE14D4">
        <w:rPr>
          <w:rFonts w:eastAsia="Times New Roman"/>
          <w:color w:val="000000"/>
          <w:szCs w:val="28"/>
          <w:lang w:eastAsia="ru-RU"/>
        </w:rPr>
        <w:t xml:space="preserve"> розмірності швидкого перетворення Фур’є (ШПФ) – 1K, 2K, 4K, 8K, 16K, 32K;</w:t>
      </w:r>
    </w:p>
    <w:p w14:paraId="0D9DF12B" w14:textId="77777777" w:rsidR="00AE14D4" w:rsidRPr="00AE14D4" w:rsidRDefault="00E92005" w:rsidP="00AE14D4">
      <w:pPr>
        <w:spacing w:after="0"/>
        <w:rPr>
          <w:rFonts w:eastAsia="Times New Roman"/>
          <w:b/>
          <w:color w:val="000000"/>
          <w:szCs w:val="28"/>
          <w:lang w:eastAsia="ru-RU"/>
        </w:rPr>
      </w:pPr>
      <w:r>
        <w:rPr>
          <w:rFonts w:eastAsia="Times New Roman"/>
          <w:color w:val="000000"/>
          <w:szCs w:val="28"/>
          <w:lang w:eastAsia="ru-RU"/>
        </w:rPr>
        <w:t xml:space="preserve">2) </w:t>
      </w:r>
      <w:r w:rsidR="00AE14D4" w:rsidRPr="00AE14D4">
        <w:rPr>
          <w:rFonts w:eastAsia="Times New Roman"/>
          <w:color w:val="000000"/>
          <w:szCs w:val="28"/>
          <w:lang w:eastAsia="ru-RU"/>
        </w:rPr>
        <w:t>відносна тривалість захисних інтервалів – 1/128, 1/32, 1/16, 19/256, 1/8, 19/128, 1/4.</w:t>
      </w:r>
    </w:p>
    <w:p w14:paraId="7F39C413" w14:textId="77777777" w:rsidR="00AE14D4" w:rsidRPr="00AE14D4" w:rsidRDefault="00AE14D4" w:rsidP="00AE14D4">
      <w:pPr>
        <w:spacing w:after="0"/>
        <w:rPr>
          <w:rFonts w:eastAsia="Times New Roman"/>
          <w:b/>
          <w:color w:val="000000"/>
          <w:szCs w:val="28"/>
          <w:lang w:eastAsia="ru-RU"/>
        </w:rPr>
      </w:pPr>
      <w:r w:rsidRPr="00AE14D4">
        <w:rPr>
          <w:rFonts w:eastAsia="Times New Roman"/>
          <w:color w:val="000000"/>
          <w:szCs w:val="28"/>
          <w:lang w:eastAsia="ru-RU"/>
        </w:rPr>
        <w:lastRenderedPageBreak/>
        <w:t xml:space="preserve"> OFDM кожну носійну модулюють методами багатократної модуляції (ФМ, КАМ). Найбільша кратність модуляції, яку застосовано у системі DVB-T становить 64 (QAM-64), забезпечує передавання 6 бітів однією носійною під час передавання одного символу OFDM.   У специфікації Т2 найбільшу кратність модуляції збільшено до 256 (QAM-256), вона дозволяє передавати однією носійною 8 бітів.</w:t>
      </w:r>
    </w:p>
    <w:p w14:paraId="66241BB7" w14:textId="77777777" w:rsidR="00AE14D4" w:rsidRPr="00AE14D4" w:rsidRDefault="00AE14D4" w:rsidP="00AE14D4">
      <w:pPr>
        <w:spacing w:after="0"/>
        <w:rPr>
          <w:rFonts w:eastAsia="Times New Roman"/>
          <w:b/>
          <w:color w:val="000000"/>
          <w:szCs w:val="28"/>
          <w:lang w:eastAsia="ru-RU"/>
        </w:rPr>
      </w:pPr>
      <w:r w:rsidRPr="00AE14D4">
        <w:rPr>
          <w:rFonts w:eastAsia="Times New Roman"/>
          <w:color w:val="000000"/>
          <w:szCs w:val="28"/>
          <w:lang w:eastAsia="ru-RU"/>
        </w:rPr>
        <w:t>Обвідна спектру модульованих коливань Т2 у режимах 16К і 32К має значно більш крутий спад позасмугових складових порівняно з режимом 2К, (рис. 2.</w:t>
      </w:r>
      <w:r w:rsidR="00E92005">
        <w:rPr>
          <w:rFonts w:eastAsia="Times New Roman"/>
          <w:color w:val="000000"/>
          <w:szCs w:val="28"/>
          <w:lang w:eastAsia="ru-RU"/>
        </w:rPr>
        <w:t>12</w:t>
      </w:r>
      <w:r w:rsidRPr="00AE14D4">
        <w:rPr>
          <w:rFonts w:eastAsia="Times New Roman"/>
          <w:color w:val="000000"/>
          <w:szCs w:val="28"/>
          <w:lang w:eastAsia="ru-RU"/>
        </w:rPr>
        <w:t>). Ц</w:t>
      </w:r>
      <w:r w:rsidR="00E92005">
        <w:rPr>
          <w:rFonts w:eastAsia="Times New Roman"/>
          <w:color w:val="000000"/>
          <w:szCs w:val="28"/>
          <w:lang w:eastAsia="ru-RU"/>
        </w:rPr>
        <w:t>е</w:t>
      </w:r>
      <w:r w:rsidRPr="00AE14D4">
        <w:rPr>
          <w:rFonts w:eastAsia="Times New Roman"/>
          <w:color w:val="000000"/>
          <w:szCs w:val="28"/>
          <w:lang w:eastAsia="ru-RU"/>
        </w:rPr>
        <w:t xml:space="preserve"> дозволяє розміщувати носійні ближче до меж стандартної спектральної маски, яку стандартизовано для сигналів DVB-Т у смузі частот 8 МГц. Таке розширення смуги дозволяє збільшити пропускну здатність додатково на 2%</w:t>
      </w:r>
      <w:r w:rsidR="00E92005">
        <w:rPr>
          <w:rFonts w:eastAsia="Times New Roman"/>
          <w:color w:val="000000"/>
          <w:szCs w:val="28"/>
          <w:lang w:eastAsia="ru-RU"/>
        </w:rPr>
        <w:t xml:space="preserve"> </w:t>
      </w:r>
      <w:r w:rsidRPr="00AE14D4">
        <w:rPr>
          <w:rFonts w:eastAsia="Times New Roman"/>
          <w:color w:val="000000"/>
          <w:szCs w:val="28"/>
          <w:lang w:eastAsia="ru-RU"/>
        </w:rPr>
        <w:t>[</w:t>
      </w:r>
      <w:r w:rsidR="0069442A">
        <w:rPr>
          <w:rFonts w:eastAsia="Times New Roman"/>
          <w:color w:val="000000"/>
          <w:szCs w:val="28"/>
          <w:lang w:eastAsia="ru-RU"/>
        </w:rPr>
        <w:t>1</w:t>
      </w:r>
      <w:r w:rsidR="00FC7389">
        <w:rPr>
          <w:rFonts w:eastAsia="Times New Roman"/>
          <w:color w:val="000000"/>
          <w:szCs w:val="28"/>
          <w:lang w:eastAsia="ru-RU"/>
        </w:rPr>
        <w:t>0</w:t>
      </w:r>
      <w:r w:rsidRPr="00AE14D4">
        <w:rPr>
          <w:rFonts w:eastAsia="Times New Roman"/>
          <w:color w:val="000000"/>
          <w:szCs w:val="28"/>
          <w:lang w:eastAsia="ru-RU"/>
        </w:rPr>
        <w:t>].</w:t>
      </w:r>
    </w:p>
    <w:p w14:paraId="12481D6A" w14:textId="77777777" w:rsidR="00AE14D4" w:rsidRPr="00AE14D4" w:rsidRDefault="00AE14D4" w:rsidP="00E92005">
      <w:pPr>
        <w:spacing w:after="0"/>
        <w:jc w:val="center"/>
        <w:rPr>
          <w:rFonts w:eastAsia="Times New Roman"/>
          <w:color w:val="000000"/>
          <w:szCs w:val="28"/>
          <w:lang w:eastAsia="ru-RU"/>
        </w:rPr>
      </w:pPr>
      <w:r w:rsidRPr="00AE14D4">
        <w:rPr>
          <w:rFonts w:eastAsia="Times New Roman"/>
          <w:noProof/>
          <w:color w:val="000000"/>
          <w:szCs w:val="28"/>
          <w:lang w:val="ru-RU" w:eastAsia="ru-RU"/>
        </w:rPr>
        <w:drawing>
          <wp:inline distT="0" distB="0" distL="0" distR="0" wp14:anchorId="684D018D" wp14:editId="6D416EC3">
            <wp:extent cx="3861334" cy="2630184"/>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1571" cy="2671215"/>
                    </a:xfrm>
                    <a:prstGeom prst="rect">
                      <a:avLst/>
                    </a:prstGeom>
                    <a:noFill/>
                    <a:ln>
                      <a:noFill/>
                    </a:ln>
                  </pic:spPr>
                </pic:pic>
              </a:graphicData>
            </a:graphic>
          </wp:inline>
        </w:drawing>
      </w:r>
    </w:p>
    <w:p w14:paraId="739D2E7E" w14:textId="77777777" w:rsidR="00AE14D4" w:rsidRPr="008429BB" w:rsidRDefault="00AE14D4" w:rsidP="008429BB">
      <w:pPr>
        <w:spacing w:after="0"/>
        <w:ind w:firstLine="0"/>
        <w:jc w:val="center"/>
        <w:rPr>
          <w:rFonts w:eastAsia="Times New Roman"/>
          <w:b/>
          <w:color w:val="000000"/>
          <w:szCs w:val="28"/>
          <w:lang w:eastAsia="ru-RU"/>
        </w:rPr>
      </w:pPr>
      <w:r w:rsidRPr="00AE14D4">
        <w:rPr>
          <w:rFonts w:eastAsia="Times New Roman"/>
          <w:color w:val="000000"/>
          <w:szCs w:val="28"/>
          <w:lang w:eastAsia="ru-RU"/>
        </w:rPr>
        <w:t>Рисунок 2.</w:t>
      </w:r>
      <w:r w:rsidR="00E92005">
        <w:rPr>
          <w:rFonts w:eastAsia="Times New Roman"/>
          <w:color w:val="000000"/>
          <w:szCs w:val="28"/>
          <w:lang w:eastAsia="ru-RU"/>
        </w:rPr>
        <w:t>12</w:t>
      </w:r>
      <w:r w:rsidRPr="00AE14D4">
        <w:rPr>
          <w:rFonts w:eastAsia="Times New Roman"/>
          <w:color w:val="000000"/>
          <w:szCs w:val="28"/>
          <w:lang w:eastAsia="ru-RU"/>
        </w:rPr>
        <w:t>. Теоретично визначені обвідні спектру сигналів DVB-Т2 для  каналу 8 МГц.</w:t>
      </w:r>
    </w:p>
    <w:p w14:paraId="700D8072" w14:textId="77777777" w:rsidR="00AE14D4" w:rsidRPr="00AE14D4" w:rsidRDefault="00AE14D4" w:rsidP="008429BB">
      <w:pPr>
        <w:pStyle w:val="4"/>
        <w:ind w:firstLine="708"/>
      </w:pPr>
      <w:bookmarkStart w:id="60" w:name="_heading=h.piss7caub2o8"/>
      <w:bookmarkEnd w:id="60"/>
      <w:r w:rsidRPr="00AE14D4">
        <w:t>2.</w:t>
      </w:r>
      <w:r w:rsidR="00E92005">
        <w:t>2.2.2</w:t>
      </w:r>
      <w:r w:rsidRPr="00AE14D4">
        <w:t xml:space="preserve">  Диференційована завадостійкість послуг і структура кадру T2  </w:t>
      </w:r>
    </w:p>
    <w:p w14:paraId="51058C2D" w14:textId="77777777" w:rsidR="00AE14D4" w:rsidRPr="00AE14D4" w:rsidRDefault="00E92005" w:rsidP="00AE14D4">
      <w:pPr>
        <w:spacing w:after="0"/>
        <w:rPr>
          <w:rFonts w:eastAsia="Times New Roman"/>
          <w:b/>
          <w:color w:val="000000"/>
          <w:szCs w:val="28"/>
          <w:lang w:eastAsia="ru-RU"/>
        </w:rPr>
      </w:pPr>
      <w:bookmarkStart w:id="61" w:name="_heading=h.k02hf0pegbzr"/>
      <w:bookmarkEnd w:id="61"/>
      <w:r>
        <w:rPr>
          <w:rFonts w:eastAsia="Times New Roman"/>
          <w:color w:val="000000"/>
          <w:szCs w:val="28"/>
          <w:lang w:eastAsia="ru-RU"/>
        </w:rPr>
        <w:t>М</w:t>
      </w:r>
      <w:r w:rsidR="00AE14D4" w:rsidRPr="00AE14D4">
        <w:rPr>
          <w:rFonts w:eastAsia="Times New Roman"/>
          <w:color w:val="000000"/>
          <w:szCs w:val="28"/>
          <w:lang w:eastAsia="ru-RU"/>
        </w:rPr>
        <w:t xml:space="preserve">ожливості забезпечити </w:t>
      </w:r>
      <w:r w:rsidRPr="00AE14D4">
        <w:rPr>
          <w:rFonts w:eastAsia="Times New Roman"/>
          <w:color w:val="000000"/>
          <w:szCs w:val="28"/>
          <w:lang w:eastAsia="ru-RU"/>
        </w:rPr>
        <w:t>різні рівні завадостійкості для різних послуг</w:t>
      </w:r>
      <w:r w:rsidRPr="00E92005">
        <w:rPr>
          <w:rFonts w:eastAsia="Times New Roman"/>
          <w:color w:val="000000"/>
          <w:szCs w:val="28"/>
          <w:lang w:eastAsia="ru-RU"/>
        </w:rPr>
        <w:t xml:space="preserve"> </w:t>
      </w:r>
      <w:r w:rsidRPr="00AE14D4">
        <w:rPr>
          <w:rFonts w:eastAsia="Times New Roman"/>
          <w:color w:val="000000"/>
          <w:szCs w:val="28"/>
          <w:lang w:eastAsia="ru-RU"/>
        </w:rPr>
        <w:t>можна</w:t>
      </w:r>
      <w:r w:rsidRPr="00E92005">
        <w:rPr>
          <w:rFonts w:eastAsia="Times New Roman"/>
          <w:color w:val="000000"/>
          <w:szCs w:val="28"/>
          <w:lang w:eastAsia="ru-RU"/>
        </w:rPr>
        <w:t xml:space="preserve"> </w:t>
      </w:r>
      <w:r w:rsidR="00AE14D4" w:rsidRPr="00AE14D4">
        <w:rPr>
          <w:rFonts w:eastAsia="Times New Roman"/>
          <w:color w:val="000000"/>
          <w:szCs w:val="28"/>
          <w:lang w:eastAsia="ru-RU"/>
        </w:rPr>
        <w:t>використанням різних схем модуляції і ступеня завадостійкого кодування. У системі Т2 зазначену вище можливість забезпечують шляхом групування OFDM-символів всередині кадру, так що сигнальний потік кожної послуги передають цільним блоком, який розміщено в кадрі у певному сегменті (слоті). Цей принцип проілюстровано на рис. 2.</w:t>
      </w:r>
      <w:r>
        <w:rPr>
          <w:rFonts w:eastAsia="Times New Roman"/>
          <w:color w:val="000000"/>
          <w:szCs w:val="28"/>
          <w:lang w:eastAsia="ru-RU"/>
        </w:rPr>
        <w:t>13</w:t>
      </w:r>
      <w:r w:rsidR="00AE14D4" w:rsidRPr="00AE14D4">
        <w:rPr>
          <w:rFonts w:eastAsia="Times New Roman"/>
          <w:color w:val="000000"/>
          <w:szCs w:val="28"/>
          <w:lang w:eastAsia="ru-RU"/>
        </w:rPr>
        <w:t xml:space="preserve">. </w:t>
      </w:r>
    </w:p>
    <w:p w14:paraId="5CDF7070" w14:textId="77777777" w:rsidR="00AE14D4" w:rsidRPr="00AE14D4" w:rsidRDefault="00AE14D4" w:rsidP="00AE14D4">
      <w:pPr>
        <w:spacing w:after="0"/>
        <w:rPr>
          <w:rFonts w:eastAsia="Times New Roman"/>
          <w:b/>
          <w:color w:val="000000"/>
          <w:szCs w:val="28"/>
          <w:lang w:eastAsia="ru-RU"/>
        </w:rPr>
      </w:pPr>
      <w:bookmarkStart w:id="62" w:name="_heading=h.v9h2os9zwa30"/>
      <w:bookmarkEnd w:id="62"/>
    </w:p>
    <w:p w14:paraId="02E96D94" w14:textId="77777777" w:rsidR="00AE14D4" w:rsidRPr="00AE14D4" w:rsidRDefault="00AE14D4" w:rsidP="00AE14D4">
      <w:pPr>
        <w:spacing w:after="0"/>
        <w:rPr>
          <w:rFonts w:eastAsia="Times New Roman"/>
          <w:b/>
          <w:color w:val="000000"/>
          <w:szCs w:val="28"/>
          <w:lang w:eastAsia="ru-RU"/>
        </w:rPr>
      </w:pPr>
      <w:bookmarkStart w:id="63" w:name="_heading=h.e3utcuviwp5f"/>
      <w:bookmarkEnd w:id="63"/>
      <w:r w:rsidRPr="00AE14D4">
        <w:rPr>
          <w:rFonts w:eastAsia="Times New Roman"/>
          <w:b/>
          <w:noProof/>
          <w:color w:val="000000"/>
          <w:szCs w:val="28"/>
          <w:lang w:val="ru-RU" w:eastAsia="ru-RU"/>
        </w:rPr>
        <w:lastRenderedPageBreak/>
        <w:drawing>
          <wp:inline distT="0" distB="0" distL="0" distR="0" wp14:anchorId="0243284D" wp14:editId="656DD661">
            <wp:extent cx="5543550" cy="16383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3550" cy="1638300"/>
                    </a:xfrm>
                    <a:prstGeom prst="rect">
                      <a:avLst/>
                    </a:prstGeom>
                    <a:noFill/>
                    <a:ln>
                      <a:noFill/>
                    </a:ln>
                  </pic:spPr>
                </pic:pic>
              </a:graphicData>
            </a:graphic>
          </wp:inline>
        </w:drawing>
      </w:r>
    </w:p>
    <w:p w14:paraId="501D8807" w14:textId="77777777" w:rsidR="00AE14D4" w:rsidRPr="00AE14D4" w:rsidRDefault="00AE14D4" w:rsidP="00E92005">
      <w:pPr>
        <w:spacing w:after="0" w:line="240" w:lineRule="auto"/>
        <w:ind w:firstLine="0"/>
        <w:jc w:val="center"/>
        <w:rPr>
          <w:rFonts w:eastAsia="Times New Roman"/>
          <w:b/>
          <w:color w:val="000000"/>
          <w:szCs w:val="28"/>
          <w:lang w:eastAsia="ru-RU"/>
        </w:rPr>
      </w:pPr>
      <w:bookmarkStart w:id="64" w:name="_heading=h.eihmpfrntq4n"/>
      <w:bookmarkEnd w:id="64"/>
      <w:r w:rsidRPr="00AE14D4">
        <w:rPr>
          <w:rFonts w:eastAsia="Times New Roman"/>
          <w:color w:val="000000"/>
          <w:szCs w:val="28"/>
          <w:lang w:eastAsia="ru-RU"/>
        </w:rPr>
        <w:t xml:space="preserve">Рисунок </w:t>
      </w:r>
      <w:r w:rsidR="00E92005">
        <w:rPr>
          <w:rFonts w:eastAsia="Times New Roman"/>
          <w:color w:val="000000"/>
          <w:szCs w:val="28"/>
          <w:lang w:eastAsia="ru-RU"/>
        </w:rPr>
        <w:t>2.13.</w:t>
      </w:r>
      <w:r w:rsidRPr="00AE14D4">
        <w:rPr>
          <w:rFonts w:eastAsia="Times New Roman"/>
          <w:color w:val="000000"/>
          <w:szCs w:val="28"/>
          <w:lang w:eastAsia="ru-RU"/>
        </w:rPr>
        <w:t xml:space="preserve"> Структура кадрів Т2. Фрагменти потоків різних послуг  позначено різними кольорами</w:t>
      </w:r>
    </w:p>
    <w:p w14:paraId="17F85668" w14:textId="77777777" w:rsidR="00E92005" w:rsidRDefault="00E92005" w:rsidP="00AE14D4">
      <w:pPr>
        <w:spacing w:after="0"/>
        <w:rPr>
          <w:rFonts w:eastAsia="Times New Roman"/>
          <w:color w:val="000000"/>
          <w:szCs w:val="28"/>
          <w:lang w:eastAsia="ru-RU"/>
        </w:rPr>
      </w:pPr>
      <w:bookmarkStart w:id="65" w:name="_heading=h.iuyul5bsyymk"/>
      <w:bookmarkEnd w:id="65"/>
    </w:p>
    <w:p w14:paraId="2D178071" w14:textId="77777777" w:rsidR="00AE14D4" w:rsidRPr="00AE14D4" w:rsidRDefault="00AE14D4" w:rsidP="00E92005">
      <w:pPr>
        <w:spacing w:after="0"/>
        <w:rPr>
          <w:rFonts w:eastAsia="Times New Roman"/>
          <w:bCs/>
          <w:color w:val="000000"/>
          <w:szCs w:val="28"/>
          <w:lang w:eastAsia="ru-RU"/>
        </w:rPr>
      </w:pPr>
      <w:r w:rsidRPr="00AE14D4">
        <w:rPr>
          <w:rFonts w:eastAsia="Times New Roman"/>
          <w:color w:val="000000"/>
          <w:szCs w:val="28"/>
          <w:lang w:eastAsia="ru-RU"/>
        </w:rPr>
        <w:t xml:space="preserve">Початок кожного кадру Т2 ініціюють коротким OFDM-символом P1. Цей символ OFDM має розмірність 1K. </w:t>
      </w:r>
    </w:p>
    <w:p w14:paraId="79A72C6A" w14:textId="77777777" w:rsidR="00AE14D4" w:rsidRPr="00AE14D4" w:rsidRDefault="00AE14D4" w:rsidP="00AE14D4">
      <w:pPr>
        <w:spacing w:after="0"/>
        <w:rPr>
          <w:rFonts w:eastAsia="Times New Roman"/>
          <w:b/>
          <w:color w:val="000000"/>
          <w:szCs w:val="28"/>
          <w:lang w:eastAsia="ru-RU"/>
        </w:rPr>
      </w:pPr>
      <w:bookmarkStart w:id="66" w:name="_heading=h.n863zts1vmu1"/>
      <w:bookmarkEnd w:id="66"/>
      <w:r w:rsidRPr="00AE14D4">
        <w:rPr>
          <w:rFonts w:eastAsia="Times New Roman"/>
          <w:color w:val="000000"/>
          <w:szCs w:val="28"/>
          <w:lang w:eastAsia="ru-RU"/>
        </w:rPr>
        <w:t>Стандартна тривалість кадру Т2 - близько 200 мс, а надбудова, яка потрібна для передавання інформації про структуру кадру, як правило, потребує менше 1%</w:t>
      </w:r>
      <w:r w:rsidR="00E92005">
        <w:rPr>
          <w:rFonts w:eastAsia="Times New Roman"/>
          <w:color w:val="000000"/>
          <w:szCs w:val="28"/>
          <w:lang w:eastAsia="ru-RU"/>
        </w:rPr>
        <w:t xml:space="preserve"> </w:t>
      </w:r>
      <w:r w:rsidRPr="00AE14D4">
        <w:rPr>
          <w:rFonts w:eastAsia="Times New Roman"/>
          <w:color w:val="000000"/>
          <w:szCs w:val="28"/>
          <w:lang w:eastAsia="ru-RU"/>
        </w:rPr>
        <w:t>[</w:t>
      </w:r>
      <w:r w:rsidR="0069442A">
        <w:rPr>
          <w:rFonts w:eastAsia="Times New Roman"/>
          <w:color w:val="000000"/>
          <w:szCs w:val="28"/>
          <w:lang w:eastAsia="ru-RU"/>
        </w:rPr>
        <w:t>1</w:t>
      </w:r>
      <w:r w:rsidR="00FC7389">
        <w:rPr>
          <w:rFonts w:eastAsia="Times New Roman"/>
          <w:color w:val="000000"/>
          <w:szCs w:val="28"/>
          <w:lang w:eastAsia="ru-RU"/>
        </w:rPr>
        <w:t>0</w:t>
      </w:r>
      <w:r w:rsidRPr="00AE14D4">
        <w:rPr>
          <w:rFonts w:eastAsia="Times New Roman"/>
          <w:color w:val="000000"/>
          <w:szCs w:val="28"/>
          <w:lang w:eastAsia="ru-RU"/>
        </w:rPr>
        <w:t>].</w:t>
      </w:r>
    </w:p>
    <w:p w14:paraId="1D5FD5A5" w14:textId="77777777" w:rsidR="00E92005" w:rsidRDefault="00AE14D4" w:rsidP="00AE14D4">
      <w:pPr>
        <w:spacing w:after="0"/>
        <w:rPr>
          <w:rFonts w:eastAsia="Times New Roman"/>
          <w:color w:val="000000"/>
          <w:szCs w:val="28"/>
          <w:lang w:eastAsia="ru-RU"/>
        </w:rPr>
      </w:pPr>
      <w:bookmarkStart w:id="67" w:name="_heading=h.1vny6eggyft"/>
      <w:bookmarkStart w:id="68" w:name="_heading=h.d5vej4uf6gnh"/>
      <w:bookmarkEnd w:id="67"/>
      <w:bookmarkEnd w:id="68"/>
      <w:r w:rsidRPr="00AE14D4">
        <w:rPr>
          <w:rFonts w:eastAsia="Times New Roman"/>
          <w:color w:val="000000"/>
          <w:szCs w:val="28"/>
          <w:lang w:eastAsia="ru-RU"/>
        </w:rPr>
        <w:t xml:space="preserve">У системі T2 застосовано трикаскадне перемежування. Такий спосіб перемежування практично гарантує, що спотворені елементи, у тому числі за наявності пакетних помилок, після відновлення природної послідовності (зворотного перемежування) у декодері будуть розкидані вздовж LDPC кодованому кадру. Це надає можливість відтворити спотворені біти у процесі декодування LDPC кодованого сигналу.  У системі застосовано такі каскади перемежування: </w:t>
      </w:r>
    </w:p>
    <w:p w14:paraId="0093ED97" w14:textId="77777777" w:rsidR="00E92005" w:rsidRDefault="00AE14D4" w:rsidP="00AE14D4">
      <w:pPr>
        <w:spacing w:after="0"/>
        <w:rPr>
          <w:rFonts w:eastAsia="Times New Roman"/>
          <w:color w:val="000000"/>
          <w:szCs w:val="28"/>
          <w:lang w:eastAsia="ru-RU"/>
        </w:rPr>
      </w:pPr>
      <w:r w:rsidRPr="00AE14D4">
        <w:rPr>
          <w:rFonts w:eastAsia="Times New Roman"/>
          <w:color w:val="000000"/>
          <w:szCs w:val="28"/>
          <w:lang w:eastAsia="ru-RU"/>
        </w:rPr>
        <w:t xml:space="preserve">а) бітове перемежування – рандомізація бітів в межах кодованого блоку; </w:t>
      </w:r>
    </w:p>
    <w:p w14:paraId="460E7ABE" w14:textId="77777777" w:rsidR="00E92005" w:rsidRDefault="00AE14D4" w:rsidP="00AE14D4">
      <w:pPr>
        <w:spacing w:after="0"/>
        <w:rPr>
          <w:rFonts w:eastAsia="Times New Roman"/>
          <w:color w:val="000000"/>
          <w:szCs w:val="28"/>
          <w:lang w:eastAsia="ru-RU"/>
        </w:rPr>
      </w:pPr>
      <w:r w:rsidRPr="00AE14D4">
        <w:rPr>
          <w:rFonts w:eastAsia="Times New Roman"/>
          <w:color w:val="000000"/>
          <w:szCs w:val="28"/>
          <w:lang w:eastAsia="ru-RU"/>
        </w:rPr>
        <w:t xml:space="preserve">б) часове перемежування – перерозподіл даних кодованого блоку між символами OFDM в межах кадру Т2. Це підвищує стійкість сигналу до імпульсного шуму і зміни характеристик тракту передавання. </w:t>
      </w:r>
    </w:p>
    <w:p w14:paraId="3487B067" w14:textId="77777777" w:rsidR="00AE14D4" w:rsidRPr="00AE14D4" w:rsidRDefault="00E92005" w:rsidP="00A81F28">
      <w:pPr>
        <w:spacing w:after="0"/>
        <w:rPr>
          <w:rFonts w:eastAsia="Times New Roman"/>
          <w:b/>
          <w:color w:val="000000"/>
          <w:szCs w:val="28"/>
          <w:lang w:eastAsia="ru-RU"/>
        </w:rPr>
      </w:pPr>
      <w:r>
        <w:rPr>
          <w:rFonts w:eastAsia="Times New Roman"/>
          <w:color w:val="000000"/>
          <w:szCs w:val="28"/>
          <w:lang w:eastAsia="ru-RU"/>
        </w:rPr>
        <w:t>в</w:t>
      </w:r>
      <w:r w:rsidR="00AE14D4" w:rsidRPr="00AE14D4">
        <w:rPr>
          <w:rFonts w:eastAsia="Times New Roman"/>
          <w:color w:val="000000"/>
          <w:szCs w:val="28"/>
          <w:lang w:eastAsia="ru-RU"/>
        </w:rPr>
        <w:t>) частотне перемежування – рандомізація даних в межах OFDM-символу з метою послабити ефект селективних частотних завмирань [</w:t>
      </w:r>
      <w:r w:rsidR="007B05BC">
        <w:rPr>
          <w:rFonts w:eastAsia="Times New Roman"/>
          <w:color w:val="000000"/>
          <w:szCs w:val="28"/>
          <w:lang w:eastAsia="ru-RU"/>
        </w:rPr>
        <w:t>1</w:t>
      </w:r>
      <w:r w:rsidR="00FC7389">
        <w:rPr>
          <w:rFonts w:eastAsia="Times New Roman"/>
          <w:color w:val="000000"/>
          <w:szCs w:val="28"/>
          <w:lang w:eastAsia="ru-RU"/>
        </w:rPr>
        <w:t>0</w:t>
      </w:r>
      <w:r w:rsidR="00AE14D4" w:rsidRPr="00AE14D4">
        <w:rPr>
          <w:rFonts w:eastAsia="Times New Roman"/>
          <w:color w:val="000000"/>
          <w:szCs w:val="28"/>
          <w:lang w:eastAsia="ru-RU"/>
        </w:rPr>
        <w:t xml:space="preserve">]. </w:t>
      </w:r>
    </w:p>
    <w:p w14:paraId="54873B81" w14:textId="77777777" w:rsidR="00AE14D4" w:rsidRPr="00AE14D4" w:rsidRDefault="00AE14D4" w:rsidP="00A81F28">
      <w:pPr>
        <w:pStyle w:val="4"/>
        <w:spacing w:before="0" w:after="0"/>
        <w:ind w:firstLine="709"/>
      </w:pPr>
      <w:bookmarkStart w:id="69" w:name="_heading=h.ejky8jmrsnt"/>
      <w:bookmarkStart w:id="70" w:name="_heading=h.a6pmee7ogan1"/>
      <w:bookmarkStart w:id="71" w:name="_heading=h.ishnj9hxenv8"/>
      <w:bookmarkEnd w:id="69"/>
      <w:bookmarkEnd w:id="70"/>
      <w:bookmarkEnd w:id="71"/>
      <w:r w:rsidRPr="00AE14D4">
        <w:t>2.</w:t>
      </w:r>
      <w:r w:rsidR="00E92005">
        <w:t>2.2.3</w:t>
      </w:r>
      <w:r w:rsidRPr="00AE14D4">
        <w:t xml:space="preserve"> Багатоканальне приймання сигналів DVB-T2 </w:t>
      </w:r>
    </w:p>
    <w:p w14:paraId="6302A6C4" w14:textId="77777777" w:rsidR="00AE14D4" w:rsidRPr="00AE14D4" w:rsidRDefault="00AE14D4" w:rsidP="00AE14D4">
      <w:pPr>
        <w:spacing w:after="0"/>
        <w:rPr>
          <w:rFonts w:eastAsia="Times New Roman"/>
          <w:b/>
          <w:color w:val="000000"/>
          <w:szCs w:val="28"/>
          <w:lang w:eastAsia="ru-RU"/>
        </w:rPr>
      </w:pPr>
      <w:bookmarkStart w:id="72" w:name="_heading=h.t27zbxu6m2pa"/>
      <w:bookmarkEnd w:id="72"/>
      <w:r w:rsidRPr="00AE14D4">
        <w:rPr>
          <w:rFonts w:eastAsia="Times New Roman"/>
          <w:color w:val="000000"/>
          <w:szCs w:val="28"/>
          <w:lang w:eastAsia="ru-RU"/>
        </w:rPr>
        <w:t xml:space="preserve">У специфікації системи Т2 передбачено додаткову можливість використовувати код Аламоуті, який створює можливість приймання сигналів одночасно від двох передавачів.  У 1998 році Аламоуті запропонував новий підхід </w:t>
      </w:r>
      <w:r w:rsidRPr="00AE14D4">
        <w:rPr>
          <w:rFonts w:eastAsia="Times New Roman"/>
          <w:color w:val="000000"/>
          <w:szCs w:val="28"/>
          <w:lang w:eastAsia="ru-RU"/>
        </w:rPr>
        <w:lastRenderedPageBreak/>
        <w:t xml:space="preserve">до поділу MIMO-сигналів (MIMO – </w:t>
      </w:r>
      <w:proofErr w:type="spellStart"/>
      <w:r w:rsidRPr="00AE14D4">
        <w:rPr>
          <w:rFonts w:eastAsia="Times New Roman"/>
          <w:color w:val="000000"/>
          <w:szCs w:val="28"/>
          <w:lang w:eastAsia="ru-RU"/>
        </w:rPr>
        <w:t>Multiple</w:t>
      </w:r>
      <w:proofErr w:type="spellEnd"/>
      <w:r w:rsidRPr="00AE14D4">
        <w:rPr>
          <w:rFonts w:eastAsia="Times New Roman"/>
          <w:color w:val="000000"/>
          <w:szCs w:val="28"/>
          <w:lang w:eastAsia="ru-RU"/>
        </w:rPr>
        <w:t xml:space="preserve"> Input </w:t>
      </w:r>
      <w:proofErr w:type="spellStart"/>
      <w:r w:rsidRPr="00AE14D4">
        <w:rPr>
          <w:rFonts w:eastAsia="Times New Roman"/>
          <w:color w:val="000000"/>
          <w:szCs w:val="28"/>
          <w:lang w:eastAsia="ru-RU"/>
        </w:rPr>
        <w:t>Multiple</w:t>
      </w:r>
      <w:proofErr w:type="spellEnd"/>
      <w:r w:rsidRPr="00AE14D4">
        <w:rPr>
          <w:rFonts w:eastAsia="Times New Roman"/>
          <w:color w:val="000000"/>
          <w:szCs w:val="28"/>
          <w:lang w:eastAsia="ru-RU"/>
        </w:rPr>
        <w:t xml:space="preserve"> Output) на приймальній стороні. Схема Аламоуті з </w:t>
      </w:r>
      <w:r w:rsidR="007B05BC" w:rsidRPr="00AE14D4">
        <w:rPr>
          <w:rFonts w:eastAsia="Times New Roman"/>
          <w:color w:val="000000"/>
          <w:szCs w:val="28"/>
          <w:lang w:eastAsia="ru-RU"/>
        </w:rPr>
        <w:t>рознесеним</w:t>
      </w:r>
      <w:r w:rsidRPr="00AE14D4">
        <w:rPr>
          <w:rFonts w:eastAsia="Times New Roman"/>
          <w:color w:val="000000"/>
          <w:szCs w:val="28"/>
          <w:lang w:eastAsia="ru-RU"/>
        </w:rPr>
        <w:t xml:space="preserve"> передаванням дозволяє зменшити коефіцієнт помилок, збільшити швидкість передавання або ємність каналу без</w:t>
      </w:r>
      <w:r w:rsidR="007B05BC">
        <w:rPr>
          <w:rFonts w:eastAsia="Times New Roman"/>
          <w:color w:val="000000"/>
          <w:szCs w:val="28"/>
          <w:lang w:eastAsia="ru-RU"/>
        </w:rPr>
        <w:t>дротових</w:t>
      </w:r>
      <w:r w:rsidRPr="00AE14D4">
        <w:rPr>
          <w:rFonts w:eastAsia="Times New Roman"/>
          <w:color w:val="000000"/>
          <w:szCs w:val="28"/>
          <w:lang w:eastAsia="ru-RU"/>
        </w:rPr>
        <w:t xml:space="preserve"> систем зв’язку. Нову схему, назвали на честь автора. Її віднесено до класу ортогонального блокового кодування (OSTBC – </w:t>
      </w:r>
      <w:proofErr w:type="spellStart"/>
      <w:r w:rsidRPr="00AE14D4">
        <w:rPr>
          <w:rFonts w:eastAsia="Times New Roman"/>
          <w:color w:val="000000"/>
          <w:szCs w:val="28"/>
          <w:lang w:eastAsia="ru-RU"/>
        </w:rPr>
        <w:t>orthogonal</w:t>
      </w:r>
      <w:proofErr w:type="spellEnd"/>
      <w:r w:rsidRPr="00AE14D4">
        <w:rPr>
          <w:rFonts w:eastAsia="Times New Roman"/>
          <w:color w:val="000000"/>
          <w:szCs w:val="28"/>
          <w:lang w:eastAsia="ru-RU"/>
        </w:rPr>
        <w:t xml:space="preserve"> </w:t>
      </w:r>
      <w:proofErr w:type="spellStart"/>
      <w:r w:rsidRPr="00AE14D4">
        <w:rPr>
          <w:rFonts w:eastAsia="Times New Roman"/>
          <w:color w:val="000000"/>
          <w:szCs w:val="28"/>
          <w:lang w:eastAsia="ru-RU"/>
        </w:rPr>
        <w:t>space</w:t>
      </w:r>
      <w:proofErr w:type="spellEnd"/>
      <w:r w:rsidRPr="00AE14D4">
        <w:rPr>
          <w:rFonts w:eastAsia="Times New Roman"/>
          <w:color w:val="000000"/>
          <w:szCs w:val="28"/>
          <w:lang w:eastAsia="ru-RU"/>
        </w:rPr>
        <w:t xml:space="preserve">-time </w:t>
      </w:r>
      <w:proofErr w:type="spellStart"/>
      <w:r w:rsidRPr="00AE14D4">
        <w:rPr>
          <w:rFonts w:eastAsia="Times New Roman"/>
          <w:color w:val="000000"/>
          <w:szCs w:val="28"/>
          <w:lang w:eastAsia="ru-RU"/>
        </w:rPr>
        <w:t>block</w:t>
      </w:r>
      <w:proofErr w:type="spellEnd"/>
      <w:r w:rsidRPr="00AE14D4">
        <w:rPr>
          <w:rFonts w:eastAsia="Times New Roman"/>
          <w:color w:val="000000"/>
          <w:szCs w:val="28"/>
          <w:lang w:eastAsia="ru-RU"/>
        </w:rPr>
        <w:t xml:space="preserve"> </w:t>
      </w:r>
      <w:proofErr w:type="spellStart"/>
      <w:r w:rsidRPr="00AE14D4">
        <w:rPr>
          <w:rFonts w:eastAsia="Times New Roman"/>
          <w:color w:val="000000"/>
          <w:szCs w:val="28"/>
          <w:lang w:eastAsia="ru-RU"/>
        </w:rPr>
        <w:t>codes</w:t>
      </w:r>
      <w:proofErr w:type="spellEnd"/>
      <w:r w:rsidRPr="00AE14D4">
        <w:rPr>
          <w:rFonts w:eastAsia="Times New Roman"/>
          <w:color w:val="000000"/>
          <w:szCs w:val="28"/>
          <w:lang w:eastAsia="ru-RU"/>
        </w:rPr>
        <w:t xml:space="preserve">). Принцип кодування за Аламоуті полягає в тому, що послідовність символів, яку слід передавати, розподіляють на пари (наприклад, суміжні парний і непарний символи) xi й xi+1. Для передавання такого блоку потрібні два випромінювача і два інтервали передавання. У першому інтервалі передавальна антена 1 випромінює сигнал символу xi, тоді як антена 2 – сигнал xi+1. У наступному часовому інтервалі антена 1 передає сигнал – x*i+1, а антена 2 – сигнал x*i (де «*» - символ комплексно-спряженої величини). </w:t>
      </w:r>
    </w:p>
    <w:p w14:paraId="77C4A469" w14:textId="77777777" w:rsidR="00AE14D4" w:rsidRPr="00AE14D4" w:rsidRDefault="00AE14D4" w:rsidP="00AE14D4">
      <w:pPr>
        <w:spacing w:after="0"/>
        <w:rPr>
          <w:rFonts w:eastAsia="Times New Roman"/>
          <w:b/>
          <w:color w:val="000000"/>
          <w:szCs w:val="28"/>
          <w:lang w:eastAsia="ru-RU"/>
        </w:rPr>
      </w:pPr>
      <w:bookmarkStart w:id="73" w:name="_heading=h.595v73tqux1d"/>
      <w:bookmarkStart w:id="74" w:name="_heading=h.tanxzbre57gh"/>
      <w:bookmarkStart w:id="75" w:name="_heading=h.1ap362py0qc1"/>
      <w:bookmarkEnd w:id="73"/>
      <w:bookmarkEnd w:id="74"/>
      <w:bookmarkEnd w:id="75"/>
      <w:r w:rsidRPr="00AE14D4">
        <w:rPr>
          <w:rFonts w:eastAsia="Times New Roman"/>
          <w:color w:val="000000"/>
          <w:szCs w:val="28"/>
          <w:lang w:eastAsia="ru-RU"/>
        </w:rPr>
        <w:t xml:space="preserve">Для приймання кодованого за схемою Аламоуті двосимвольного сигналу достатньо однієї прийомної антени і двох часових відліків сигнальної суміші. Таким чином, фактично можна застосувати систему MISO (MISO – </w:t>
      </w:r>
      <w:proofErr w:type="spellStart"/>
      <w:r w:rsidRPr="00AE14D4">
        <w:rPr>
          <w:rFonts w:eastAsia="Times New Roman"/>
          <w:color w:val="000000"/>
          <w:szCs w:val="28"/>
          <w:lang w:eastAsia="ru-RU"/>
        </w:rPr>
        <w:t>Multiple</w:t>
      </w:r>
      <w:proofErr w:type="spellEnd"/>
      <w:r w:rsidRPr="00AE14D4">
        <w:rPr>
          <w:rFonts w:eastAsia="Times New Roman"/>
          <w:color w:val="000000"/>
          <w:szCs w:val="28"/>
          <w:lang w:eastAsia="ru-RU"/>
        </w:rPr>
        <w:t xml:space="preserve"> Input Single Output). У результаті приймання сигнальної суміші протягом двох послідовних часових інтервалів отримаємо сукупність </w:t>
      </w:r>
      <w:r w:rsidR="007B05BC" w:rsidRPr="00AE14D4">
        <w:rPr>
          <w:rFonts w:eastAsia="Times New Roman"/>
          <w:color w:val="000000"/>
          <w:szCs w:val="28"/>
          <w:lang w:eastAsia="ru-RU"/>
        </w:rPr>
        <w:t>напруги</w:t>
      </w:r>
      <w:r w:rsidRPr="00AE14D4">
        <w:rPr>
          <w:rFonts w:eastAsia="Times New Roman"/>
          <w:color w:val="000000"/>
          <w:szCs w:val="28"/>
          <w:lang w:eastAsia="ru-RU"/>
        </w:rPr>
        <w:t xml:space="preserve"> </w:t>
      </w:r>
      <w:proofErr w:type="spellStart"/>
      <w:r w:rsidRPr="00AE14D4">
        <w:rPr>
          <w:rFonts w:eastAsia="Times New Roman"/>
          <w:color w:val="000000"/>
          <w:szCs w:val="28"/>
          <w:lang w:eastAsia="ru-RU"/>
        </w:rPr>
        <w:t>yi</w:t>
      </w:r>
      <w:proofErr w:type="spellEnd"/>
      <w:r w:rsidRPr="00AE14D4">
        <w:rPr>
          <w:rFonts w:eastAsia="Times New Roman"/>
          <w:color w:val="000000"/>
          <w:szCs w:val="28"/>
          <w:lang w:eastAsia="ru-RU"/>
        </w:rPr>
        <w:t xml:space="preserve"> та yi+1, </w:t>
      </w:r>
    </w:p>
    <w:p w14:paraId="4DE44FF9" w14:textId="77777777" w:rsidR="00AE14D4" w:rsidRPr="00AE14D4" w:rsidRDefault="00AE14D4" w:rsidP="008429BB">
      <w:pPr>
        <w:spacing w:after="0"/>
        <w:rPr>
          <w:rFonts w:eastAsia="Times New Roman"/>
          <w:b/>
          <w:color w:val="000000"/>
          <w:szCs w:val="28"/>
          <w:lang w:eastAsia="ru-RU"/>
        </w:rPr>
      </w:pPr>
      <w:bookmarkStart w:id="76" w:name="_heading=h.creo6a245c0x"/>
      <w:bookmarkStart w:id="77" w:name="_heading=h.t223z1b0w9ma"/>
      <w:bookmarkStart w:id="78" w:name="_heading=h.jcksdbi765t"/>
      <w:bookmarkEnd w:id="76"/>
      <w:bookmarkEnd w:id="77"/>
      <w:bookmarkEnd w:id="78"/>
      <w:r w:rsidRPr="00AE14D4">
        <w:rPr>
          <w:rFonts w:eastAsia="Times New Roman"/>
          <w:color w:val="000000"/>
          <w:szCs w:val="28"/>
          <w:lang w:eastAsia="ru-RU"/>
        </w:rPr>
        <w:t xml:space="preserve">У випадку, коли на приймач надходять сигнали одразу від двох передавачів, наприклад, у разі приймання на ненаправлену антену у невеликий одночастотної мережі, застосування коду Аламоуті може значно поліпшити роботу системи.  Таке кодування спільно зі зміною формату пілот-сигналів надає можливість без втрат розділити і окремо декодувати сигнали, прийняті з двох різних ефірних каналів.  </w:t>
      </w:r>
      <w:r w:rsidR="007A12FD">
        <w:rPr>
          <w:rFonts w:eastAsia="Times New Roman"/>
          <w:color w:val="000000"/>
          <w:szCs w:val="28"/>
          <w:lang w:eastAsia="ru-RU"/>
        </w:rPr>
        <w:t>З</w:t>
      </w:r>
      <w:r w:rsidRPr="00AE14D4">
        <w:rPr>
          <w:rFonts w:eastAsia="Times New Roman"/>
          <w:color w:val="000000"/>
          <w:szCs w:val="28"/>
          <w:lang w:eastAsia="ru-RU"/>
        </w:rPr>
        <w:t xml:space="preserve">астосування коду не погіршує процес приймання, якщо на антену надходить тільки сигнал одного каналу. За розрахунками  застосування коду Аламоуті дозволяє збільшити зону покриття невеликих </w:t>
      </w:r>
      <w:proofErr w:type="spellStart"/>
      <w:r w:rsidRPr="00AE14D4">
        <w:rPr>
          <w:rFonts w:eastAsia="Times New Roman"/>
          <w:color w:val="000000"/>
          <w:szCs w:val="28"/>
          <w:lang w:eastAsia="ru-RU"/>
        </w:rPr>
        <w:t>одночастотних</w:t>
      </w:r>
      <w:proofErr w:type="spellEnd"/>
      <w:r w:rsidRPr="00AE14D4">
        <w:rPr>
          <w:rFonts w:eastAsia="Times New Roman"/>
          <w:color w:val="000000"/>
          <w:szCs w:val="28"/>
          <w:lang w:eastAsia="ru-RU"/>
        </w:rPr>
        <w:t xml:space="preserve"> мереж до 30%.  </w:t>
      </w:r>
      <w:bookmarkStart w:id="79" w:name="_heading=h.ycx5u9c18cyc"/>
      <w:bookmarkEnd w:id="79"/>
    </w:p>
    <w:p w14:paraId="4ADCD8CD" w14:textId="77777777" w:rsidR="00AE14D4" w:rsidRPr="00AE14D4" w:rsidRDefault="00AE14D4" w:rsidP="008429BB">
      <w:pPr>
        <w:pStyle w:val="4"/>
        <w:ind w:firstLine="708"/>
      </w:pPr>
      <w:bookmarkStart w:id="80" w:name="_heading=h.f7700kxdeecn"/>
      <w:bookmarkEnd w:id="80"/>
      <w:r w:rsidRPr="00AE14D4">
        <w:t>2.</w:t>
      </w:r>
      <w:r w:rsidR="007A12FD">
        <w:t>2.2.4</w:t>
      </w:r>
      <w:r w:rsidRPr="00AE14D4">
        <w:t xml:space="preserve"> Пропускна спроможність системи  DVB-T2</w:t>
      </w:r>
    </w:p>
    <w:p w14:paraId="1576060B" w14:textId="77777777" w:rsidR="00AE14D4" w:rsidRPr="00AE14D4" w:rsidRDefault="00AE14D4" w:rsidP="00AE14D4">
      <w:pPr>
        <w:spacing w:after="0"/>
        <w:rPr>
          <w:rFonts w:eastAsia="Times New Roman"/>
          <w:b/>
          <w:color w:val="000000"/>
          <w:szCs w:val="28"/>
          <w:lang w:eastAsia="ru-RU"/>
        </w:rPr>
      </w:pPr>
      <w:bookmarkStart w:id="81" w:name="_heading=h.eev16wrcb7x7"/>
      <w:bookmarkEnd w:id="81"/>
      <w:r w:rsidRPr="00AE14D4">
        <w:rPr>
          <w:rFonts w:eastAsia="Times New Roman"/>
          <w:color w:val="000000"/>
          <w:szCs w:val="28"/>
          <w:lang w:eastAsia="ru-RU"/>
        </w:rPr>
        <w:t>Пропускна спроможність системи Т2 визначається вибором цілої низки системних параметрів (табл. 2.</w:t>
      </w:r>
      <w:r w:rsidR="007A12FD">
        <w:rPr>
          <w:rFonts w:eastAsia="Times New Roman"/>
          <w:color w:val="000000"/>
          <w:szCs w:val="28"/>
          <w:lang w:eastAsia="ru-RU"/>
        </w:rPr>
        <w:t>3</w:t>
      </w:r>
      <w:r w:rsidRPr="00AE14D4">
        <w:rPr>
          <w:rFonts w:eastAsia="Times New Roman"/>
          <w:color w:val="000000"/>
          <w:szCs w:val="28"/>
          <w:lang w:eastAsia="ru-RU"/>
        </w:rPr>
        <w:t xml:space="preserve">). Для забезпечення гнучкості системі передбачено багато опцій. Вибір параметрів є процедурою оптимізації роботи системи, </w:t>
      </w:r>
      <w:r w:rsidRPr="00AE14D4">
        <w:rPr>
          <w:rFonts w:eastAsia="Times New Roman"/>
          <w:color w:val="000000"/>
          <w:szCs w:val="28"/>
          <w:lang w:eastAsia="ru-RU"/>
        </w:rPr>
        <w:lastRenderedPageBreak/>
        <w:t xml:space="preserve">наприклад, пошук компромісу між часткою службової інформації і часом перемикання з каналу на канал або між пропускною здатністю і стійкістю до завад </w:t>
      </w:r>
      <w:r w:rsidR="007B05BC">
        <w:rPr>
          <w:rFonts w:eastAsia="Times New Roman"/>
          <w:bCs/>
          <w:color w:val="000000"/>
          <w:szCs w:val="28"/>
          <w:lang w:eastAsia="ru-RU"/>
        </w:rPr>
        <w:t>[1</w:t>
      </w:r>
      <w:r w:rsidR="00FC7389">
        <w:rPr>
          <w:rFonts w:eastAsia="Times New Roman"/>
          <w:bCs/>
          <w:color w:val="000000"/>
          <w:szCs w:val="28"/>
          <w:lang w:eastAsia="ru-RU"/>
        </w:rPr>
        <w:t>0</w:t>
      </w:r>
      <w:r w:rsidRPr="00AE14D4">
        <w:rPr>
          <w:rFonts w:eastAsia="Times New Roman"/>
          <w:bCs/>
          <w:color w:val="000000"/>
          <w:szCs w:val="28"/>
          <w:lang w:eastAsia="ru-RU"/>
        </w:rPr>
        <w:t>], [</w:t>
      </w:r>
      <w:r w:rsidR="007B05BC">
        <w:rPr>
          <w:rFonts w:eastAsia="Times New Roman"/>
          <w:bCs/>
          <w:color w:val="000000"/>
          <w:szCs w:val="28"/>
          <w:lang w:eastAsia="ru-RU"/>
        </w:rPr>
        <w:t>1</w:t>
      </w:r>
      <w:r w:rsidR="00FC7389">
        <w:rPr>
          <w:rFonts w:eastAsia="Times New Roman"/>
          <w:bCs/>
          <w:color w:val="000000"/>
          <w:szCs w:val="28"/>
          <w:lang w:eastAsia="ru-RU"/>
        </w:rPr>
        <w:t>4</w:t>
      </w:r>
      <w:r w:rsidR="007B05BC">
        <w:rPr>
          <w:rFonts w:eastAsia="Times New Roman"/>
          <w:bCs/>
          <w:color w:val="000000"/>
          <w:szCs w:val="28"/>
          <w:lang w:eastAsia="ru-RU"/>
        </w:rPr>
        <w:t>], [1</w:t>
      </w:r>
      <w:r w:rsidR="00FC7389">
        <w:rPr>
          <w:rFonts w:eastAsia="Times New Roman"/>
          <w:bCs/>
          <w:color w:val="000000"/>
          <w:szCs w:val="28"/>
          <w:lang w:eastAsia="ru-RU"/>
        </w:rPr>
        <w:t>5</w:t>
      </w:r>
      <w:r w:rsidRPr="00AE14D4">
        <w:rPr>
          <w:rFonts w:eastAsia="Times New Roman"/>
          <w:bCs/>
          <w:color w:val="000000"/>
          <w:szCs w:val="28"/>
          <w:lang w:eastAsia="ru-RU"/>
        </w:rPr>
        <w:t>].</w:t>
      </w:r>
      <w:r w:rsidRPr="00AE14D4">
        <w:rPr>
          <w:rFonts w:eastAsia="Times New Roman"/>
          <w:color w:val="000000"/>
          <w:szCs w:val="28"/>
          <w:lang w:eastAsia="ru-RU"/>
        </w:rPr>
        <w:t xml:space="preserve"> </w:t>
      </w:r>
    </w:p>
    <w:p w14:paraId="6BD2981B" w14:textId="77777777" w:rsidR="00AE14D4" w:rsidRPr="00AE14D4" w:rsidRDefault="00AE14D4" w:rsidP="00AE14D4">
      <w:pPr>
        <w:spacing w:after="0"/>
        <w:rPr>
          <w:rFonts w:eastAsia="Times New Roman"/>
          <w:color w:val="000000"/>
          <w:szCs w:val="28"/>
          <w:lang w:eastAsia="ru-RU"/>
        </w:rPr>
      </w:pPr>
      <w:r w:rsidRPr="00AE14D4">
        <w:rPr>
          <w:rFonts w:eastAsia="Times New Roman"/>
          <w:color w:val="000000"/>
          <w:szCs w:val="28"/>
          <w:lang w:eastAsia="ru-RU"/>
        </w:rPr>
        <w:t>Таблиця 2.</w:t>
      </w:r>
      <w:r w:rsidR="007A12FD">
        <w:rPr>
          <w:rFonts w:eastAsia="Times New Roman"/>
          <w:color w:val="000000"/>
          <w:szCs w:val="28"/>
          <w:lang w:eastAsia="ru-RU"/>
        </w:rPr>
        <w:t>3</w:t>
      </w:r>
      <w:r w:rsidRPr="00AE14D4">
        <w:rPr>
          <w:rFonts w:eastAsia="Times New Roman"/>
          <w:color w:val="000000"/>
          <w:szCs w:val="28"/>
          <w:lang w:eastAsia="ru-RU"/>
        </w:rPr>
        <w:t xml:space="preserve">. Пропускна здатність систем </w:t>
      </w:r>
      <w:r w:rsidRPr="00AE14D4">
        <w:rPr>
          <w:rFonts w:eastAsia="Times New Roman"/>
          <w:color w:val="000000"/>
          <w:szCs w:val="28"/>
          <w:lang w:val="en-US" w:eastAsia="ru-RU"/>
        </w:rPr>
        <w:t>DVB</w:t>
      </w:r>
      <w:r w:rsidRPr="00141A00">
        <w:rPr>
          <w:rFonts w:eastAsia="Times New Roman"/>
          <w:color w:val="000000"/>
          <w:szCs w:val="28"/>
          <w:lang w:val="ru-RU" w:eastAsia="ru-RU"/>
        </w:rPr>
        <w:t>-</w:t>
      </w:r>
      <w:r w:rsidRPr="00AE14D4">
        <w:rPr>
          <w:rFonts w:eastAsia="Times New Roman"/>
          <w:color w:val="000000"/>
          <w:szCs w:val="28"/>
          <w:lang w:val="en-US" w:eastAsia="ru-RU"/>
        </w:rPr>
        <w:t>T</w:t>
      </w:r>
    </w:p>
    <w:p w14:paraId="092221EC" w14:textId="77777777" w:rsidR="007B05BC" w:rsidRPr="008429BB" w:rsidRDefault="00AE14D4" w:rsidP="008429BB">
      <w:pPr>
        <w:spacing w:after="0"/>
        <w:rPr>
          <w:rFonts w:eastAsia="Times New Roman"/>
          <w:b/>
          <w:color w:val="000000"/>
          <w:szCs w:val="28"/>
          <w:lang w:eastAsia="ru-RU"/>
        </w:rPr>
      </w:pPr>
      <w:r w:rsidRPr="00AE14D4">
        <w:rPr>
          <w:rFonts w:eastAsia="Times New Roman"/>
          <w:noProof/>
          <w:color w:val="000000"/>
          <w:szCs w:val="28"/>
          <w:lang w:val="ru-RU" w:eastAsia="ru-RU"/>
        </w:rPr>
        <w:drawing>
          <wp:inline distT="0" distB="0" distL="0" distR="0" wp14:anchorId="41C64139" wp14:editId="6DC10D75">
            <wp:extent cx="5463540" cy="2136586"/>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1372" cy="2143559"/>
                    </a:xfrm>
                    <a:prstGeom prst="rect">
                      <a:avLst/>
                    </a:prstGeom>
                    <a:noFill/>
                    <a:ln>
                      <a:noFill/>
                    </a:ln>
                  </pic:spPr>
                </pic:pic>
              </a:graphicData>
            </a:graphic>
          </wp:inline>
        </w:drawing>
      </w:r>
    </w:p>
    <w:p w14:paraId="7D7C139A" w14:textId="77777777" w:rsidR="00AE14D4" w:rsidRPr="00AE14D4" w:rsidRDefault="00AE14D4" w:rsidP="00A81F28">
      <w:pPr>
        <w:pStyle w:val="2"/>
        <w:spacing w:before="0" w:after="0"/>
        <w:ind w:firstLine="709"/>
      </w:pPr>
      <w:bookmarkStart w:id="82" w:name="_Toc26802150"/>
      <w:r>
        <w:t>2</w:t>
      </w:r>
      <w:r w:rsidR="000454FD" w:rsidRPr="000454FD">
        <w:t>.3 Передача сигналів від МТС по супутниковим лініям зв</w:t>
      </w:r>
      <w:r w:rsidR="000454FD" w:rsidRPr="00141A00">
        <w:rPr>
          <w:lang w:val="ru-RU"/>
        </w:rPr>
        <w:t>’</w:t>
      </w:r>
      <w:proofErr w:type="spellStart"/>
      <w:r>
        <w:t>язку</w:t>
      </w:r>
      <w:bookmarkEnd w:id="82"/>
      <w:proofErr w:type="spellEnd"/>
    </w:p>
    <w:p w14:paraId="1C08F5FB" w14:textId="77777777" w:rsidR="007A12FD" w:rsidRDefault="00133C14" w:rsidP="00A81F28">
      <w:pPr>
        <w:pStyle w:val="3"/>
        <w:spacing w:before="0" w:after="0"/>
        <w:ind w:firstLine="709"/>
      </w:pPr>
      <w:bookmarkStart w:id="83" w:name="_Toc26793766"/>
      <w:bookmarkStart w:id="84" w:name="_Toc26802151"/>
      <w:r>
        <w:t>2.3.1 Організація лінії супутникового зв</w:t>
      </w:r>
      <w:r w:rsidRPr="00141A00">
        <w:rPr>
          <w:lang w:val="ru-RU"/>
        </w:rPr>
        <w:t>’</w:t>
      </w:r>
      <w:proofErr w:type="spellStart"/>
      <w:r>
        <w:t>язку</w:t>
      </w:r>
      <w:bookmarkEnd w:id="83"/>
      <w:bookmarkEnd w:id="84"/>
      <w:proofErr w:type="spellEnd"/>
    </w:p>
    <w:p w14:paraId="1ED15B8D" w14:textId="77777777" w:rsidR="00133C14" w:rsidRDefault="00133C14" w:rsidP="00A81F28">
      <w:pPr>
        <w:spacing w:after="0"/>
        <w:rPr>
          <w:rFonts w:eastAsia="Times New Roman"/>
          <w:color w:val="000000"/>
          <w:szCs w:val="28"/>
          <w:lang w:eastAsia="ru-RU"/>
        </w:rPr>
      </w:pPr>
      <w:r w:rsidRPr="00133C14">
        <w:rPr>
          <w:rFonts w:eastAsia="Times New Roman"/>
          <w:color w:val="000000"/>
          <w:szCs w:val="28"/>
          <w:lang w:eastAsia="ru-RU"/>
        </w:rPr>
        <w:t xml:space="preserve">Принцип дії систем супутникового зв'язку оснований на використанні проміжного супутникового </w:t>
      </w:r>
      <w:r w:rsidRPr="00133C14">
        <w:rPr>
          <w:rFonts w:eastAsia="Times New Roman"/>
          <w:iCs/>
          <w:color w:val="000000"/>
          <w:szCs w:val="28"/>
          <w:lang w:eastAsia="ru-RU"/>
        </w:rPr>
        <w:t>ретранслятора</w:t>
      </w:r>
      <w:r w:rsidRPr="00133C14">
        <w:rPr>
          <w:rFonts w:eastAsia="Times New Roman"/>
          <w:color w:val="000000"/>
          <w:szCs w:val="28"/>
          <w:lang w:eastAsia="ru-RU"/>
        </w:rPr>
        <w:t xml:space="preserve">, через який забезпечується зв'язок між </w:t>
      </w:r>
      <w:r>
        <w:rPr>
          <w:rFonts w:eastAsia="Times New Roman"/>
          <w:color w:val="000000"/>
          <w:szCs w:val="28"/>
          <w:lang w:eastAsia="ru-RU"/>
        </w:rPr>
        <w:t xml:space="preserve">наземними станціями </w:t>
      </w:r>
      <w:r w:rsidRPr="00133C14">
        <w:rPr>
          <w:rFonts w:eastAsia="Times New Roman"/>
          <w:color w:val="000000"/>
          <w:szCs w:val="28"/>
          <w:lang w:eastAsia="ru-RU"/>
        </w:rPr>
        <w:t>(рис.</w:t>
      </w:r>
      <w:r w:rsidR="008233FE">
        <w:rPr>
          <w:rFonts w:eastAsia="Times New Roman"/>
          <w:color w:val="000000"/>
          <w:szCs w:val="28"/>
          <w:lang w:eastAsia="ru-RU"/>
        </w:rPr>
        <w:t>2.14</w:t>
      </w:r>
      <w:r w:rsidRPr="00133C14">
        <w:rPr>
          <w:rFonts w:eastAsia="Times New Roman"/>
          <w:color w:val="000000"/>
          <w:szCs w:val="28"/>
          <w:lang w:eastAsia="ru-RU"/>
        </w:rPr>
        <w:t>).</w:t>
      </w:r>
    </w:p>
    <w:p w14:paraId="60B200FE" w14:textId="77777777" w:rsidR="00A81F28" w:rsidRDefault="00A81F28" w:rsidP="00A81F28">
      <w:pPr>
        <w:spacing w:after="0"/>
        <w:rPr>
          <w:rFonts w:eastAsia="Times New Roman"/>
          <w:color w:val="000000"/>
          <w:szCs w:val="28"/>
          <w:lang w:eastAsia="ru-RU"/>
        </w:rPr>
      </w:pPr>
      <w:r>
        <w:rPr>
          <w:rFonts w:eastAsia="Times New Roman"/>
          <w:noProof/>
          <w:color w:val="000000"/>
          <w:szCs w:val="28"/>
          <w:lang w:eastAsia="ru-RU"/>
        </w:rPr>
        <w:drawing>
          <wp:inline distT="0" distB="0" distL="0" distR="0" wp14:anchorId="222E34F8" wp14:editId="61B2E47C">
            <wp:extent cx="5937885" cy="3383280"/>
            <wp:effectExtent l="0" t="0" r="571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885" cy="3383280"/>
                    </a:xfrm>
                    <a:prstGeom prst="rect">
                      <a:avLst/>
                    </a:prstGeom>
                    <a:noFill/>
                  </pic:spPr>
                </pic:pic>
              </a:graphicData>
            </a:graphic>
          </wp:inline>
        </w:drawing>
      </w:r>
    </w:p>
    <w:p w14:paraId="27DD0922" w14:textId="77777777" w:rsidR="00A81F28" w:rsidRPr="00A81F28" w:rsidRDefault="00A81F28" w:rsidP="00A81F28">
      <w:pPr>
        <w:spacing w:after="0"/>
        <w:jc w:val="center"/>
        <w:rPr>
          <w:rFonts w:eastAsia="Times New Roman"/>
          <w:color w:val="000000"/>
          <w:szCs w:val="28"/>
          <w:lang w:eastAsia="ru-RU"/>
        </w:rPr>
      </w:pPr>
      <w:r w:rsidRPr="00A81F28">
        <w:rPr>
          <w:rFonts w:eastAsia="Times New Roman"/>
          <w:color w:val="000000"/>
          <w:szCs w:val="28"/>
          <w:lang w:eastAsia="ru-RU"/>
        </w:rPr>
        <w:t>Рисунок 2.14. Конфігурація систем супутникового зв’язку</w:t>
      </w:r>
    </w:p>
    <w:p w14:paraId="65B436AA" w14:textId="77777777" w:rsidR="00A81F28" w:rsidRDefault="00A81F28" w:rsidP="00A81F28">
      <w:pPr>
        <w:spacing w:after="0"/>
        <w:rPr>
          <w:rFonts w:eastAsia="Times New Roman"/>
          <w:color w:val="000000"/>
          <w:szCs w:val="28"/>
          <w:lang w:eastAsia="ru-RU"/>
        </w:rPr>
      </w:pPr>
    </w:p>
    <w:p w14:paraId="4DA20561" w14:textId="77777777" w:rsidR="00AC727E" w:rsidRPr="00AC727E" w:rsidRDefault="00AC727E" w:rsidP="00AC727E">
      <w:pPr>
        <w:spacing w:after="0"/>
        <w:rPr>
          <w:rFonts w:eastAsia="Times New Roman"/>
          <w:color w:val="000000"/>
          <w:szCs w:val="28"/>
          <w:lang w:eastAsia="ru-RU"/>
        </w:rPr>
      </w:pPr>
      <w:r w:rsidRPr="00AC727E">
        <w:rPr>
          <w:rFonts w:eastAsia="Times New Roman"/>
          <w:color w:val="000000"/>
          <w:szCs w:val="28"/>
          <w:lang w:eastAsia="ru-RU"/>
        </w:rPr>
        <w:lastRenderedPageBreak/>
        <w:t>Залежно від призначення ССЗ зв'язуються пункти, що можуть бути розташовані на поверхні Землі, в атмосфері або космосі. У кожному із цих пунктів встановлюється звичайно приймально-передавальна зв'язкова радіостанція (одноканальна або багатоканальна), а на супутниках радіостанції, що приймають радіосигнали від одних абонентів і ретранслюють ці сигнали іншим абонентам.</w:t>
      </w:r>
    </w:p>
    <w:p w14:paraId="5BB52A1C" w14:textId="77777777" w:rsidR="008233FE" w:rsidRPr="008233FE" w:rsidRDefault="008233FE" w:rsidP="008233FE">
      <w:pPr>
        <w:spacing w:after="0"/>
        <w:rPr>
          <w:rFonts w:eastAsia="Times New Roman"/>
          <w:color w:val="000000"/>
          <w:szCs w:val="28"/>
          <w:lang w:eastAsia="ru-RU"/>
        </w:rPr>
      </w:pPr>
      <w:r w:rsidRPr="008233FE">
        <w:rPr>
          <w:rFonts w:eastAsia="Times New Roman"/>
          <w:color w:val="000000"/>
          <w:szCs w:val="28"/>
          <w:lang w:eastAsia="ru-RU"/>
        </w:rPr>
        <w:t>Системи антен, розташованих на Землі або біля Землі, називають земними станціями. Канал передачі даних з земної станції на супутник називається висхідним (uplіnk), а канал передачі даних у зворотному напрямку - спадним (downlіnk). Електронне устаткування супутника, яке приймає сигнали висхідного каналу й перетворить їх у сигнали спадного каналу, називається транспондером.</w:t>
      </w:r>
    </w:p>
    <w:p w14:paraId="501D6623" w14:textId="77777777" w:rsidR="008233FE" w:rsidRPr="008233FE" w:rsidRDefault="008233FE" w:rsidP="008233FE">
      <w:pPr>
        <w:spacing w:after="0"/>
        <w:rPr>
          <w:rFonts w:eastAsia="Times New Roman"/>
          <w:color w:val="000000"/>
          <w:szCs w:val="28"/>
          <w:lang w:eastAsia="ru-RU"/>
        </w:rPr>
      </w:pPr>
      <w:r w:rsidRPr="008233FE">
        <w:rPr>
          <w:rFonts w:eastAsia="Times New Roman"/>
          <w:color w:val="000000"/>
          <w:szCs w:val="28"/>
          <w:lang w:eastAsia="ru-RU"/>
        </w:rPr>
        <w:t>Супутники зв'язку можна класифікувати по таких ознаках.</w:t>
      </w:r>
    </w:p>
    <w:p w14:paraId="12E4311F" w14:textId="77777777" w:rsidR="008233FE" w:rsidRPr="008233FE" w:rsidRDefault="008233FE" w:rsidP="008233FE">
      <w:pPr>
        <w:spacing w:after="0"/>
        <w:rPr>
          <w:rFonts w:eastAsia="Times New Roman"/>
          <w:color w:val="000000"/>
          <w:szCs w:val="28"/>
          <w:lang w:eastAsia="ru-RU"/>
        </w:rPr>
      </w:pPr>
      <w:r w:rsidRPr="008233FE">
        <w:rPr>
          <w:rFonts w:eastAsia="Times New Roman"/>
          <w:color w:val="000000"/>
          <w:szCs w:val="28"/>
          <w:lang w:eastAsia="ru-RU"/>
        </w:rPr>
        <w:t>• Зона обслуговування: може бути глобальною, регіональною або національною. Чим більше зона обслуговування, тим більше супутників буде задіяно в організації мережі.</w:t>
      </w:r>
    </w:p>
    <w:p w14:paraId="573D3506" w14:textId="77777777" w:rsidR="008233FE" w:rsidRPr="008233FE" w:rsidRDefault="008233FE" w:rsidP="008233FE">
      <w:pPr>
        <w:spacing w:after="0"/>
        <w:rPr>
          <w:rFonts w:eastAsia="Times New Roman"/>
          <w:color w:val="000000"/>
          <w:szCs w:val="28"/>
          <w:lang w:eastAsia="ru-RU"/>
        </w:rPr>
      </w:pPr>
      <w:r w:rsidRPr="008233FE">
        <w:rPr>
          <w:rFonts w:eastAsia="Times New Roman"/>
          <w:color w:val="000000"/>
          <w:szCs w:val="28"/>
          <w:lang w:eastAsia="ru-RU"/>
        </w:rPr>
        <w:t>• Тип послуг: існують супутники стаціонарної служби з</w:t>
      </w:r>
      <w:r w:rsidR="00ED29E9">
        <w:rPr>
          <w:rFonts w:eastAsia="Times New Roman"/>
          <w:color w:val="000000"/>
          <w:szCs w:val="28"/>
          <w:lang w:eastAsia="ru-RU"/>
        </w:rPr>
        <w:t>в'язку (fіxed servіce satellіte</w:t>
      </w:r>
      <w:r w:rsidRPr="008233FE">
        <w:rPr>
          <w:rFonts w:eastAsia="Times New Roman"/>
          <w:color w:val="000000"/>
          <w:szCs w:val="28"/>
          <w:lang w:eastAsia="ru-RU"/>
        </w:rPr>
        <w:t xml:space="preserve">- FSS), радіомовної служби (broadcast servіce satellіte - BSS) і мобільної служби (mobіle servіce satellіte - MSS). </w:t>
      </w:r>
    </w:p>
    <w:p w14:paraId="6227FAF3" w14:textId="77777777" w:rsidR="008233FE" w:rsidRDefault="008233FE" w:rsidP="008233FE">
      <w:pPr>
        <w:spacing w:after="0"/>
        <w:rPr>
          <w:rFonts w:eastAsia="Times New Roman"/>
          <w:color w:val="000000"/>
          <w:szCs w:val="28"/>
          <w:lang w:eastAsia="ru-RU"/>
        </w:rPr>
      </w:pPr>
      <w:r w:rsidRPr="008233FE">
        <w:rPr>
          <w:rFonts w:eastAsia="Times New Roman"/>
          <w:color w:val="000000"/>
          <w:szCs w:val="28"/>
          <w:lang w:eastAsia="ru-RU"/>
        </w:rPr>
        <w:t>• Характер використання: комерційні, військові, аматорські або експериментальні.</w:t>
      </w:r>
    </w:p>
    <w:p w14:paraId="32D318F7" w14:textId="77777777" w:rsidR="008233FE" w:rsidRPr="008233FE" w:rsidRDefault="008233FE" w:rsidP="008233FE">
      <w:pPr>
        <w:spacing w:after="0"/>
        <w:rPr>
          <w:rFonts w:eastAsia="Times New Roman"/>
          <w:color w:val="000000"/>
          <w:szCs w:val="28"/>
          <w:lang w:eastAsia="ru-RU"/>
        </w:rPr>
      </w:pPr>
      <w:r w:rsidRPr="008233FE">
        <w:rPr>
          <w:rFonts w:eastAsia="Times New Roman"/>
          <w:color w:val="000000"/>
          <w:szCs w:val="28"/>
          <w:lang w:eastAsia="ru-RU"/>
        </w:rPr>
        <w:t>При проектуванні станцій бездротово</w:t>
      </w:r>
      <w:r w:rsidR="00ED29E9">
        <w:rPr>
          <w:rFonts w:eastAsia="Times New Roman"/>
          <w:color w:val="000000"/>
          <w:szCs w:val="28"/>
          <w:lang w:eastAsia="ru-RU"/>
        </w:rPr>
        <w:t>го</w:t>
      </w:r>
      <w:r w:rsidRPr="008233FE">
        <w:rPr>
          <w:rFonts w:eastAsia="Times New Roman"/>
          <w:color w:val="000000"/>
          <w:szCs w:val="28"/>
          <w:lang w:eastAsia="ru-RU"/>
        </w:rPr>
        <w:t xml:space="preserve"> зв'язку слід ураховувати ті численні особливості, які відрізняють станції, що базуються на супутниках, від земних станцій.</w:t>
      </w:r>
    </w:p>
    <w:p w14:paraId="677189A7" w14:textId="77777777" w:rsidR="008233FE" w:rsidRPr="008233FE" w:rsidRDefault="008233FE" w:rsidP="008233FE">
      <w:pPr>
        <w:spacing w:after="0"/>
        <w:rPr>
          <w:rFonts w:eastAsia="Times New Roman"/>
          <w:color w:val="000000"/>
          <w:szCs w:val="28"/>
          <w:lang w:eastAsia="ru-RU"/>
        </w:rPr>
      </w:pPr>
      <w:r w:rsidRPr="008233FE">
        <w:rPr>
          <w:rFonts w:eastAsia="Times New Roman"/>
          <w:color w:val="000000"/>
          <w:szCs w:val="28"/>
          <w:lang w:eastAsia="ru-RU"/>
        </w:rPr>
        <w:t>• Зона обслуговування супутникової системи набагато перевищує зону обслуговування наземної системи. Для однієї антени супутника, що перебуває на геостаціонарній орбіті, доступно близько однієї четвертої поверхні Землі.</w:t>
      </w:r>
    </w:p>
    <w:p w14:paraId="09BAC847" w14:textId="77777777" w:rsidR="008233FE" w:rsidRPr="008233FE" w:rsidRDefault="008233FE" w:rsidP="008233FE">
      <w:pPr>
        <w:spacing w:after="0"/>
        <w:rPr>
          <w:rFonts w:eastAsia="Times New Roman"/>
          <w:color w:val="000000"/>
          <w:szCs w:val="28"/>
          <w:lang w:eastAsia="ru-RU"/>
        </w:rPr>
      </w:pPr>
      <w:r w:rsidRPr="008233FE">
        <w:rPr>
          <w:rFonts w:eastAsia="Times New Roman"/>
          <w:color w:val="000000"/>
          <w:szCs w:val="28"/>
          <w:lang w:eastAsia="ru-RU"/>
        </w:rPr>
        <w:t>• Такі ресурси космічного апарата, як потужність і виділена ширина смуги, досить обмежені. Тому на стадії проектування потрібно вибирати оптимальне співвідношення між параметрами земної станції й супутника.</w:t>
      </w:r>
    </w:p>
    <w:p w14:paraId="5DA201E4" w14:textId="77777777" w:rsidR="008233FE" w:rsidRPr="008233FE" w:rsidRDefault="008233FE" w:rsidP="008233FE">
      <w:pPr>
        <w:spacing w:after="0"/>
        <w:rPr>
          <w:rFonts w:eastAsia="Times New Roman"/>
          <w:color w:val="000000"/>
          <w:szCs w:val="28"/>
          <w:lang w:eastAsia="ru-RU"/>
        </w:rPr>
      </w:pPr>
      <w:r w:rsidRPr="008233FE">
        <w:rPr>
          <w:rFonts w:eastAsia="Times New Roman"/>
          <w:color w:val="000000"/>
          <w:szCs w:val="28"/>
          <w:lang w:eastAsia="ru-RU"/>
        </w:rPr>
        <w:t xml:space="preserve">• Умови, у яких перебувають сполучені супутники, не так міняються у часі, як умови зв'язку супутника з земною станцією або ж як умови зв'язку двох земних </w:t>
      </w:r>
      <w:r w:rsidRPr="008233FE">
        <w:rPr>
          <w:rFonts w:eastAsia="Times New Roman"/>
          <w:color w:val="000000"/>
          <w:szCs w:val="28"/>
          <w:lang w:eastAsia="ru-RU"/>
        </w:rPr>
        <w:lastRenderedPageBreak/>
        <w:t>станцій. Тому канали зв'язку супутник- супутник можна розрахувати з досить високим ступенем точності.</w:t>
      </w:r>
    </w:p>
    <w:p w14:paraId="2B2F6737" w14:textId="77777777" w:rsidR="008233FE" w:rsidRPr="008233FE" w:rsidRDefault="008233FE" w:rsidP="008233FE">
      <w:pPr>
        <w:spacing w:after="0"/>
        <w:rPr>
          <w:rFonts w:eastAsia="Times New Roman"/>
          <w:color w:val="000000"/>
          <w:szCs w:val="28"/>
          <w:lang w:eastAsia="ru-RU"/>
        </w:rPr>
      </w:pPr>
      <w:r w:rsidRPr="008233FE">
        <w:rPr>
          <w:rFonts w:eastAsia="Times New Roman"/>
          <w:color w:val="000000"/>
          <w:szCs w:val="28"/>
          <w:lang w:eastAsia="ru-RU"/>
        </w:rPr>
        <w:t>• Легко впроваджуються широкомовні, багатоадресні й двохточкові додатки.</w:t>
      </w:r>
    </w:p>
    <w:p w14:paraId="54976539" w14:textId="77777777" w:rsidR="008233FE" w:rsidRPr="008233FE" w:rsidRDefault="008233FE" w:rsidP="008233FE">
      <w:pPr>
        <w:spacing w:after="0"/>
        <w:rPr>
          <w:rFonts w:eastAsia="Times New Roman"/>
          <w:color w:val="000000"/>
          <w:szCs w:val="28"/>
          <w:lang w:eastAsia="ru-RU"/>
        </w:rPr>
      </w:pPr>
      <w:r w:rsidRPr="008233FE">
        <w:rPr>
          <w:rFonts w:eastAsia="Times New Roman"/>
          <w:color w:val="000000"/>
          <w:szCs w:val="28"/>
          <w:lang w:eastAsia="ru-RU"/>
        </w:rPr>
        <w:t>• Користувачеві доступний дуже широкий діапазон частот або висока швидкість передачі даних.</w:t>
      </w:r>
    </w:p>
    <w:p w14:paraId="4F13170B" w14:textId="77777777" w:rsidR="008233FE" w:rsidRPr="008233FE" w:rsidRDefault="008233FE" w:rsidP="008233FE">
      <w:pPr>
        <w:spacing w:after="0"/>
        <w:rPr>
          <w:rFonts w:eastAsia="Times New Roman"/>
          <w:color w:val="000000"/>
          <w:szCs w:val="28"/>
          <w:lang w:eastAsia="ru-RU"/>
        </w:rPr>
      </w:pPr>
      <w:r w:rsidRPr="008233FE">
        <w:rPr>
          <w:rFonts w:eastAsia="Times New Roman"/>
          <w:color w:val="000000"/>
          <w:szCs w:val="28"/>
          <w:lang w:eastAsia="ru-RU"/>
        </w:rPr>
        <w:t>• У цілому якість даних, переданих за допомогою супутника, підтримується винятково високою, незважаючи на короткочасні відключення або погіршення якості зв'язку.</w:t>
      </w:r>
    </w:p>
    <w:p w14:paraId="2A67EAF2" w14:textId="77777777" w:rsidR="008233FE" w:rsidRPr="008233FE" w:rsidRDefault="008233FE" w:rsidP="008233FE">
      <w:pPr>
        <w:spacing w:after="0"/>
        <w:rPr>
          <w:rFonts w:eastAsia="Times New Roman"/>
          <w:color w:val="000000"/>
          <w:szCs w:val="28"/>
          <w:lang w:eastAsia="ru-RU"/>
        </w:rPr>
      </w:pPr>
      <w:r w:rsidRPr="008233FE">
        <w:rPr>
          <w:rFonts w:eastAsia="Times New Roman"/>
          <w:color w:val="000000"/>
          <w:szCs w:val="28"/>
          <w:lang w:eastAsia="ru-RU"/>
        </w:rPr>
        <w:t>• Для супутників, що перебувають на геостаціонарній орбіті, затримка поширення сигналу із землі на супутник і назад рівна приблизно однієї четвертої секунди.</w:t>
      </w:r>
    </w:p>
    <w:p w14:paraId="6FAD199B" w14:textId="77777777" w:rsidR="008233FE" w:rsidRPr="008233FE" w:rsidRDefault="008233FE" w:rsidP="00A81F28">
      <w:pPr>
        <w:spacing w:after="0"/>
        <w:rPr>
          <w:rFonts w:eastAsia="Times New Roman"/>
          <w:color w:val="000000"/>
          <w:szCs w:val="28"/>
          <w:lang w:eastAsia="ru-RU"/>
        </w:rPr>
      </w:pPr>
      <w:r w:rsidRPr="008233FE">
        <w:rPr>
          <w:rFonts w:eastAsia="Times New Roman"/>
          <w:color w:val="000000"/>
          <w:szCs w:val="28"/>
          <w:lang w:eastAsia="ru-RU"/>
        </w:rPr>
        <w:t>• Передавальні земні станції в багатьох випадках можуть приймати й власні сигнали.</w:t>
      </w:r>
    </w:p>
    <w:p w14:paraId="5EBC4B63" w14:textId="77777777" w:rsidR="008233FE" w:rsidRDefault="008233FE" w:rsidP="00A81F28">
      <w:pPr>
        <w:pStyle w:val="3"/>
        <w:spacing w:before="0" w:after="0"/>
        <w:ind w:firstLine="709"/>
      </w:pPr>
      <w:bookmarkStart w:id="85" w:name="_Toc26793767"/>
      <w:bookmarkStart w:id="86" w:name="_Toc26802152"/>
      <w:r>
        <w:t>2.3.</w:t>
      </w:r>
      <w:r w:rsidR="007376E4">
        <w:t>2</w:t>
      </w:r>
      <w:r>
        <w:t xml:space="preserve">  </w:t>
      </w:r>
      <w:r w:rsidRPr="008233FE">
        <w:t>Супутникові орбіти.</w:t>
      </w:r>
      <w:bookmarkEnd w:id="85"/>
      <w:bookmarkEnd w:id="86"/>
      <w:r w:rsidRPr="008233FE">
        <w:t xml:space="preserve"> </w:t>
      </w:r>
    </w:p>
    <w:p w14:paraId="78A50D5F" w14:textId="77777777" w:rsidR="008233FE" w:rsidRPr="008233FE" w:rsidRDefault="008233FE" w:rsidP="00A81F28">
      <w:pPr>
        <w:spacing w:after="0"/>
        <w:rPr>
          <w:rFonts w:eastAsia="Times New Roman"/>
          <w:color w:val="000000"/>
          <w:szCs w:val="28"/>
          <w:lang w:eastAsia="ru-RU"/>
        </w:rPr>
      </w:pPr>
      <w:r w:rsidRPr="008233FE">
        <w:rPr>
          <w:rFonts w:eastAsia="Times New Roman"/>
          <w:color w:val="000000"/>
          <w:szCs w:val="28"/>
          <w:lang w:eastAsia="ru-RU"/>
        </w:rPr>
        <w:t>Існує кілька класифікацій орбіт супутників.</w:t>
      </w:r>
    </w:p>
    <w:p w14:paraId="6EFEF1BE" w14:textId="77777777" w:rsidR="008233FE" w:rsidRPr="008233FE" w:rsidRDefault="008233FE" w:rsidP="008233FE">
      <w:pPr>
        <w:spacing w:after="0"/>
        <w:rPr>
          <w:rFonts w:eastAsia="Times New Roman"/>
          <w:color w:val="000000"/>
          <w:szCs w:val="28"/>
          <w:lang w:eastAsia="ru-RU"/>
        </w:rPr>
      </w:pPr>
      <w:r w:rsidRPr="008233FE">
        <w:rPr>
          <w:rFonts w:eastAsia="Times New Roman"/>
          <w:color w:val="000000"/>
          <w:szCs w:val="28"/>
          <w:lang w:eastAsia="ru-RU"/>
        </w:rPr>
        <w:t>1</w:t>
      </w:r>
      <w:r w:rsidR="00965623">
        <w:rPr>
          <w:rFonts w:eastAsia="Times New Roman"/>
          <w:color w:val="000000"/>
          <w:szCs w:val="28"/>
          <w:lang w:eastAsia="ru-RU"/>
        </w:rPr>
        <w:t>)</w:t>
      </w:r>
      <w:r w:rsidRPr="008233FE">
        <w:rPr>
          <w:rFonts w:eastAsia="Times New Roman"/>
          <w:color w:val="000000"/>
          <w:szCs w:val="28"/>
          <w:lang w:eastAsia="ru-RU"/>
        </w:rPr>
        <w:t xml:space="preserve"> Орбіта може бути круговою, із центром окружності, розташованої в центрі Землі, або еліптичною, для якої центр Землі перебуває в одному з фокусів еліпса.</w:t>
      </w:r>
    </w:p>
    <w:p w14:paraId="458CE628" w14:textId="77777777" w:rsidR="008233FE" w:rsidRPr="008233FE" w:rsidRDefault="008233FE" w:rsidP="008233FE">
      <w:pPr>
        <w:spacing w:after="0"/>
        <w:rPr>
          <w:rFonts w:eastAsia="Times New Roman"/>
          <w:color w:val="000000"/>
          <w:szCs w:val="28"/>
          <w:lang w:eastAsia="ru-RU"/>
        </w:rPr>
      </w:pPr>
      <w:r w:rsidRPr="008233FE">
        <w:rPr>
          <w:rFonts w:eastAsia="Times New Roman"/>
          <w:color w:val="000000"/>
          <w:szCs w:val="28"/>
          <w:lang w:eastAsia="ru-RU"/>
        </w:rPr>
        <w:t>2</w:t>
      </w:r>
      <w:r w:rsidR="00965623">
        <w:rPr>
          <w:rFonts w:eastAsia="Times New Roman"/>
          <w:color w:val="000000"/>
          <w:szCs w:val="28"/>
          <w:lang w:eastAsia="ru-RU"/>
        </w:rPr>
        <w:t>)</w:t>
      </w:r>
      <w:r w:rsidRPr="008233FE">
        <w:rPr>
          <w:rFonts w:eastAsia="Times New Roman"/>
          <w:color w:val="000000"/>
          <w:szCs w:val="28"/>
          <w:lang w:eastAsia="ru-RU"/>
        </w:rPr>
        <w:t xml:space="preserve"> Супутник може обертатися навколо Землі в різних площинах. Екваторіальні орбіти розташовані в площині земного екватора. Полярні орбіти проходять над обома полюсами Землі. Усі інші орбіти називаються похилими.</w:t>
      </w:r>
    </w:p>
    <w:p w14:paraId="4966682B" w14:textId="77777777" w:rsidR="008233FE" w:rsidRPr="008233FE" w:rsidRDefault="008233FE" w:rsidP="00A81F28">
      <w:pPr>
        <w:spacing w:after="0"/>
        <w:rPr>
          <w:rFonts w:eastAsia="Times New Roman"/>
          <w:color w:val="000000"/>
          <w:szCs w:val="28"/>
          <w:lang w:eastAsia="ru-RU"/>
        </w:rPr>
      </w:pPr>
      <w:r w:rsidRPr="008233FE">
        <w:rPr>
          <w:rFonts w:eastAsia="Times New Roman"/>
          <w:color w:val="000000"/>
          <w:szCs w:val="28"/>
          <w:lang w:eastAsia="ru-RU"/>
        </w:rPr>
        <w:t>3</w:t>
      </w:r>
      <w:r w:rsidR="00965623">
        <w:rPr>
          <w:rFonts w:eastAsia="Times New Roman"/>
          <w:color w:val="000000"/>
          <w:szCs w:val="28"/>
          <w:lang w:eastAsia="ru-RU"/>
        </w:rPr>
        <w:t>)</w:t>
      </w:r>
      <w:r w:rsidRPr="008233FE">
        <w:rPr>
          <w:rFonts w:eastAsia="Times New Roman"/>
          <w:color w:val="000000"/>
          <w:szCs w:val="28"/>
          <w:lang w:eastAsia="ru-RU"/>
        </w:rPr>
        <w:t xml:space="preserve"> По висоті над рівнем моря орбіти класифікуються в такий спосіб: геостаціонарні навколоземні орбіти (geostatіonary earth orbіt - GEO), середні навколоземні орбіти (medіum earth orbіt - MEO) і </w:t>
      </w:r>
      <w:bookmarkStart w:id="87" w:name="_Hlk26526087"/>
      <w:r w:rsidRPr="008233FE">
        <w:rPr>
          <w:rFonts w:eastAsia="Times New Roman"/>
          <w:color w:val="000000"/>
          <w:szCs w:val="28"/>
          <w:lang w:eastAsia="ru-RU"/>
        </w:rPr>
        <w:t xml:space="preserve">низькі навколоземні орбіти </w:t>
      </w:r>
      <w:bookmarkEnd w:id="87"/>
      <w:r w:rsidRPr="008233FE">
        <w:rPr>
          <w:rFonts w:eastAsia="Times New Roman"/>
          <w:color w:val="000000"/>
          <w:szCs w:val="28"/>
          <w:lang w:eastAsia="ru-RU"/>
        </w:rPr>
        <w:t xml:space="preserve">(low earth orbіt - LEO). </w:t>
      </w:r>
    </w:p>
    <w:p w14:paraId="78B71914" w14:textId="77777777" w:rsidR="00965623" w:rsidRPr="00965623" w:rsidRDefault="007376E4" w:rsidP="00A81F28">
      <w:pPr>
        <w:pStyle w:val="4"/>
        <w:spacing w:before="0" w:after="0"/>
        <w:ind w:firstLine="709"/>
        <w:rPr>
          <w:szCs w:val="28"/>
        </w:rPr>
      </w:pPr>
      <w:r>
        <w:rPr>
          <w:szCs w:val="28"/>
        </w:rPr>
        <w:t>2.3.2.1</w:t>
      </w:r>
      <w:r w:rsidR="00965623" w:rsidRPr="00965623">
        <w:rPr>
          <w:szCs w:val="28"/>
        </w:rPr>
        <w:t xml:space="preserve"> </w:t>
      </w:r>
      <w:r w:rsidR="00965623" w:rsidRPr="00965623">
        <w:rPr>
          <w:iCs/>
          <w:szCs w:val="28"/>
        </w:rPr>
        <w:t>Геостаціона́рна орбіта</w:t>
      </w:r>
      <w:r w:rsidR="00965623" w:rsidRPr="00965623">
        <w:rPr>
          <w:szCs w:val="28"/>
        </w:rPr>
        <w:t> — </w:t>
      </w:r>
      <w:hyperlink r:id="rId42" w:tooltip="Кругова орбіта" w:history="1">
        <w:r w:rsidR="00965623" w:rsidRPr="00965623">
          <w:rPr>
            <w:rStyle w:val="af0"/>
            <w:color w:val="auto"/>
            <w:szCs w:val="28"/>
            <w:u w:val="none"/>
          </w:rPr>
          <w:t>кругова</w:t>
        </w:r>
      </w:hyperlink>
      <w:r w:rsidR="00965623" w:rsidRPr="00965623">
        <w:rPr>
          <w:szCs w:val="28"/>
        </w:rPr>
        <w:t> </w:t>
      </w:r>
      <w:hyperlink r:id="rId43" w:tooltip="Орбіта" w:history="1">
        <w:r w:rsidR="00965623" w:rsidRPr="00965623">
          <w:rPr>
            <w:rStyle w:val="af0"/>
            <w:color w:val="auto"/>
            <w:szCs w:val="28"/>
            <w:u w:val="none"/>
          </w:rPr>
          <w:t>орбіта</w:t>
        </w:r>
      </w:hyperlink>
      <w:r w:rsidR="00965623" w:rsidRPr="00965623">
        <w:rPr>
          <w:szCs w:val="28"/>
        </w:rPr>
        <w:t>, на якій </w:t>
      </w:r>
      <w:hyperlink r:id="rId44" w:tooltip="Штучний супутник" w:history="1">
        <w:r w:rsidR="00965623" w:rsidRPr="00965623">
          <w:rPr>
            <w:rStyle w:val="af0"/>
            <w:color w:val="auto"/>
            <w:szCs w:val="28"/>
            <w:u w:val="none"/>
          </w:rPr>
          <w:t>штучний супутник</w:t>
        </w:r>
      </w:hyperlink>
      <w:r w:rsidR="00965623" w:rsidRPr="00965623">
        <w:rPr>
          <w:szCs w:val="28"/>
        </w:rPr>
        <w:t>, обертаючись у напрямку обертання Землі, постійно перебуває над однією й тією ж точкою земної поверхні.</w:t>
      </w:r>
    </w:p>
    <w:p w14:paraId="2349FDD7" w14:textId="77777777" w:rsidR="00965623" w:rsidRPr="00965623" w:rsidRDefault="00965623" w:rsidP="00965623">
      <w:pPr>
        <w:spacing w:after="0"/>
        <w:rPr>
          <w:rFonts w:eastAsia="Times New Roman"/>
          <w:szCs w:val="28"/>
          <w:lang w:eastAsia="ru-RU"/>
        </w:rPr>
      </w:pPr>
      <w:r w:rsidRPr="00965623">
        <w:rPr>
          <w:rFonts w:eastAsia="Times New Roman"/>
          <w:szCs w:val="28"/>
          <w:lang w:eastAsia="ru-RU"/>
        </w:rPr>
        <w:t>Геостаціонарна орбіта є особливим випадком </w:t>
      </w:r>
      <w:hyperlink r:id="rId45" w:tooltip="Геосинхронна орбіта" w:history="1">
        <w:r w:rsidRPr="00965623">
          <w:rPr>
            <w:rStyle w:val="af0"/>
            <w:rFonts w:eastAsia="Times New Roman"/>
            <w:color w:val="auto"/>
            <w:szCs w:val="28"/>
            <w:u w:val="none"/>
            <w:lang w:eastAsia="ru-RU"/>
          </w:rPr>
          <w:t>геосинхронної орбіти</w:t>
        </w:r>
      </w:hyperlink>
      <w:r w:rsidRPr="00965623">
        <w:rPr>
          <w:rFonts w:eastAsia="Times New Roman"/>
          <w:szCs w:val="28"/>
          <w:lang w:eastAsia="ru-RU"/>
        </w:rPr>
        <w:t>. Вона розташована над </w:t>
      </w:r>
      <w:hyperlink r:id="rId46" w:tooltip="Екватор" w:history="1">
        <w:r w:rsidRPr="00965623">
          <w:rPr>
            <w:rStyle w:val="af0"/>
            <w:rFonts w:eastAsia="Times New Roman"/>
            <w:color w:val="auto"/>
            <w:szCs w:val="28"/>
            <w:u w:val="none"/>
            <w:lang w:eastAsia="ru-RU"/>
          </w:rPr>
          <w:t>екватором</w:t>
        </w:r>
      </w:hyperlink>
      <w:r w:rsidRPr="00965623">
        <w:rPr>
          <w:rFonts w:eastAsia="Times New Roman"/>
          <w:szCs w:val="28"/>
          <w:lang w:eastAsia="ru-RU"/>
        </w:rPr>
        <w:t> </w:t>
      </w:r>
      <w:hyperlink r:id="rId47" w:tooltip="Земля" w:history="1">
        <w:r w:rsidRPr="00965623">
          <w:rPr>
            <w:rStyle w:val="af0"/>
            <w:rFonts w:eastAsia="Times New Roman"/>
            <w:color w:val="auto"/>
            <w:szCs w:val="28"/>
            <w:u w:val="none"/>
            <w:lang w:eastAsia="ru-RU"/>
          </w:rPr>
          <w:t>Землі</w:t>
        </w:r>
      </w:hyperlink>
      <w:r w:rsidRPr="00965623">
        <w:rPr>
          <w:rFonts w:eastAsia="Times New Roman"/>
          <w:szCs w:val="28"/>
          <w:lang w:eastAsia="ru-RU"/>
        </w:rPr>
        <w:t> (</w:t>
      </w:r>
      <w:hyperlink r:id="rId48" w:tooltip="Нахил орбіти" w:history="1">
        <w:r w:rsidRPr="00965623">
          <w:rPr>
            <w:rStyle w:val="af0"/>
            <w:rFonts w:eastAsia="Times New Roman"/>
            <w:color w:val="auto"/>
            <w:szCs w:val="28"/>
            <w:u w:val="none"/>
            <w:lang w:eastAsia="ru-RU"/>
          </w:rPr>
          <w:t>нахил орбіти</w:t>
        </w:r>
      </w:hyperlink>
      <w:r w:rsidRPr="00965623">
        <w:rPr>
          <w:rFonts w:eastAsia="Times New Roman"/>
          <w:szCs w:val="28"/>
          <w:lang w:eastAsia="ru-RU"/>
        </w:rPr>
        <w:t> до екватора дорівнює 0°), на постійній висоті 35 786 км над рівнем моря (</w:t>
      </w:r>
      <w:hyperlink r:id="rId49" w:tooltip="Ексцентриситет" w:history="1">
        <w:r w:rsidRPr="00965623">
          <w:rPr>
            <w:rStyle w:val="af0"/>
            <w:rFonts w:eastAsia="Times New Roman"/>
            <w:color w:val="auto"/>
            <w:szCs w:val="28"/>
            <w:u w:val="none"/>
            <w:lang w:eastAsia="ru-RU"/>
          </w:rPr>
          <w:t>ексцентриситет</w:t>
        </w:r>
      </w:hyperlink>
      <w:r w:rsidRPr="00965623">
        <w:rPr>
          <w:rFonts w:eastAsia="Times New Roman"/>
          <w:szCs w:val="28"/>
          <w:lang w:eastAsia="ru-RU"/>
        </w:rPr>
        <w:t xml:space="preserve"> дорівнює 0). Саме така </w:t>
      </w:r>
      <w:r w:rsidRPr="00965623">
        <w:rPr>
          <w:rFonts w:eastAsia="Times New Roman"/>
          <w:szCs w:val="28"/>
          <w:lang w:eastAsia="ru-RU"/>
        </w:rPr>
        <w:lastRenderedPageBreak/>
        <w:t>висота забезпечує супутнику період обертання, рівний </w:t>
      </w:r>
      <w:hyperlink r:id="rId50" w:tooltip="Сидеричний період" w:history="1">
        <w:r w:rsidRPr="00965623">
          <w:rPr>
            <w:rStyle w:val="af0"/>
            <w:rFonts w:eastAsia="Times New Roman"/>
            <w:color w:val="auto"/>
            <w:szCs w:val="28"/>
            <w:u w:val="none"/>
            <w:lang w:eastAsia="ru-RU"/>
          </w:rPr>
          <w:t>періоду</w:t>
        </w:r>
      </w:hyperlink>
      <w:r w:rsidRPr="00965623">
        <w:rPr>
          <w:rFonts w:eastAsia="Times New Roman"/>
          <w:szCs w:val="28"/>
          <w:lang w:eastAsia="ru-RU"/>
        </w:rPr>
        <w:t> обертання Землі (23 години 56 хвилин). Тобто, супутник обертається навколо планети з кутовою швидкістю, що дорівнює кутовій швидкості обертання Землі навколо своєї осі й начебто непорушно зависає в небі.</w:t>
      </w:r>
    </w:p>
    <w:p w14:paraId="689BF865" w14:textId="77777777" w:rsidR="00965623" w:rsidRPr="00965623" w:rsidRDefault="00965623" w:rsidP="00965623">
      <w:pPr>
        <w:spacing w:after="0"/>
        <w:rPr>
          <w:rFonts w:eastAsia="Times New Roman"/>
          <w:szCs w:val="28"/>
          <w:lang w:eastAsia="ru-RU"/>
        </w:rPr>
      </w:pPr>
      <w:r w:rsidRPr="00965623">
        <w:rPr>
          <w:rFonts w:eastAsia="Times New Roman"/>
          <w:szCs w:val="28"/>
          <w:lang w:eastAsia="ru-RU"/>
        </w:rPr>
        <w:t>Орбіта застосовується для розташування комунікаційних, телетрансляційних та ін. штучних супутників.</w:t>
      </w:r>
    </w:p>
    <w:p w14:paraId="42952BFC" w14:textId="77777777" w:rsidR="00965623" w:rsidRPr="00965623" w:rsidRDefault="00965623" w:rsidP="00965623">
      <w:pPr>
        <w:spacing w:after="0"/>
        <w:rPr>
          <w:rFonts w:eastAsia="Times New Roman"/>
          <w:color w:val="000000"/>
          <w:szCs w:val="28"/>
          <w:lang w:eastAsia="ru-RU"/>
        </w:rPr>
      </w:pPr>
      <w:r w:rsidRPr="00965623">
        <w:rPr>
          <w:rFonts w:eastAsia="Times New Roman"/>
          <w:color w:val="000000"/>
          <w:szCs w:val="28"/>
          <w:lang w:eastAsia="ru-RU"/>
        </w:rPr>
        <w:t xml:space="preserve"> </w:t>
      </w:r>
      <w:bookmarkStart w:id="88" w:name="_Hlk26525729"/>
      <w:r w:rsidRPr="00965623">
        <w:rPr>
          <w:rFonts w:eastAsia="Times New Roman"/>
          <w:color w:val="000000"/>
          <w:szCs w:val="28"/>
          <w:lang w:eastAsia="ru-RU"/>
        </w:rPr>
        <w:t xml:space="preserve">Геостаціонарні орбіти </w:t>
      </w:r>
      <w:bookmarkEnd w:id="88"/>
      <w:r w:rsidRPr="00965623">
        <w:rPr>
          <w:rFonts w:eastAsia="Times New Roman"/>
          <w:color w:val="000000"/>
          <w:szCs w:val="28"/>
          <w:lang w:eastAsia="ru-RU"/>
        </w:rPr>
        <w:t>мають ряд переваг, які вигідно відрізняють їх від орбіт інших типів.</w:t>
      </w:r>
    </w:p>
    <w:p w14:paraId="6FC52E99" w14:textId="77777777" w:rsidR="00965623" w:rsidRPr="00965623" w:rsidRDefault="00965623" w:rsidP="00965623">
      <w:pPr>
        <w:spacing w:after="0"/>
        <w:rPr>
          <w:rFonts w:eastAsia="Times New Roman"/>
          <w:color w:val="000000"/>
          <w:szCs w:val="28"/>
          <w:lang w:eastAsia="ru-RU"/>
        </w:rPr>
      </w:pPr>
      <w:r w:rsidRPr="00965623">
        <w:rPr>
          <w:rFonts w:eastAsia="Times New Roman"/>
          <w:color w:val="000000"/>
          <w:szCs w:val="28"/>
          <w:lang w:eastAsia="ru-RU"/>
        </w:rPr>
        <w:t>• Тому що супутник не рухається відносно Землі, то не виникає проблем зі зміною частоти сигналу через відносний рух супутника й земних антен (обумовленого ефектом Доплера).</w:t>
      </w:r>
    </w:p>
    <w:p w14:paraId="7A998B6E" w14:textId="77777777" w:rsidR="00965623" w:rsidRPr="00965623" w:rsidRDefault="00965623" w:rsidP="00965623">
      <w:pPr>
        <w:spacing w:after="0"/>
        <w:rPr>
          <w:rFonts w:eastAsia="Times New Roman"/>
          <w:color w:val="000000"/>
          <w:szCs w:val="28"/>
          <w:lang w:eastAsia="ru-RU"/>
        </w:rPr>
      </w:pPr>
      <w:r w:rsidRPr="00965623">
        <w:rPr>
          <w:rFonts w:eastAsia="Times New Roman"/>
          <w:color w:val="000000"/>
          <w:szCs w:val="28"/>
          <w:lang w:eastAsia="ru-RU"/>
        </w:rPr>
        <w:t>• Спрощується процедура відстеження супутника з земних станцій.</w:t>
      </w:r>
    </w:p>
    <w:p w14:paraId="6F86F1DF" w14:textId="77777777" w:rsidR="00965623" w:rsidRPr="00965623" w:rsidRDefault="00965623" w:rsidP="00965623">
      <w:pPr>
        <w:spacing w:after="0"/>
        <w:rPr>
          <w:rFonts w:eastAsia="Times New Roman"/>
          <w:color w:val="000000"/>
          <w:szCs w:val="28"/>
          <w:lang w:eastAsia="ru-RU"/>
        </w:rPr>
      </w:pPr>
      <w:r w:rsidRPr="00965623">
        <w:rPr>
          <w:rFonts w:eastAsia="Times New Roman"/>
          <w:color w:val="000000"/>
          <w:szCs w:val="28"/>
          <w:lang w:eastAsia="ru-RU"/>
        </w:rPr>
        <w:t xml:space="preserve">• Супутник, що перебуває на висоті 35 863 км над Землею, може зв'язатися приблизно із четвертою частиною земної поверхні. Для того щоб покрити всі населені зони Землі, крім ділянок біля північного й південного полюсів, знадобиться вивести на геостаціонарну орбіту всього три супутники, розташувавши їх на відстані 120° </w:t>
      </w:r>
      <w:r w:rsidR="00ED29E9">
        <w:rPr>
          <w:rFonts w:eastAsia="Times New Roman"/>
          <w:color w:val="000000"/>
          <w:szCs w:val="28"/>
          <w:lang w:eastAsia="ru-RU"/>
        </w:rPr>
        <w:t>один від одного</w:t>
      </w:r>
      <w:r w:rsidRPr="00965623">
        <w:rPr>
          <w:rFonts w:eastAsia="Times New Roman"/>
          <w:color w:val="000000"/>
          <w:szCs w:val="28"/>
          <w:lang w:eastAsia="ru-RU"/>
        </w:rPr>
        <w:t>.</w:t>
      </w:r>
    </w:p>
    <w:p w14:paraId="26F9DC0B" w14:textId="77777777" w:rsidR="00965623" w:rsidRPr="00965623" w:rsidRDefault="00965623" w:rsidP="00965623">
      <w:pPr>
        <w:spacing w:after="0"/>
        <w:rPr>
          <w:rFonts w:eastAsia="Times New Roman"/>
          <w:color w:val="000000"/>
          <w:szCs w:val="28"/>
          <w:lang w:eastAsia="ru-RU"/>
        </w:rPr>
      </w:pPr>
      <w:r>
        <w:rPr>
          <w:rFonts w:eastAsia="Times New Roman"/>
          <w:color w:val="000000"/>
          <w:szCs w:val="28"/>
          <w:lang w:eastAsia="ru-RU"/>
        </w:rPr>
        <w:t>Н</w:t>
      </w:r>
      <w:r w:rsidRPr="00965623">
        <w:rPr>
          <w:rFonts w:eastAsia="Times New Roman"/>
          <w:color w:val="000000"/>
          <w:szCs w:val="28"/>
          <w:lang w:eastAsia="ru-RU"/>
        </w:rPr>
        <w:t xml:space="preserve">едоліки </w:t>
      </w:r>
      <w:r>
        <w:rPr>
          <w:rFonts w:eastAsia="Times New Roman"/>
          <w:color w:val="000000"/>
          <w:szCs w:val="28"/>
          <w:lang w:eastAsia="ru-RU"/>
        </w:rPr>
        <w:t>г</w:t>
      </w:r>
      <w:r w:rsidRPr="00965623">
        <w:rPr>
          <w:rFonts w:eastAsia="Times New Roman"/>
          <w:color w:val="000000"/>
          <w:szCs w:val="28"/>
          <w:lang w:eastAsia="ru-RU"/>
        </w:rPr>
        <w:t>еостаціонарн</w:t>
      </w:r>
      <w:r>
        <w:rPr>
          <w:rFonts w:eastAsia="Times New Roman"/>
          <w:color w:val="000000"/>
          <w:szCs w:val="28"/>
          <w:lang w:eastAsia="ru-RU"/>
        </w:rPr>
        <w:t>их</w:t>
      </w:r>
      <w:r w:rsidRPr="00965623">
        <w:rPr>
          <w:rFonts w:eastAsia="Times New Roman"/>
          <w:color w:val="000000"/>
          <w:szCs w:val="28"/>
          <w:lang w:eastAsia="ru-RU"/>
        </w:rPr>
        <w:t xml:space="preserve"> орбіт.</w:t>
      </w:r>
    </w:p>
    <w:p w14:paraId="5A7B585A" w14:textId="77777777" w:rsidR="00965623" w:rsidRPr="00965623" w:rsidRDefault="00965623" w:rsidP="00965623">
      <w:pPr>
        <w:spacing w:after="0"/>
        <w:rPr>
          <w:rFonts w:eastAsia="Times New Roman"/>
          <w:color w:val="000000"/>
          <w:szCs w:val="28"/>
          <w:lang w:eastAsia="ru-RU"/>
        </w:rPr>
      </w:pPr>
      <w:r w:rsidRPr="00965623">
        <w:rPr>
          <w:rFonts w:eastAsia="Times New Roman"/>
          <w:color w:val="000000"/>
          <w:szCs w:val="28"/>
          <w:lang w:eastAsia="ru-RU"/>
        </w:rPr>
        <w:t>• Після проходження відстані понад 35 000 км сигнал може стати досить слабким.</w:t>
      </w:r>
    </w:p>
    <w:p w14:paraId="48F9640A" w14:textId="77777777" w:rsidR="00965623" w:rsidRPr="00965623" w:rsidRDefault="00965623" w:rsidP="00965623">
      <w:pPr>
        <w:spacing w:after="0"/>
        <w:rPr>
          <w:rFonts w:eastAsia="Times New Roman"/>
          <w:color w:val="000000"/>
          <w:szCs w:val="28"/>
          <w:lang w:eastAsia="ru-RU"/>
        </w:rPr>
      </w:pPr>
      <w:r w:rsidRPr="00965623">
        <w:rPr>
          <w:rFonts w:eastAsia="Times New Roman"/>
          <w:color w:val="000000"/>
          <w:szCs w:val="28"/>
          <w:lang w:eastAsia="ru-RU"/>
        </w:rPr>
        <w:t>• Полярні області й приполярні ділянки північного й південного півкуль практично недоступні для геостаціонарних супутників.</w:t>
      </w:r>
    </w:p>
    <w:p w14:paraId="227FAA54" w14:textId="77777777" w:rsidR="00965623" w:rsidRPr="00965623" w:rsidRDefault="00965623" w:rsidP="00965623">
      <w:pPr>
        <w:spacing w:after="0"/>
        <w:rPr>
          <w:rFonts w:eastAsia="Times New Roman"/>
          <w:color w:val="000000"/>
          <w:szCs w:val="28"/>
          <w:lang w:eastAsia="ru-RU"/>
        </w:rPr>
      </w:pPr>
      <w:r w:rsidRPr="00965623">
        <w:rPr>
          <w:rFonts w:eastAsia="Times New Roman"/>
          <w:color w:val="000000"/>
          <w:szCs w:val="28"/>
          <w:lang w:eastAsia="ru-RU"/>
        </w:rPr>
        <w:t>Затримка проходження сигналу із точки на екваторі, розташованої під супутником, на супутник і назад досить істотна.</w:t>
      </w:r>
    </w:p>
    <w:p w14:paraId="16B61210" w14:textId="77777777" w:rsidR="00965623" w:rsidRPr="00965623" w:rsidRDefault="00965623" w:rsidP="00A81F28">
      <w:pPr>
        <w:spacing w:after="0"/>
        <w:rPr>
          <w:rFonts w:eastAsia="Times New Roman"/>
          <w:color w:val="000000"/>
          <w:szCs w:val="28"/>
          <w:lang w:eastAsia="ru-RU"/>
        </w:rPr>
      </w:pPr>
      <w:r w:rsidRPr="00965623">
        <w:rPr>
          <w:rFonts w:eastAsia="Times New Roman"/>
          <w:color w:val="000000"/>
          <w:szCs w:val="28"/>
          <w:lang w:eastAsia="ru-RU"/>
        </w:rPr>
        <w:t xml:space="preserve">Затримка зв'язку між двома наземними абонентами, розташованими безпосередньо під супутником, у дійсності становить (2 х 35 863)/300 000 = 0,24 с. Для інших абонентів, що не перебувають безпосередньо під супутником, затримка зв'язку ще більша. Якщо використовувати супутниковий зв'язок для телефонних переговорів, то сумарний інтервал між завершенням фрази одного абонента й відповіддю іншого подвоюється й виходить рівним приблизно половині секунди. </w:t>
      </w:r>
      <w:r w:rsidRPr="00965623">
        <w:rPr>
          <w:rFonts w:eastAsia="Times New Roman"/>
          <w:color w:val="000000"/>
          <w:szCs w:val="28"/>
          <w:lang w:eastAsia="ru-RU"/>
        </w:rPr>
        <w:lastRenderedPageBreak/>
        <w:t xml:space="preserve">Таку затримку важко не помітити. Ще однією властивістю геостаціонарних супутників є те, що виділені для них частоти використовуються над дуже </w:t>
      </w:r>
      <w:r w:rsidR="00ED29E9">
        <w:rPr>
          <w:rFonts w:eastAsia="Times New Roman"/>
          <w:color w:val="000000"/>
          <w:szCs w:val="28"/>
          <w:lang w:eastAsia="ru-RU"/>
        </w:rPr>
        <w:t>великою</w:t>
      </w:r>
      <w:r w:rsidRPr="00965623">
        <w:rPr>
          <w:rFonts w:eastAsia="Times New Roman"/>
          <w:color w:val="000000"/>
          <w:szCs w:val="28"/>
          <w:lang w:eastAsia="ru-RU"/>
        </w:rPr>
        <w:t xml:space="preserve"> ділянкою поверхні Землі. Для багатоточкових додатків, таких, як передача телевізійних програм, це навіть краще, однак для двохточкового зв'язку спектр частот геостаціонарного супутника буде використовуватися дуже неекономно. Можна використовувати спеціальні антени зі спрямованим або керованим променем, які дозволяють обмежити область, що покривається сигналом супутника, і в такий спосіб контролювати розміри області, у межах якої приймається сигнал супутника. Для вирішення деяких з перерахованих проблем були розроблені інші типи орбіт. </w:t>
      </w:r>
    </w:p>
    <w:p w14:paraId="61DFB678" w14:textId="77777777" w:rsidR="007376E4" w:rsidRDefault="007376E4" w:rsidP="00A81F28">
      <w:pPr>
        <w:pStyle w:val="4"/>
        <w:spacing w:before="0" w:after="0"/>
        <w:ind w:firstLine="709"/>
      </w:pPr>
      <w:r>
        <w:t xml:space="preserve">2.3.2.2 </w:t>
      </w:r>
      <w:r w:rsidR="00AC727E">
        <w:t>Низькі</w:t>
      </w:r>
      <w:r w:rsidRPr="008233FE">
        <w:t xml:space="preserve"> навколоземні орбіти</w:t>
      </w:r>
      <w:r>
        <w:t>.</w:t>
      </w:r>
      <w:r w:rsidRPr="008233FE">
        <w:t xml:space="preserve"> </w:t>
      </w:r>
      <w:r w:rsidRPr="007376E4">
        <w:rPr>
          <w:iCs/>
        </w:rPr>
        <w:t xml:space="preserve">Супутники </w:t>
      </w:r>
      <w:r w:rsidRPr="007376E4">
        <w:rPr>
          <w:iCs/>
          <w:lang w:val="en-US"/>
        </w:rPr>
        <w:t>L</w:t>
      </w:r>
      <w:r w:rsidRPr="007376E4">
        <w:rPr>
          <w:iCs/>
        </w:rPr>
        <w:t>EO.</w:t>
      </w:r>
      <w:r w:rsidRPr="007376E4">
        <w:t xml:space="preserve"> </w:t>
      </w:r>
    </w:p>
    <w:p w14:paraId="5E67FE72" w14:textId="77777777" w:rsidR="007376E4" w:rsidRPr="007376E4" w:rsidRDefault="007376E4" w:rsidP="00A81F28">
      <w:pPr>
        <w:spacing w:after="0"/>
        <w:rPr>
          <w:rFonts w:eastAsia="Times New Roman"/>
          <w:color w:val="000000"/>
          <w:szCs w:val="28"/>
          <w:lang w:eastAsia="ru-RU"/>
        </w:rPr>
      </w:pPr>
      <w:r w:rsidRPr="007376E4">
        <w:rPr>
          <w:rFonts w:eastAsia="Times New Roman"/>
          <w:color w:val="000000"/>
          <w:szCs w:val="28"/>
          <w:lang w:eastAsia="ru-RU"/>
        </w:rPr>
        <w:t xml:space="preserve">Супутники </w:t>
      </w:r>
      <w:r w:rsidRPr="007376E4">
        <w:rPr>
          <w:rFonts w:eastAsia="Times New Roman"/>
          <w:color w:val="000000"/>
          <w:szCs w:val="28"/>
          <w:lang w:val="en-US" w:eastAsia="ru-RU"/>
        </w:rPr>
        <w:t>L</w:t>
      </w:r>
      <w:r w:rsidRPr="007376E4">
        <w:rPr>
          <w:rFonts w:eastAsia="Times New Roman"/>
          <w:color w:val="000000"/>
          <w:szCs w:val="28"/>
          <w:lang w:eastAsia="ru-RU"/>
        </w:rPr>
        <w:t>EO мають наступні характеристики.</w:t>
      </w:r>
    </w:p>
    <w:p w14:paraId="569947FC" w14:textId="77777777" w:rsidR="007376E4" w:rsidRPr="007376E4" w:rsidRDefault="007376E4" w:rsidP="007376E4">
      <w:pPr>
        <w:spacing w:after="0"/>
        <w:rPr>
          <w:rFonts w:eastAsia="Times New Roman"/>
          <w:color w:val="000000"/>
          <w:szCs w:val="28"/>
          <w:lang w:eastAsia="ru-RU"/>
        </w:rPr>
      </w:pPr>
      <w:r w:rsidRPr="007376E4">
        <w:rPr>
          <w:rFonts w:eastAsia="Times New Roman"/>
          <w:color w:val="000000"/>
          <w:szCs w:val="28"/>
          <w:lang w:eastAsia="ru-RU"/>
        </w:rPr>
        <w:t>Кругові або еліптичні орбіти на висоті до 2000 км. Усі пропоновані й реальні системи розташовуються на висоті від 500 до 1500 км.</w:t>
      </w:r>
    </w:p>
    <w:p w14:paraId="516B6FF4" w14:textId="77777777" w:rsidR="007376E4" w:rsidRPr="007376E4" w:rsidRDefault="007376E4" w:rsidP="007376E4">
      <w:pPr>
        <w:spacing w:after="0"/>
        <w:rPr>
          <w:rFonts w:eastAsia="Times New Roman"/>
          <w:color w:val="000000"/>
          <w:szCs w:val="28"/>
          <w:lang w:eastAsia="ru-RU"/>
        </w:rPr>
      </w:pPr>
      <w:r w:rsidRPr="007376E4">
        <w:rPr>
          <w:rFonts w:eastAsia="Times New Roman"/>
          <w:color w:val="000000"/>
          <w:szCs w:val="28"/>
          <w:lang w:eastAsia="ru-RU"/>
        </w:rPr>
        <w:t>• Період орбіти рівний 1,5-2 ч.</w:t>
      </w:r>
    </w:p>
    <w:p w14:paraId="21B2C294" w14:textId="77777777" w:rsidR="007376E4" w:rsidRPr="007376E4" w:rsidRDefault="007376E4" w:rsidP="007376E4">
      <w:pPr>
        <w:spacing w:after="0"/>
        <w:rPr>
          <w:rFonts w:eastAsia="Times New Roman"/>
          <w:color w:val="000000"/>
          <w:szCs w:val="28"/>
          <w:lang w:eastAsia="ru-RU"/>
        </w:rPr>
      </w:pPr>
      <w:r w:rsidRPr="007376E4">
        <w:rPr>
          <w:rFonts w:eastAsia="Times New Roman"/>
          <w:color w:val="000000"/>
          <w:szCs w:val="28"/>
          <w:lang w:eastAsia="ru-RU"/>
        </w:rPr>
        <w:t xml:space="preserve">• Діаметр зони обслуговування рівний приблизно 8000 км. </w:t>
      </w:r>
    </w:p>
    <w:p w14:paraId="61DF608F" w14:textId="77777777" w:rsidR="007376E4" w:rsidRPr="007376E4" w:rsidRDefault="007376E4" w:rsidP="007376E4">
      <w:pPr>
        <w:spacing w:after="0"/>
        <w:rPr>
          <w:rFonts w:eastAsia="Times New Roman"/>
          <w:color w:val="000000"/>
          <w:szCs w:val="28"/>
          <w:lang w:eastAsia="ru-RU"/>
        </w:rPr>
      </w:pPr>
      <w:r w:rsidRPr="007376E4">
        <w:rPr>
          <w:rFonts w:eastAsia="Times New Roman"/>
          <w:color w:val="000000"/>
          <w:szCs w:val="28"/>
          <w:lang w:eastAsia="ru-RU"/>
        </w:rPr>
        <w:t xml:space="preserve"> • Затримка кругового поширення сигналу становить не більше 20 мс.</w:t>
      </w:r>
    </w:p>
    <w:p w14:paraId="51884203" w14:textId="77777777" w:rsidR="007376E4" w:rsidRPr="007376E4" w:rsidRDefault="007376E4" w:rsidP="007376E4">
      <w:pPr>
        <w:spacing w:after="0"/>
        <w:rPr>
          <w:rFonts w:eastAsia="Times New Roman"/>
          <w:color w:val="000000"/>
          <w:szCs w:val="28"/>
          <w:lang w:eastAsia="ru-RU"/>
        </w:rPr>
      </w:pPr>
      <w:r w:rsidRPr="007376E4">
        <w:rPr>
          <w:rFonts w:eastAsia="Times New Roman"/>
          <w:color w:val="000000"/>
          <w:szCs w:val="28"/>
          <w:lang w:eastAsia="ru-RU"/>
        </w:rPr>
        <w:t>• Максимальний час, протягом  якого супутник видний з фіксованої точки на поверхні Землі (у межах радіогоризонту), досягає 20 хв.</w:t>
      </w:r>
    </w:p>
    <w:p w14:paraId="735954CA" w14:textId="77777777" w:rsidR="007376E4" w:rsidRPr="007376E4" w:rsidRDefault="007376E4" w:rsidP="007376E4">
      <w:pPr>
        <w:spacing w:after="0"/>
        <w:rPr>
          <w:rFonts w:eastAsia="Times New Roman"/>
          <w:color w:val="000000"/>
          <w:szCs w:val="28"/>
          <w:lang w:eastAsia="ru-RU"/>
        </w:rPr>
      </w:pPr>
      <w:r w:rsidRPr="007376E4">
        <w:rPr>
          <w:rFonts w:eastAsia="Times New Roman"/>
          <w:color w:val="000000"/>
          <w:szCs w:val="28"/>
          <w:lang w:eastAsia="ru-RU"/>
        </w:rPr>
        <w:t>• Через високу швидкість відносного руху супутника й стаціонарного розташування земної станції устаткування системи зв'язку повинно бути здатне враховувати більші допплерівські зсуви, які зазнає частота сигналу.</w:t>
      </w:r>
    </w:p>
    <w:p w14:paraId="4516B235" w14:textId="77777777" w:rsidR="007376E4" w:rsidRPr="007376E4" w:rsidRDefault="007376E4" w:rsidP="007376E4">
      <w:pPr>
        <w:spacing w:after="0"/>
        <w:rPr>
          <w:rFonts w:eastAsia="Times New Roman"/>
          <w:color w:val="000000"/>
          <w:szCs w:val="28"/>
          <w:lang w:eastAsia="ru-RU"/>
        </w:rPr>
      </w:pPr>
      <w:r w:rsidRPr="007376E4">
        <w:rPr>
          <w:rFonts w:eastAsia="Times New Roman"/>
          <w:color w:val="000000"/>
          <w:szCs w:val="28"/>
          <w:lang w:eastAsia="ru-RU"/>
        </w:rPr>
        <w:t xml:space="preserve">• Для супутників </w:t>
      </w:r>
      <w:r w:rsidRPr="007376E4">
        <w:rPr>
          <w:rFonts w:eastAsia="Times New Roman"/>
          <w:color w:val="000000"/>
          <w:szCs w:val="28"/>
          <w:lang w:val="en-US" w:eastAsia="ru-RU"/>
        </w:rPr>
        <w:t>L</w:t>
      </w:r>
      <w:r w:rsidRPr="007376E4">
        <w:rPr>
          <w:rFonts w:eastAsia="Times New Roman"/>
          <w:color w:val="000000"/>
          <w:szCs w:val="28"/>
          <w:lang w:eastAsia="ru-RU"/>
        </w:rPr>
        <w:t>EO великий опір атмосфери, тому орбіта супутника поступово деформується. Щоб ввести в дію таку систему зв'язку, потрібно досить багато орбітальних площин, крім того, на кожній орбіті повинні перебувати кілька супутників. Тоді при повідомленні двох земних станцій сигнал, як правило, буде передаватися з одного супутника на іншій.</w:t>
      </w:r>
    </w:p>
    <w:p w14:paraId="12BF7997" w14:textId="77777777" w:rsidR="007376E4" w:rsidRPr="007376E4" w:rsidRDefault="007376E4" w:rsidP="007376E4">
      <w:pPr>
        <w:spacing w:after="0"/>
        <w:rPr>
          <w:rFonts w:eastAsia="Times New Roman"/>
          <w:color w:val="000000"/>
          <w:szCs w:val="28"/>
          <w:lang w:eastAsia="ru-RU"/>
        </w:rPr>
      </w:pPr>
      <w:r w:rsidRPr="007376E4">
        <w:rPr>
          <w:rFonts w:eastAsia="Times New Roman"/>
          <w:color w:val="000000"/>
          <w:szCs w:val="28"/>
          <w:lang w:eastAsia="ru-RU"/>
        </w:rPr>
        <w:t xml:space="preserve">Супутники LEO мають ряд переваг у порівнянні з геостаціонарними супутниками. Прийнятий сигнал, відправлений із супутника </w:t>
      </w:r>
      <w:r w:rsidRPr="007376E4">
        <w:rPr>
          <w:rFonts w:eastAsia="Times New Roman"/>
          <w:color w:val="000000"/>
          <w:szCs w:val="28"/>
          <w:lang w:val="en-US" w:eastAsia="ru-RU"/>
        </w:rPr>
        <w:t>L</w:t>
      </w:r>
      <w:r w:rsidRPr="007376E4">
        <w:rPr>
          <w:rFonts w:eastAsia="Times New Roman"/>
          <w:color w:val="000000"/>
          <w:szCs w:val="28"/>
          <w:lang w:eastAsia="ru-RU"/>
        </w:rPr>
        <w:t xml:space="preserve">EO, набагато сильніше сигналу із супутника GEO при тій же енергії передачі. Зону </w:t>
      </w:r>
      <w:r w:rsidRPr="007376E4">
        <w:rPr>
          <w:rFonts w:eastAsia="Times New Roman"/>
          <w:color w:val="000000"/>
          <w:szCs w:val="28"/>
          <w:lang w:eastAsia="ru-RU"/>
        </w:rPr>
        <w:lastRenderedPageBreak/>
        <w:t xml:space="preserve">обслуговування супутника </w:t>
      </w:r>
      <w:r w:rsidRPr="007376E4">
        <w:rPr>
          <w:rFonts w:eastAsia="Times New Roman"/>
          <w:color w:val="000000"/>
          <w:szCs w:val="28"/>
          <w:lang w:val="en-US" w:eastAsia="ru-RU"/>
        </w:rPr>
        <w:t>L</w:t>
      </w:r>
      <w:r w:rsidRPr="007376E4">
        <w:rPr>
          <w:rFonts w:eastAsia="Times New Roman"/>
          <w:color w:val="000000"/>
          <w:szCs w:val="28"/>
          <w:lang w:eastAsia="ru-RU"/>
        </w:rPr>
        <w:t xml:space="preserve">EO можна локалізувати з набагато більшим ступенем точності, так що можна ефективніше розпорядитися спектром частот, виділеним для супутника </w:t>
      </w:r>
      <w:r w:rsidRPr="007376E4">
        <w:rPr>
          <w:rFonts w:eastAsia="Times New Roman"/>
          <w:color w:val="000000"/>
          <w:szCs w:val="28"/>
          <w:lang w:val="en-US" w:eastAsia="ru-RU"/>
        </w:rPr>
        <w:t>L</w:t>
      </w:r>
      <w:r w:rsidRPr="007376E4">
        <w:rPr>
          <w:rFonts w:eastAsia="Times New Roman"/>
          <w:color w:val="000000"/>
          <w:szCs w:val="28"/>
          <w:lang w:eastAsia="ru-RU"/>
        </w:rPr>
        <w:t xml:space="preserve">EO. Тому дана технологія зараз запропонована для зв'язку з мобільними й персональними терміналами, для функціонування яких потрібні більш сильні сигнали. З іншого боку, щоб 24 години забезпечувати широку зону обслуговування, потрібно багато супутників </w:t>
      </w:r>
      <w:r w:rsidRPr="007376E4">
        <w:rPr>
          <w:rFonts w:eastAsia="Times New Roman"/>
          <w:color w:val="000000"/>
          <w:szCs w:val="28"/>
          <w:lang w:val="en-US" w:eastAsia="ru-RU"/>
        </w:rPr>
        <w:t>L</w:t>
      </w:r>
      <w:r w:rsidRPr="007376E4">
        <w:rPr>
          <w:rFonts w:eastAsia="Times New Roman"/>
          <w:color w:val="000000"/>
          <w:szCs w:val="28"/>
          <w:lang w:eastAsia="ru-RU"/>
        </w:rPr>
        <w:t xml:space="preserve">EO. Було висунуто кілька комерційних пропозицій по використанню кластерів супутників </w:t>
      </w:r>
      <w:r w:rsidRPr="007376E4">
        <w:rPr>
          <w:rFonts w:eastAsia="Times New Roman"/>
          <w:color w:val="000000"/>
          <w:szCs w:val="28"/>
          <w:lang w:val="en-US" w:eastAsia="ru-RU"/>
        </w:rPr>
        <w:t>L</w:t>
      </w:r>
      <w:r w:rsidRPr="007376E4">
        <w:rPr>
          <w:rFonts w:eastAsia="Times New Roman"/>
          <w:color w:val="000000"/>
          <w:szCs w:val="28"/>
          <w:lang w:eastAsia="ru-RU"/>
        </w:rPr>
        <w:t>EO для надання послуг зв'язку. Ці пропозиції можна розділити на дві категорії.</w:t>
      </w:r>
    </w:p>
    <w:p w14:paraId="56A863A1" w14:textId="77777777" w:rsidR="007376E4" w:rsidRPr="007376E4" w:rsidRDefault="007376E4" w:rsidP="007376E4">
      <w:pPr>
        <w:spacing w:after="0"/>
        <w:rPr>
          <w:rFonts w:eastAsia="Times New Roman"/>
          <w:color w:val="000000"/>
          <w:szCs w:val="28"/>
          <w:lang w:eastAsia="ru-RU"/>
        </w:rPr>
      </w:pPr>
      <w:r w:rsidRPr="007376E4">
        <w:rPr>
          <w:rFonts w:eastAsia="Times New Roman"/>
          <w:color w:val="000000"/>
          <w:szCs w:val="28"/>
          <w:lang w:eastAsia="ru-RU"/>
        </w:rPr>
        <w:t xml:space="preserve">• Малі кластери </w:t>
      </w:r>
      <w:r w:rsidRPr="007376E4">
        <w:rPr>
          <w:rFonts w:eastAsia="Times New Roman"/>
          <w:color w:val="000000"/>
          <w:szCs w:val="28"/>
          <w:lang w:val="en-US" w:eastAsia="ru-RU"/>
        </w:rPr>
        <w:t>L</w:t>
      </w:r>
      <w:r w:rsidRPr="007376E4">
        <w:rPr>
          <w:rFonts w:eastAsia="Times New Roman"/>
          <w:color w:val="000000"/>
          <w:szCs w:val="28"/>
          <w:lang w:eastAsia="ru-RU"/>
        </w:rPr>
        <w:t xml:space="preserve">EO. Такі кластери, призначені для роботи при частоті зв'язку нижче 1 ГГц використовують смугу частот шириною не більш 5 МГц і забезпечують швидкість передачі даних до 10 Кбіт/с. Ці системи призначені для пошуку, спостереження й низькошвидкісного обміну повідомленнями. </w:t>
      </w:r>
    </w:p>
    <w:p w14:paraId="15030629" w14:textId="77777777" w:rsidR="007376E4" w:rsidRPr="007376E4" w:rsidRDefault="007376E4" w:rsidP="00A81F28">
      <w:pPr>
        <w:spacing w:after="0"/>
        <w:rPr>
          <w:rFonts w:eastAsia="Times New Roman"/>
          <w:color w:val="000000"/>
          <w:szCs w:val="28"/>
          <w:lang w:eastAsia="ru-RU"/>
        </w:rPr>
      </w:pPr>
      <w:r w:rsidRPr="007376E4">
        <w:rPr>
          <w:rFonts w:eastAsia="Times New Roman"/>
          <w:color w:val="000000"/>
          <w:szCs w:val="28"/>
          <w:lang w:eastAsia="ru-RU"/>
        </w:rPr>
        <w:t xml:space="preserve">• Більші кластери </w:t>
      </w:r>
      <w:r w:rsidRPr="007376E4">
        <w:rPr>
          <w:rFonts w:eastAsia="Times New Roman"/>
          <w:color w:val="000000"/>
          <w:szCs w:val="28"/>
          <w:lang w:val="en-US" w:eastAsia="ru-RU"/>
        </w:rPr>
        <w:t>L</w:t>
      </w:r>
      <w:r w:rsidRPr="007376E4">
        <w:rPr>
          <w:rFonts w:eastAsia="Times New Roman"/>
          <w:color w:val="000000"/>
          <w:szCs w:val="28"/>
          <w:lang w:eastAsia="ru-RU"/>
        </w:rPr>
        <w:t xml:space="preserve">EO. Такі системи працюють на частотах більш 1 ГГц і підтримують швидкість передачі даних до декількох мегабайтів у секунду. Ці системи прагнуть надавати ті ж послуги, що й малі кластери </w:t>
      </w:r>
      <w:r w:rsidRPr="007376E4">
        <w:rPr>
          <w:rFonts w:eastAsia="Times New Roman"/>
          <w:color w:val="000000"/>
          <w:szCs w:val="28"/>
          <w:lang w:val="en-US" w:eastAsia="ru-RU"/>
        </w:rPr>
        <w:t>L</w:t>
      </w:r>
      <w:r w:rsidRPr="007376E4">
        <w:rPr>
          <w:rFonts w:eastAsia="Times New Roman"/>
          <w:color w:val="000000"/>
          <w:szCs w:val="28"/>
          <w:lang w:eastAsia="ru-RU"/>
        </w:rPr>
        <w:t xml:space="preserve">EO, а також додаткові послуги з передачі голосу й по визначенню місця розташування. Прикладом великої системи </w:t>
      </w:r>
      <w:r w:rsidRPr="007376E4">
        <w:rPr>
          <w:rFonts w:eastAsia="Times New Roman"/>
          <w:color w:val="000000"/>
          <w:szCs w:val="28"/>
          <w:lang w:val="en-US" w:eastAsia="ru-RU"/>
        </w:rPr>
        <w:t>L</w:t>
      </w:r>
      <w:r w:rsidRPr="007376E4">
        <w:rPr>
          <w:rFonts w:eastAsia="Times New Roman"/>
          <w:color w:val="000000"/>
          <w:szCs w:val="28"/>
          <w:lang w:eastAsia="ru-RU"/>
        </w:rPr>
        <w:t xml:space="preserve">EO є система Globalstar. Її супутники досить примітивні. На відміну від деяких малих систем </w:t>
      </w:r>
      <w:r w:rsidRPr="007376E4">
        <w:rPr>
          <w:rFonts w:eastAsia="Times New Roman"/>
          <w:color w:val="000000"/>
          <w:szCs w:val="28"/>
          <w:lang w:val="en-US" w:eastAsia="ru-RU"/>
        </w:rPr>
        <w:t>L</w:t>
      </w:r>
      <w:r w:rsidRPr="007376E4">
        <w:rPr>
          <w:rFonts w:eastAsia="Times New Roman"/>
          <w:color w:val="000000"/>
          <w:szCs w:val="28"/>
          <w:lang w:eastAsia="ru-RU"/>
        </w:rPr>
        <w:t>EO, на супутниках цієї системи не встановлене устаткування для обробки даних або зв'язку між супутниками. Обробка даних здебільшого  проводиться земними станціями системи. У системі використовується технологія CDMA, подібна  стандарту CDMA стільниковому зв'язку. Спадний зв'язок з мобільними користувачами здійснюється в діапазоні 5-смуги (близько 2 ГГц). Система Globalstar тісно інтегрована із традиційними звуковими службами-носіями. Усі дзвінки повинні оброблятися на земних станціях. Група супутників системи Globalstar складається з 48 діючих супутників і 8 запасних. Ці супутники перебувають на орбітах на висоті 1413 км.</w:t>
      </w:r>
    </w:p>
    <w:p w14:paraId="3010113C" w14:textId="77777777" w:rsidR="007376E4" w:rsidRPr="007376E4" w:rsidRDefault="007376E4" w:rsidP="00A81F28">
      <w:pPr>
        <w:pStyle w:val="4"/>
        <w:spacing w:before="0" w:after="0"/>
        <w:ind w:firstLine="709"/>
        <w:rPr>
          <w:iCs/>
        </w:rPr>
      </w:pPr>
      <w:r>
        <w:t>2</w:t>
      </w:r>
      <w:r w:rsidRPr="007376E4">
        <w:t>.3.2</w:t>
      </w:r>
      <w:r>
        <w:t>.3</w:t>
      </w:r>
      <w:r w:rsidRPr="007376E4">
        <w:t xml:space="preserve"> </w:t>
      </w:r>
      <w:r>
        <w:t>Середні</w:t>
      </w:r>
      <w:r w:rsidRPr="008233FE">
        <w:t xml:space="preserve"> навколоземні орбіти</w:t>
      </w:r>
      <w:r>
        <w:t>.</w:t>
      </w:r>
      <w:r w:rsidRPr="008233FE">
        <w:t xml:space="preserve"> </w:t>
      </w:r>
      <w:r w:rsidRPr="007376E4">
        <w:rPr>
          <w:iCs/>
        </w:rPr>
        <w:t xml:space="preserve">Супутники </w:t>
      </w:r>
      <w:r w:rsidRPr="007376E4">
        <w:rPr>
          <w:iCs/>
          <w:lang w:val="en-US"/>
        </w:rPr>
        <w:t>M</w:t>
      </w:r>
      <w:r w:rsidRPr="007376E4">
        <w:rPr>
          <w:iCs/>
        </w:rPr>
        <w:t>ЕО</w:t>
      </w:r>
    </w:p>
    <w:p w14:paraId="7372096E" w14:textId="77777777" w:rsidR="007376E4" w:rsidRPr="007376E4" w:rsidRDefault="007376E4" w:rsidP="007376E4">
      <w:pPr>
        <w:spacing w:after="0"/>
        <w:rPr>
          <w:rFonts w:eastAsia="Times New Roman"/>
          <w:color w:val="000000"/>
          <w:szCs w:val="28"/>
          <w:lang w:eastAsia="ru-RU"/>
        </w:rPr>
      </w:pPr>
      <w:r w:rsidRPr="007376E4">
        <w:rPr>
          <w:rFonts w:eastAsia="Times New Roman"/>
          <w:color w:val="000000"/>
          <w:szCs w:val="28"/>
          <w:lang w:eastAsia="ru-RU"/>
        </w:rPr>
        <w:t xml:space="preserve"> Супутники </w:t>
      </w:r>
      <w:r w:rsidRPr="007376E4">
        <w:rPr>
          <w:rFonts w:eastAsia="Times New Roman"/>
          <w:color w:val="000000"/>
          <w:szCs w:val="28"/>
          <w:lang w:val="en-US" w:eastAsia="ru-RU"/>
        </w:rPr>
        <w:t>M</w:t>
      </w:r>
      <w:r w:rsidRPr="007376E4">
        <w:rPr>
          <w:rFonts w:eastAsia="Times New Roman"/>
          <w:color w:val="000000"/>
          <w:szCs w:val="28"/>
          <w:lang w:eastAsia="ru-RU"/>
        </w:rPr>
        <w:t>ЕО мають наступні характеристики.</w:t>
      </w:r>
    </w:p>
    <w:p w14:paraId="78E0AA9B" w14:textId="77777777" w:rsidR="007376E4" w:rsidRPr="007376E4" w:rsidRDefault="007376E4" w:rsidP="007376E4">
      <w:pPr>
        <w:spacing w:after="0"/>
        <w:rPr>
          <w:rFonts w:eastAsia="Times New Roman"/>
          <w:color w:val="000000"/>
          <w:szCs w:val="28"/>
          <w:lang w:eastAsia="ru-RU"/>
        </w:rPr>
      </w:pPr>
      <w:r w:rsidRPr="007376E4">
        <w:rPr>
          <w:rFonts w:eastAsia="Times New Roman"/>
          <w:color w:val="000000"/>
          <w:szCs w:val="28"/>
          <w:lang w:eastAsia="ru-RU"/>
        </w:rPr>
        <w:t>• Кругова орбіта, розташована на висоті 5000-12 000 км.</w:t>
      </w:r>
    </w:p>
    <w:p w14:paraId="5DFE0101" w14:textId="77777777" w:rsidR="007376E4" w:rsidRPr="007376E4" w:rsidRDefault="007376E4" w:rsidP="007376E4">
      <w:pPr>
        <w:spacing w:after="0"/>
        <w:rPr>
          <w:rFonts w:eastAsia="Times New Roman"/>
          <w:color w:val="000000"/>
          <w:szCs w:val="28"/>
          <w:lang w:eastAsia="ru-RU"/>
        </w:rPr>
      </w:pPr>
      <w:r w:rsidRPr="007376E4">
        <w:rPr>
          <w:rFonts w:eastAsia="Times New Roman"/>
          <w:color w:val="000000"/>
          <w:szCs w:val="28"/>
          <w:lang w:eastAsia="ru-RU"/>
        </w:rPr>
        <w:t>• Період орбіти близько 6 годин.</w:t>
      </w:r>
    </w:p>
    <w:p w14:paraId="74797793" w14:textId="77777777" w:rsidR="007376E4" w:rsidRPr="007376E4" w:rsidRDefault="007376E4" w:rsidP="007376E4">
      <w:pPr>
        <w:spacing w:after="0"/>
        <w:rPr>
          <w:rFonts w:eastAsia="Times New Roman"/>
          <w:color w:val="000000"/>
          <w:szCs w:val="28"/>
          <w:lang w:eastAsia="ru-RU"/>
        </w:rPr>
      </w:pPr>
      <w:r w:rsidRPr="007376E4">
        <w:rPr>
          <w:rFonts w:eastAsia="Times New Roman"/>
          <w:color w:val="000000"/>
          <w:szCs w:val="28"/>
          <w:lang w:eastAsia="ru-RU"/>
        </w:rPr>
        <w:lastRenderedPageBreak/>
        <w:t>• Діаметр зони обслуговування коливається від 10 000 до 15 000 км.</w:t>
      </w:r>
    </w:p>
    <w:p w14:paraId="72ED3809" w14:textId="77777777" w:rsidR="007376E4" w:rsidRPr="007376E4" w:rsidRDefault="007376E4" w:rsidP="007376E4">
      <w:pPr>
        <w:spacing w:after="0"/>
        <w:rPr>
          <w:rFonts w:eastAsia="Times New Roman"/>
          <w:color w:val="000000"/>
          <w:szCs w:val="28"/>
          <w:lang w:eastAsia="ru-RU"/>
        </w:rPr>
      </w:pPr>
      <w:r w:rsidRPr="007376E4">
        <w:rPr>
          <w:rFonts w:eastAsia="Times New Roman"/>
          <w:color w:val="000000"/>
          <w:szCs w:val="28"/>
          <w:lang w:eastAsia="ru-RU"/>
        </w:rPr>
        <w:t>• Затримка кругового поширення сигналу становить менш 50 мс.</w:t>
      </w:r>
    </w:p>
    <w:p w14:paraId="118BB85E" w14:textId="77777777" w:rsidR="007376E4" w:rsidRPr="007376E4" w:rsidRDefault="007376E4" w:rsidP="007376E4">
      <w:pPr>
        <w:spacing w:after="0"/>
        <w:rPr>
          <w:rFonts w:eastAsia="Times New Roman"/>
          <w:color w:val="000000"/>
          <w:szCs w:val="28"/>
          <w:lang w:eastAsia="ru-RU"/>
        </w:rPr>
      </w:pPr>
      <w:r w:rsidRPr="007376E4">
        <w:rPr>
          <w:rFonts w:eastAsia="Times New Roman"/>
          <w:color w:val="000000"/>
          <w:szCs w:val="28"/>
          <w:lang w:eastAsia="ru-RU"/>
        </w:rPr>
        <w:t>• Максимальний час, протягом  якого супутник видний з фіксованої точки на земній поверхні, що перебуває в межах радіогоризонту, становить кілька годин.</w:t>
      </w:r>
    </w:p>
    <w:p w14:paraId="382CB4CE" w14:textId="77777777" w:rsidR="007376E4" w:rsidRPr="007376E4" w:rsidRDefault="007376E4" w:rsidP="007376E4">
      <w:pPr>
        <w:spacing w:after="0"/>
        <w:rPr>
          <w:rFonts w:eastAsia="Times New Roman"/>
          <w:color w:val="000000"/>
          <w:szCs w:val="28"/>
          <w:lang w:eastAsia="ru-RU"/>
        </w:rPr>
      </w:pPr>
      <w:r w:rsidRPr="007376E4">
        <w:rPr>
          <w:rFonts w:eastAsia="Times New Roman"/>
          <w:color w:val="000000"/>
          <w:szCs w:val="28"/>
          <w:lang w:eastAsia="ru-RU"/>
        </w:rPr>
        <w:t xml:space="preserve">У системах </w:t>
      </w:r>
      <w:r w:rsidRPr="007376E4">
        <w:rPr>
          <w:rFonts w:eastAsia="Times New Roman"/>
          <w:color w:val="000000"/>
          <w:szCs w:val="28"/>
          <w:lang w:val="en-US" w:eastAsia="ru-RU"/>
        </w:rPr>
        <w:t>M</w:t>
      </w:r>
      <w:r w:rsidRPr="007376E4">
        <w:rPr>
          <w:rFonts w:eastAsia="Times New Roman"/>
          <w:color w:val="000000"/>
          <w:szCs w:val="28"/>
          <w:lang w:eastAsia="ru-RU"/>
        </w:rPr>
        <w:t xml:space="preserve">ЕО не потрібно так багато перемикань між супутниками, як у системах </w:t>
      </w:r>
      <w:r w:rsidRPr="007376E4">
        <w:rPr>
          <w:rFonts w:eastAsia="Times New Roman"/>
          <w:color w:val="000000"/>
          <w:szCs w:val="28"/>
          <w:lang w:val="en-US" w:eastAsia="ru-RU"/>
        </w:rPr>
        <w:t>L</w:t>
      </w:r>
      <w:r w:rsidRPr="007376E4">
        <w:rPr>
          <w:rFonts w:eastAsia="Times New Roman"/>
          <w:color w:val="000000"/>
          <w:szCs w:val="28"/>
          <w:lang w:eastAsia="ru-RU"/>
        </w:rPr>
        <w:t>EO. Значення таких параметрів супутника МЕО, як затримка поширення сигналу із супутника МЕО на Землю і його необхідна потужність, вища, чим у супутників LEO, однак суттєво менше, чим у геостаціонарних супутників. Для нової програми ІCO, розробленої в січні 1995 року, була запропонована система МЕО. Запуски супутників МЕО почалися в 2000 році. На орбіти висотою 10400 км планувалося помістити дванадцять супутників (з них два запасні). Супутники повинні бути рівномірно розподілені між двома площинами й мати кут нахилу до екватора в 45°. Системи МЕО пропонується використовувати для надання таких послуг, як цифрова передача мови, даних, факсимільних повідомлень, широкомовних повідомлень, і для обміну повідомленнями.</w:t>
      </w:r>
    </w:p>
    <w:p w14:paraId="262127B1" w14:textId="77777777" w:rsidR="007376E4" w:rsidRDefault="007376E4" w:rsidP="007376E4">
      <w:pPr>
        <w:spacing w:after="0"/>
        <w:rPr>
          <w:rFonts w:eastAsia="Times New Roman"/>
          <w:color w:val="000000"/>
          <w:szCs w:val="28"/>
          <w:lang w:eastAsia="ru-RU"/>
        </w:rPr>
      </w:pPr>
      <w:bookmarkStart w:id="89" w:name="_Hlk26526312"/>
      <w:r w:rsidRPr="007376E4">
        <w:rPr>
          <w:rFonts w:eastAsia="Times New Roman"/>
          <w:color w:val="000000"/>
          <w:szCs w:val="28"/>
          <w:lang w:eastAsia="ru-RU"/>
        </w:rPr>
        <w:t xml:space="preserve">Порівняльні характеристики GEO, МЕО і LEO </w:t>
      </w:r>
      <w:bookmarkEnd w:id="89"/>
      <w:r w:rsidRPr="007376E4">
        <w:rPr>
          <w:rFonts w:eastAsia="Times New Roman"/>
          <w:color w:val="000000"/>
          <w:szCs w:val="28"/>
          <w:lang w:eastAsia="ru-RU"/>
        </w:rPr>
        <w:t xml:space="preserve">надані в таблиці </w:t>
      </w:r>
      <w:r>
        <w:rPr>
          <w:rFonts w:eastAsia="Times New Roman"/>
          <w:color w:val="000000"/>
          <w:szCs w:val="28"/>
          <w:lang w:eastAsia="ru-RU"/>
        </w:rPr>
        <w:t>2.4.</w:t>
      </w:r>
    </w:p>
    <w:p w14:paraId="60FC7782" w14:textId="77777777" w:rsidR="007376E4" w:rsidRDefault="007376E4" w:rsidP="007376E4">
      <w:pPr>
        <w:spacing w:after="0"/>
        <w:rPr>
          <w:rFonts w:eastAsia="Times New Roman"/>
          <w:color w:val="000000"/>
          <w:szCs w:val="28"/>
          <w:lang w:eastAsia="ru-RU"/>
        </w:rPr>
      </w:pPr>
      <w:r>
        <w:rPr>
          <w:rFonts w:eastAsia="Times New Roman"/>
          <w:color w:val="000000"/>
          <w:szCs w:val="28"/>
          <w:lang w:eastAsia="ru-RU"/>
        </w:rPr>
        <w:t xml:space="preserve">Таблиця 2.4. </w:t>
      </w:r>
      <w:r w:rsidRPr="007376E4">
        <w:rPr>
          <w:rFonts w:eastAsia="Times New Roman"/>
          <w:color w:val="000000"/>
          <w:szCs w:val="28"/>
          <w:lang w:eastAsia="ru-RU"/>
        </w:rPr>
        <w:t>Порівняльні характеристики GEO, МЕО і LEO</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53"/>
        <w:gridCol w:w="1684"/>
        <w:gridCol w:w="1783"/>
        <w:gridCol w:w="1585"/>
      </w:tblGrid>
      <w:tr w:rsidR="007376E4" w:rsidRPr="007376E4" w14:paraId="3B26BBD9" w14:textId="77777777" w:rsidTr="007376E4">
        <w:tc>
          <w:tcPr>
            <w:tcW w:w="2450" w:type="pct"/>
            <w:tcBorders>
              <w:top w:val="outset" w:sz="6" w:space="0" w:color="auto"/>
              <w:left w:val="outset" w:sz="6" w:space="0" w:color="auto"/>
              <w:bottom w:val="outset" w:sz="6" w:space="0" w:color="auto"/>
              <w:right w:val="outset" w:sz="6" w:space="0" w:color="auto"/>
            </w:tcBorders>
            <w:vAlign w:val="center"/>
            <w:hideMark/>
          </w:tcPr>
          <w:p w14:paraId="508197A2" w14:textId="77777777" w:rsidR="007376E4" w:rsidRPr="007376E4" w:rsidRDefault="007376E4" w:rsidP="007376E4">
            <w:pPr>
              <w:spacing w:after="0" w:line="240" w:lineRule="auto"/>
              <w:ind w:firstLine="0"/>
              <w:rPr>
                <w:rFonts w:eastAsia="Calibri"/>
                <w:sz w:val="24"/>
                <w:szCs w:val="24"/>
              </w:rPr>
            </w:pPr>
            <w:r w:rsidRPr="007376E4">
              <w:rPr>
                <w:rFonts w:eastAsia="Calibri"/>
                <w:bCs/>
                <w:sz w:val="24"/>
                <w:szCs w:val="24"/>
              </w:rPr>
              <w:t>Тип орбіти</w:t>
            </w:r>
          </w:p>
        </w:tc>
        <w:tc>
          <w:tcPr>
            <w:tcW w:w="850" w:type="pct"/>
            <w:tcBorders>
              <w:top w:val="outset" w:sz="6" w:space="0" w:color="auto"/>
              <w:left w:val="outset" w:sz="6" w:space="0" w:color="auto"/>
              <w:bottom w:val="outset" w:sz="6" w:space="0" w:color="auto"/>
              <w:right w:val="outset" w:sz="6" w:space="0" w:color="auto"/>
            </w:tcBorders>
            <w:vAlign w:val="center"/>
            <w:hideMark/>
          </w:tcPr>
          <w:p w14:paraId="16A300CA"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bCs/>
                <w:sz w:val="24"/>
                <w:szCs w:val="24"/>
              </w:rPr>
              <w:t>GEO</w:t>
            </w:r>
          </w:p>
        </w:tc>
        <w:tc>
          <w:tcPr>
            <w:tcW w:w="900" w:type="pct"/>
            <w:tcBorders>
              <w:top w:val="outset" w:sz="6" w:space="0" w:color="auto"/>
              <w:left w:val="outset" w:sz="6" w:space="0" w:color="auto"/>
              <w:bottom w:val="outset" w:sz="6" w:space="0" w:color="auto"/>
              <w:right w:val="outset" w:sz="6" w:space="0" w:color="auto"/>
            </w:tcBorders>
            <w:vAlign w:val="center"/>
            <w:hideMark/>
          </w:tcPr>
          <w:p w14:paraId="0661FE2F"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bCs/>
                <w:sz w:val="24"/>
                <w:szCs w:val="24"/>
              </w:rPr>
              <w:t>МЕО</w:t>
            </w:r>
          </w:p>
        </w:tc>
        <w:tc>
          <w:tcPr>
            <w:tcW w:w="800" w:type="pct"/>
            <w:tcBorders>
              <w:top w:val="outset" w:sz="6" w:space="0" w:color="auto"/>
              <w:left w:val="outset" w:sz="6" w:space="0" w:color="auto"/>
              <w:bottom w:val="outset" w:sz="6" w:space="0" w:color="auto"/>
              <w:right w:val="outset" w:sz="6" w:space="0" w:color="auto"/>
            </w:tcBorders>
            <w:vAlign w:val="center"/>
            <w:hideMark/>
          </w:tcPr>
          <w:p w14:paraId="7860F869"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bCs/>
                <w:sz w:val="24"/>
                <w:szCs w:val="24"/>
              </w:rPr>
              <w:t>LEO</w:t>
            </w:r>
          </w:p>
        </w:tc>
      </w:tr>
      <w:tr w:rsidR="007376E4" w:rsidRPr="007376E4" w14:paraId="171E70FF" w14:textId="77777777" w:rsidTr="007376E4">
        <w:tc>
          <w:tcPr>
            <w:tcW w:w="2450" w:type="pct"/>
            <w:tcBorders>
              <w:top w:val="outset" w:sz="6" w:space="0" w:color="auto"/>
              <w:left w:val="outset" w:sz="6" w:space="0" w:color="auto"/>
              <w:bottom w:val="outset" w:sz="6" w:space="0" w:color="auto"/>
              <w:right w:val="outset" w:sz="6" w:space="0" w:color="auto"/>
            </w:tcBorders>
            <w:vAlign w:val="center"/>
            <w:hideMark/>
          </w:tcPr>
          <w:p w14:paraId="5801364B" w14:textId="77777777" w:rsidR="007376E4" w:rsidRPr="007376E4" w:rsidRDefault="007376E4" w:rsidP="007376E4">
            <w:pPr>
              <w:spacing w:after="0" w:line="240" w:lineRule="auto"/>
              <w:ind w:firstLine="0"/>
              <w:rPr>
                <w:rFonts w:eastAsia="Calibri"/>
                <w:sz w:val="24"/>
                <w:szCs w:val="24"/>
              </w:rPr>
            </w:pPr>
            <w:r w:rsidRPr="007376E4">
              <w:rPr>
                <w:rFonts w:eastAsia="Calibri"/>
                <w:sz w:val="24"/>
                <w:szCs w:val="24"/>
              </w:rPr>
              <w:t>Висота орбіти, км</w:t>
            </w:r>
          </w:p>
        </w:tc>
        <w:tc>
          <w:tcPr>
            <w:tcW w:w="850" w:type="pct"/>
            <w:tcBorders>
              <w:top w:val="outset" w:sz="6" w:space="0" w:color="auto"/>
              <w:left w:val="outset" w:sz="6" w:space="0" w:color="auto"/>
              <w:bottom w:val="outset" w:sz="6" w:space="0" w:color="auto"/>
              <w:right w:val="outset" w:sz="6" w:space="0" w:color="auto"/>
            </w:tcBorders>
            <w:vAlign w:val="center"/>
            <w:hideMark/>
          </w:tcPr>
          <w:p w14:paraId="418CB982"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36 000</w:t>
            </w:r>
          </w:p>
        </w:tc>
        <w:tc>
          <w:tcPr>
            <w:tcW w:w="900" w:type="pct"/>
            <w:tcBorders>
              <w:top w:val="outset" w:sz="6" w:space="0" w:color="auto"/>
              <w:left w:val="outset" w:sz="6" w:space="0" w:color="auto"/>
              <w:bottom w:val="outset" w:sz="6" w:space="0" w:color="auto"/>
              <w:right w:val="outset" w:sz="6" w:space="0" w:color="auto"/>
            </w:tcBorders>
            <w:vAlign w:val="center"/>
            <w:hideMark/>
          </w:tcPr>
          <w:p w14:paraId="4EB57709"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5 000—15 000</w:t>
            </w:r>
          </w:p>
        </w:tc>
        <w:tc>
          <w:tcPr>
            <w:tcW w:w="800" w:type="pct"/>
            <w:tcBorders>
              <w:top w:val="outset" w:sz="6" w:space="0" w:color="auto"/>
              <w:left w:val="outset" w:sz="6" w:space="0" w:color="auto"/>
              <w:bottom w:val="outset" w:sz="6" w:space="0" w:color="auto"/>
              <w:right w:val="outset" w:sz="6" w:space="0" w:color="auto"/>
            </w:tcBorders>
            <w:vAlign w:val="center"/>
            <w:hideMark/>
          </w:tcPr>
          <w:p w14:paraId="22A460B3"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500—2 000</w:t>
            </w:r>
          </w:p>
        </w:tc>
      </w:tr>
      <w:tr w:rsidR="007376E4" w:rsidRPr="007376E4" w14:paraId="1C622D56" w14:textId="77777777" w:rsidTr="007376E4">
        <w:tc>
          <w:tcPr>
            <w:tcW w:w="2450" w:type="pct"/>
            <w:tcBorders>
              <w:top w:val="outset" w:sz="6" w:space="0" w:color="auto"/>
              <w:left w:val="outset" w:sz="6" w:space="0" w:color="auto"/>
              <w:bottom w:val="outset" w:sz="6" w:space="0" w:color="auto"/>
              <w:right w:val="outset" w:sz="6" w:space="0" w:color="auto"/>
            </w:tcBorders>
            <w:vAlign w:val="center"/>
            <w:hideMark/>
          </w:tcPr>
          <w:p w14:paraId="05E1A26F" w14:textId="77777777" w:rsidR="007376E4" w:rsidRPr="007376E4" w:rsidRDefault="007376E4" w:rsidP="007376E4">
            <w:pPr>
              <w:spacing w:after="0" w:line="240" w:lineRule="auto"/>
              <w:ind w:firstLine="0"/>
              <w:rPr>
                <w:rFonts w:eastAsia="Calibri"/>
                <w:sz w:val="24"/>
                <w:szCs w:val="24"/>
              </w:rPr>
            </w:pPr>
            <w:r w:rsidRPr="007376E4">
              <w:rPr>
                <w:rFonts w:eastAsia="Calibri"/>
                <w:sz w:val="24"/>
                <w:szCs w:val="24"/>
              </w:rPr>
              <w:t>Кількість КА в орбітальному угрупуванні при безперервному глобальному покритті</w:t>
            </w:r>
          </w:p>
        </w:tc>
        <w:tc>
          <w:tcPr>
            <w:tcW w:w="850" w:type="pct"/>
            <w:tcBorders>
              <w:top w:val="outset" w:sz="6" w:space="0" w:color="auto"/>
              <w:left w:val="outset" w:sz="6" w:space="0" w:color="auto"/>
              <w:bottom w:val="outset" w:sz="6" w:space="0" w:color="auto"/>
              <w:right w:val="outset" w:sz="6" w:space="0" w:color="auto"/>
            </w:tcBorders>
            <w:vAlign w:val="center"/>
            <w:hideMark/>
          </w:tcPr>
          <w:p w14:paraId="3C212DDA"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3</w:t>
            </w:r>
          </w:p>
        </w:tc>
        <w:tc>
          <w:tcPr>
            <w:tcW w:w="900" w:type="pct"/>
            <w:tcBorders>
              <w:top w:val="outset" w:sz="6" w:space="0" w:color="auto"/>
              <w:left w:val="outset" w:sz="6" w:space="0" w:color="auto"/>
              <w:bottom w:val="outset" w:sz="6" w:space="0" w:color="auto"/>
              <w:right w:val="outset" w:sz="6" w:space="0" w:color="auto"/>
            </w:tcBorders>
            <w:vAlign w:val="center"/>
            <w:hideMark/>
          </w:tcPr>
          <w:p w14:paraId="5FE8E081"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8—12</w:t>
            </w:r>
          </w:p>
        </w:tc>
        <w:tc>
          <w:tcPr>
            <w:tcW w:w="800" w:type="pct"/>
            <w:tcBorders>
              <w:top w:val="outset" w:sz="6" w:space="0" w:color="auto"/>
              <w:left w:val="outset" w:sz="6" w:space="0" w:color="auto"/>
              <w:bottom w:val="outset" w:sz="6" w:space="0" w:color="auto"/>
              <w:right w:val="outset" w:sz="6" w:space="0" w:color="auto"/>
            </w:tcBorders>
            <w:vAlign w:val="center"/>
            <w:hideMark/>
          </w:tcPr>
          <w:p w14:paraId="03F9ACAD"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48—66</w:t>
            </w:r>
          </w:p>
        </w:tc>
      </w:tr>
      <w:tr w:rsidR="007376E4" w:rsidRPr="007376E4" w14:paraId="3714759B" w14:textId="77777777" w:rsidTr="007376E4">
        <w:tc>
          <w:tcPr>
            <w:tcW w:w="2450" w:type="pct"/>
            <w:tcBorders>
              <w:top w:val="outset" w:sz="6" w:space="0" w:color="auto"/>
              <w:left w:val="outset" w:sz="6" w:space="0" w:color="auto"/>
              <w:bottom w:val="outset" w:sz="6" w:space="0" w:color="auto"/>
              <w:right w:val="outset" w:sz="6" w:space="0" w:color="auto"/>
            </w:tcBorders>
            <w:vAlign w:val="center"/>
            <w:hideMark/>
          </w:tcPr>
          <w:p w14:paraId="7D71F077" w14:textId="77777777" w:rsidR="007376E4" w:rsidRPr="007376E4" w:rsidRDefault="007376E4" w:rsidP="007376E4">
            <w:pPr>
              <w:spacing w:after="0" w:line="240" w:lineRule="auto"/>
              <w:ind w:firstLine="0"/>
              <w:rPr>
                <w:rFonts w:eastAsia="Calibri"/>
                <w:sz w:val="24"/>
                <w:szCs w:val="24"/>
              </w:rPr>
            </w:pPr>
            <w:r w:rsidRPr="007376E4">
              <w:rPr>
                <w:rFonts w:eastAsia="Calibri"/>
                <w:sz w:val="24"/>
                <w:szCs w:val="24"/>
              </w:rPr>
              <w:t>Площа зони покриття для одного КА, % щодо поверхні Землі (кут місця 10°)</w:t>
            </w:r>
          </w:p>
        </w:tc>
        <w:tc>
          <w:tcPr>
            <w:tcW w:w="850" w:type="pct"/>
            <w:tcBorders>
              <w:top w:val="outset" w:sz="6" w:space="0" w:color="auto"/>
              <w:left w:val="outset" w:sz="6" w:space="0" w:color="auto"/>
              <w:bottom w:val="outset" w:sz="6" w:space="0" w:color="auto"/>
              <w:right w:val="outset" w:sz="6" w:space="0" w:color="auto"/>
            </w:tcBorders>
            <w:vAlign w:val="center"/>
            <w:hideMark/>
          </w:tcPr>
          <w:p w14:paraId="1722F63A"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34</w:t>
            </w:r>
          </w:p>
        </w:tc>
        <w:tc>
          <w:tcPr>
            <w:tcW w:w="900" w:type="pct"/>
            <w:tcBorders>
              <w:top w:val="outset" w:sz="6" w:space="0" w:color="auto"/>
              <w:left w:val="outset" w:sz="6" w:space="0" w:color="auto"/>
              <w:bottom w:val="outset" w:sz="6" w:space="0" w:color="auto"/>
              <w:right w:val="outset" w:sz="6" w:space="0" w:color="auto"/>
            </w:tcBorders>
            <w:vAlign w:val="center"/>
            <w:hideMark/>
          </w:tcPr>
          <w:p w14:paraId="334CBF40"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25—28</w:t>
            </w:r>
          </w:p>
        </w:tc>
        <w:tc>
          <w:tcPr>
            <w:tcW w:w="800" w:type="pct"/>
            <w:tcBorders>
              <w:top w:val="outset" w:sz="6" w:space="0" w:color="auto"/>
              <w:left w:val="outset" w:sz="6" w:space="0" w:color="auto"/>
              <w:bottom w:val="outset" w:sz="6" w:space="0" w:color="auto"/>
              <w:right w:val="outset" w:sz="6" w:space="0" w:color="auto"/>
            </w:tcBorders>
            <w:vAlign w:val="center"/>
            <w:hideMark/>
          </w:tcPr>
          <w:p w14:paraId="2251CC39"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3—7</w:t>
            </w:r>
          </w:p>
        </w:tc>
      </w:tr>
      <w:tr w:rsidR="007376E4" w:rsidRPr="007376E4" w14:paraId="0A995E05" w14:textId="77777777" w:rsidTr="007376E4">
        <w:tc>
          <w:tcPr>
            <w:tcW w:w="2450" w:type="pct"/>
            <w:tcBorders>
              <w:top w:val="outset" w:sz="6" w:space="0" w:color="auto"/>
              <w:left w:val="outset" w:sz="6" w:space="0" w:color="auto"/>
              <w:bottom w:val="outset" w:sz="6" w:space="0" w:color="auto"/>
              <w:right w:val="outset" w:sz="6" w:space="0" w:color="auto"/>
            </w:tcBorders>
            <w:vAlign w:val="center"/>
            <w:hideMark/>
          </w:tcPr>
          <w:p w14:paraId="26F09F6A" w14:textId="77777777" w:rsidR="007376E4" w:rsidRPr="007376E4" w:rsidRDefault="007376E4" w:rsidP="007376E4">
            <w:pPr>
              <w:spacing w:after="0" w:line="240" w:lineRule="auto"/>
              <w:ind w:firstLine="0"/>
              <w:rPr>
                <w:rFonts w:eastAsia="Calibri"/>
                <w:sz w:val="24"/>
                <w:szCs w:val="24"/>
              </w:rPr>
            </w:pPr>
            <w:r w:rsidRPr="007376E4">
              <w:rPr>
                <w:rFonts w:eastAsia="Calibri"/>
                <w:sz w:val="24"/>
                <w:szCs w:val="24"/>
              </w:rPr>
              <w:t>Час перебування КА в зоні радіобачення</w:t>
            </w:r>
          </w:p>
        </w:tc>
        <w:tc>
          <w:tcPr>
            <w:tcW w:w="850" w:type="pct"/>
            <w:tcBorders>
              <w:top w:val="outset" w:sz="6" w:space="0" w:color="auto"/>
              <w:left w:val="outset" w:sz="6" w:space="0" w:color="auto"/>
              <w:bottom w:val="outset" w:sz="6" w:space="0" w:color="auto"/>
              <w:right w:val="outset" w:sz="6" w:space="0" w:color="auto"/>
            </w:tcBorders>
            <w:vAlign w:val="center"/>
            <w:hideMark/>
          </w:tcPr>
          <w:p w14:paraId="782072C1"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24 години</w:t>
            </w:r>
          </w:p>
        </w:tc>
        <w:tc>
          <w:tcPr>
            <w:tcW w:w="900" w:type="pct"/>
            <w:tcBorders>
              <w:top w:val="outset" w:sz="6" w:space="0" w:color="auto"/>
              <w:left w:val="outset" w:sz="6" w:space="0" w:color="auto"/>
              <w:bottom w:val="outset" w:sz="6" w:space="0" w:color="auto"/>
              <w:right w:val="outset" w:sz="6" w:space="0" w:color="auto"/>
            </w:tcBorders>
            <w:vAlign w:val="center"/>
            <w:hideMark/>
          </w:tcPr>
          <w:p w14:paraId="0FDF60BC"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1,5—2 години</w:t>
            </w:r>
          </w:p>
        </w:tc>
        <w:tc>
          <w:tcPr>
            <w:tcW w:w="800" w:type="pct"/>
            <w:tcBorders>
              <w:top w:val="outset" w:sz="6" w:space="0" w:color="auto"/>
              <w:left w:val="outset" w:sz="6" w:space="0" w:color="auto"/>
              <w:bottom w:val="outset" w:sz="6" w:space="0" w:color="auto"/>
              <w:right w:val="outset" w:sz="6" w:space="0" w:color="auto"/>
            </w:tcBorders>
            <w:vAlign w:val="center"/>
            <w:hideMark/>
          </w:tcPr>
          <w:p w14:paraId="078EC146"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10—15 хвилин</w:t>
            </w:r>
          </w:p>
        </w:tc>
      </w:tr>
      <w:tr w:rsidR="007376E4" w:rsidRPr="007376E4" w14:paraId="6C11A5AB" w14:textId="77777777" w:rsidTr="007376E4">
        <w:tc>
          <w:tcPr>
            <w:tcW w:w="2450" w:type="pct"/>
            <w:tcBorders>
              <w:top w:val="outset" w:sz="6" w:space="0" w:color="auto"/>
              <w:left w:val="outset" w:sz="6" w:space="0" w:color="auto"/>
              <w:bottom w:val="outset" w:sz="6" w:space="0" w:color="auto"/>
              <w:right w:val="outset" w:sz="6" w:space="0" w:color="auto"/>
            </w:tcBorders>
            <w:vAlign w:val="center"/>
            <w:hideMark/>
          </w:tcPr>
          <w:p w14:paraId="38B89326" w14:textId="77777777" w:rsidR="007376E4" w:rsidRPr="007376E4" w:rsidRDefault="007376E4" w:rsidP="007376E4">
            <w:pPr>
              <w:spacing w:after="0" w:line="240" w:lineRule="auto"/>
              <w:ind w:firstLine="0"/>
              <w:rPr>
                <w:rFonts w:eastAsia="Calibri"/>
                <w:sz w:val="24"/>
                <w:szCs w:val="24"/>
              </w:rPr>
            </w:pPr>
            <w:r w:rsidRPr="007376E4">
              <w:rPr>
                <w:rFonts w:eastAsia="Calibri"/>
                <w:sz w:val="24"/>
                <w:szCs w:val="24"/>
              </w:rPr>
              <w:t>Затримка при передачі мовлення, мс, не менше</w:t>
            </w:r>
          </w:p>
        </w:tc>
        <w:tc>
          <w:tcPr>
            <w:tcW w:w="850" w:type="pct"/>
            <w:tcBorders>
              <w:top w:val="outset" w:sz="6" w:space="0" w:color="auto"/>
              <w:left w:val="outset" w:sz="6" w:space="0" w:color="auto"/>
              <w:bottom w:val="outset" w:sz="6" w:space="0" w:color="auto"/>
              <w:right w:val="outset" w:sz="6" w:space="0" w:color="auto"/>
            </w:tcBorders>
            <w:vAlign w:val="center"/>
            <w:hideMark/>
          </w:tcPr>
          <w:p w14:paraId="1BF1EE86"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500</w:t>
            </w:r>
          </w:p>
        </w:tc>
        <w:tc>
          <w:tcPr>
            <w:tcW w:w="900" w:type="pct"/>
            <w:tcBorders>
              <w:top w:val="outset" w:sz="6" w:space="0" w:color="auto"/>
              <w:left w:val="outset" w:sz="6" w:space="0" w:color="auto"/>
              <w:bottom w:val="outset" w:sz="6" w:space="0" w:color="auto"/>
              <w:right w:val="outset" w:sz="6" w:space="0" w:color="auto"/>
            </w:tcBorders>
            <w:vAlign w:val="center"/>
            <w:hideMark/>
          </w:tcPr>
          <w:p w14:paraId="2B585CBA"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80—130</w:t>
            </w:r>
          </w:p>
        </w:tc>
        <w:tc>
          <w:tcPr>
            <w:tcW w:w="800" w:type="pct"/>
            <w:tcBorders>
              <w:top w:val="outset" w:sz="6" w:space="0" w:color="auto"/>
              <w:left w:val="outset" w:sz="6" w:space="0" w:color="auto"/>
              <w:bottom w:val="outset" w:sz="6" w:space="0" w:color="auto"/>
              <w:right w:val="outset" w:sz="6" w:space="0" w:color="auto"/>
            </w:tcBorders>
            <w:vAlign w:val="center"/>
            <w:hideMark/>
          </w:tcPr>
          <w:p w14:paraId="77EA216F"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20—70</w:t>
            </w:r>
          </w:p>
        </w:tc>
      </w:tr>
      <w:tr w:rsidR="007376E4" w:rsidRPr="007376E4" w14:paraId="388AC8C7" w14:textId="77777777" w:rsidTr="007376E4">
        <w:tc>
          <w:tcPr>
            <w:tcW w:w="2450" w:type="pct"/>
            <w:tcBorders>
              <w:top w:val="outset" w:sz="6" w:space="0" w:color="auto"/>
              <w:left w:val="outset" w:sz="6" w:space="0" w:color="auto"/>
              <w:bottom w:val="outset" w:sz="6" w:space="0" w:color="auto"/>
              <w:right w:val="outset" w:sz="6" w:space="0" w:color="auto"/>
            </w:tcBorders>
            <w:vAlign w:val="center"/>
            <w:hideMark/>
          </w:tcPr>
          <w:p w14:paraId="7C0D852F" w14:textId="77777777" w:rsidR="007376E4" w:rsidRPr="007376E4" w:rsidRDefault="007376E4" w:rsidP="007376E4">
            <w:pPr>
              <w:spacing w:after="0" w:line="240" w:lineRule="auto"/>
              <w:ind w:firstLine="0"/>
              <w:rPr>
                <w:rFonts w:eastAsia="Calibri"/>
                <w:sz w:val="24"/>
                <w:szCs w:val="24"/>
              </w:rPr>
            </w:pPr>
            <w:r w:rsidRPr="007376E4">
              <w:rPr>
                <w:rFonts w:eastAsia="Calibri"/>
                <w:sz w:val="24"/>
                <w:szCs w:val="24"/>
              </w:rPr>
              <w:t>Частота перемикання з одного супутника на інший, хв</w:t>
            </w:r>
          </w:p>
        </w:tc>
        <w:tc>
          <w:tcPr>
            <w:tcW w:w="850" w:type="pct"/>
            <w:tcBorders>
              <w:top w:val="outset" w:sz="6" w:space="0" w:color="auto"/>
              <w:left w:val="outset" w:sz="6" w:space="0" w:color="auto"/>
              <w:bottom w:val="outset" w:sz="6" w:space="0" w:color="auto"/>
              <w:right w:val="outset" w:sz="6" w:space="0" w:color="auto"/>
            </w:tcBorders>
            <w:vAlign w:val="center"/>
            <w:hideMark/>
          </w:tcPr>
          <w:p w14:paraId="2DBB43DA"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w:t>
            </w:r>
          </w:p>
        </w:tc>
        <w:tc>
          <w:tcPr>
            <w:tcW w:w="900" w:type="pct"/>
            <w:tcBorders>
              <w:top w:val="outset" w:sz="6" w:space="0" w:color="auto"/>
              <w:left w:val="outset" w:sz="6" w:space="0" w:color="auto"/>
              <w:bottom w:val="outset" w:sz="6" w:space="0" w:color="auto"/>
              <w:right w:val="outset" w:sz="6" w:space="0" w:color="auto"/>
            </w:tcBorders>
            <w:vAlign w:val="center"/>
            <w:hideMark/>
          </w:tcPr>
          <w:p w14:paraId="0426CBB4"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50</w:t>
            </w:r>
          </w:p>
        </w:tc>
        <w:tc>
          <w:tcPr>
            <w:tcW w:w="800" w:type="pct"/>
            <w:tcBorders>
              <w:top w:val="outset" w:sz="6" w:space="0" w:color="auto"/>
              <w:left w:val="outset" w:sz="6" w:space="0" w:color="auto"/>
              <w:bottom w:val="outset" w:sz="6" w:space="0" w:color="auto"/>
              <w:right w:val="outset" w:sz="6" w:space="0" w:color="auto"/>
            </w:tcBorders>
            <w:vAlign w:val="center"/>
            <w:hideMark/>
          </w:tcPr>
          <w:p w14:paraId="5F617322"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8—10</w:t>
            </w:r>
          </w:p>
        </w:tc>
      </w:tr>
      <w:tr w:rsidR="007376E4" w:rsidRPr="007376E4" w14:paraId="392DBFFC" w14:textId="77777777" w:rsidTr="007376E4">
        <w:tc>
          <w:tcPr>
            <w:tcW w:w="2450" w:type="pct"/>
            <w:tcBorders>
              <w:top w:val="outset" w:sz="6" w:space="0" w:color="auto"/>
              <w:left w:val="outset" w:sz="6" w:space="0" w:color="auto"/>
              <w:bottom w:val="outset" w:sz="6" w:space="0" w:color="auto"/>
              <w:right w:val="outset" w:sz="6" w:space="0" w:color="auto"/>
            </w:tcBorders>
            <w:vAlign w:val="center"/>
            <w:hideMark/>
          </w:tcPr>
          <w:p w14:paraId="3F454393" w14:textId="77777777" w:rsidR="007376E4" w:rsidRPr="007376E4" w:rsidRDefault="007376E4" w:rsidP="007376E4">
            <w:pPr>
              <w:spacing w:after="0" w:line="240" w:lineRule="auto"/>
              <w:ind w:firstLine="0"/>
              <w:rPr>
                <w:rFonts w:eastAsia="Calibri"/>
                <w:sz w:val="24"/>
                <w:szCs w:val="24"/>
              </w:rPr>
            </w:pPr>
            <w:r w:rsidRPr="007376E4">
              <w:rPr>
                <w:rFonts w:eastAsia="Calibri"/>
                <w:sz w:val="24"/>
                <w:szCs w:val="24"/>
              </w:rPr>
              <w:t>Мінімальний робочий кут місця, °</w:t>
            </w:r>
          </w:p>
        </w:tc>
        <w:tc>
          <w:tcPr>
            <w:tcW w:w="850" w:type="pct"/>
            <w:tcBorders>
              <w:top w:val="outset" w:sz="6" w:space="0" w:color="auto"/>
              <w:left w:val="outset" w:sz="6" w:space="0" w:color="auto"/>
              <w:bottom w:val="outset" w:sz="6" w:space="0" w:color="auto"/>
              <w:right w:val="outset" w:sz="6" w:space="0" w:color="auto"/>
            </w:tcBorders>
            <w:vAlign w:val="center"/>
            <w:hideMark/>
          </w:tcPr>
          <w:p w14:paraId="5F3E2A9A"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5</w:t>
            </w:r>
          </w:p>
        </w:tc>
        <w:tc>
          <w:tcPr>
            <w:tcW w:w="900" w:type="pct"/>
            <w:tcBorders>
              <w:top w:val="outset" w:sz="6" w:space="0" w:color="auto"/>
              <w:left w:val="outset" w:sz="6" w:space="0" w:color="auto"/>
              <w:bottom w:val="outset" w:sz="6" w:space="0" w:color="auto"/>
              <w:right w:val="outset" w:sz="6" w:space="0" w:color="auto"/>
            </w:tcBorders>
            <w:vAlign w:val="center"/>
            <w:hideMark/>
          </w:tcPr>
          <w:p w14:paraId="6EF54BBB"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15—25</w:t>
            </w:r>
          </w:p>
        </w:tc>
        <w:tc>
          <w:tcPr>
            <w:tcW w:w="800" w:type="pct"/>
            <w:tcBorders>
              <w:top w:val="outset" w:sz="6" w:space="0" w:color="auto"/>
              <w:left w:val="outset" w:sz="6" w:space="0" w:color="auto"/>
              <w:bottom w:val="outset" w:sz="6" w:space="0" w:color="auto"/>
              <w:right w:val="outset" w:sz="6" w:space="0" w:color="auto"/>
            </w:tcBorders>
            <w:vAlign w:val="center"/>
            <w:hideMark/>
          </w:tcPr>
          <w:p w14:paraId="53673374" w14:textId="77777777" w:rsidR="007376E4" w:rsidRPr="007376E4" w:rsidRDefault="007376E4" w:rsidP="007376E4">
            <w:pPr>
              <w:spacing w:after="0" w:line="240" w:lineRule="auto"/>
              <w:ind w:firstLine="0"/>
              <w:jc w:val="center"/>
              <w:rPr>
                <w:rFonts w:eastAsia="Calibri"/>
                <w:sz w:val="24"/>
                <w:szCs w:val="24"/>
              </w:rPr>
            </w:pPr>
            <w:r w:rsidRPr="007376E4">
              <w:rPr>
                <w:rFonts w:eastAsia="Calibri"/>
                <w:sz w:val="24"/>
                <w:szCs w:val="24"/>
              </w:rPr>
              <w:t>10—15</w:t>
            </w:r>
          </w:p>
        </w:tc>
      </w:tr>
    </w:tbl>
    <w:p w14:paraId="2B2AEE08" w14:textId="77777777" w:rsidR="00A81F28" w:rsidRDefault="00A81F28" w:rsidP="00A81F28">
      <w:pPr>
        <w:pStyle w:val="3"/>
        <w:spacing w:before="0" w:after="0"/>
        <w:ind w:left="1" w:firstLine="709"/>
      </w:pPr>
      <w:bookmarkStart w:id="90" w:name="_Toc26793768"/>
    </w:p>
    <w:p w14:paraId="28FA6753" w14:textId="77777777" w:rsidR="00297125" w:rsidRDefault="007376E4" w:rsidP="00A81F28">
      <w:pPr>
        <w:pStyle w:val="3"/>
        <w:spacing w:before="0" w:after="0"/>
        <w:ind w:left="1" w:firstLine="709"/>
      </w:pPr>
      <w:bookmarkStart w:id="91" w:name="_Toc26802153"/>
      <w:r>
        <w:t xml:space="preserve">2.3.3 </w:t>
      </w:r>
      <w:bookmarkStart w:id="92" w:name="_Hlk26526484"/>
      <w:r w:rsidR="00297125" w:rsidRPr="00297125">
        <w:t>Смуги частот</w:t>
      </w:r>
      <w:r w:rsidR="00297125">
        <w:t xml:space="preserve"> супутникового зв</w:t>
      </w:r>
      <w:r w:rsidR="00297125">
        <w:rPr>
          <w:lang w:val="en-US"/>
        </w:rPr>
        <w:t>’</w:t>
      </w:r>
      <w:proofErr w:type="spellStart"/>
      <w:r w:rsidR="00297125">
        <w:t>язку</w:t>
      </w:r>
      <w:bookmarkEnd w:id="90"/>
      <w:bookmarkEnd w:id="91"/>
      <w:bookmarkEnd w:id="92"/>
      <w:proofErr w:type="spellEnd"/>
    </w:p>
    <w:p w14:paraId="295A9A65" w14:textId="77777777" w:rsidR="00297125" w:rsidRPr="00297125" w:rsidRDefault="00297125" w:rsidP="00A81F28">
      <w:pPr>
        <w:spacing w:after="0"/>
        <w:rPr>
          <w:rFonts w:eastAsia="Times New Roman"/>
          <w:color w:val="000000"/>
          <w:szCs w:val="28"/>
          <w:lang w:eastAsia="ru-RU"/>
        </w:rPr>
      </w:pPr>
      <w:r w:rsidRPr="00297125">
        <w:rPr>
          <w:rFonts w:eastAsia="Times New Roman"/>
          <w:color w:val="000000"/>
          <w:szCs w:val="28"/>
          <w:lang w:eastAsia="ru-RU"/>
        </w:rPr>
        <w:t xml:space="preserve">  У табл. </w:t>
      </w:r>
      <w:r>
        <w:rPr>
          <w:rFonts w:eastAsia="Times New Roman"/>
          <w:color w:val="000000"/>
          <w:szCs w:val="28"/>
          <w:lang w:eastAsia="ru-RU"/>
        </w:rPr>
        <w:t>2.5</w:t>
      </w:r>
      <w:r w:rsidRPr="00297125">
        <w:rPr>
          <w:rFonts w:eastAsia="Times New Roman"/>
          <w:color w:val="000000"/>
          <w:szCs w:val="28"/>
          <w:lang w:eastAsia="ru-RU"/>
        </w:rPr>
        <w:t xml:space="preserve"> перераховані смуги частот, доступні для супутникового зв'язку.</w:t>
      </w:r>
    </w:p>
    <w:p w14:paraId="13E1D3DC" w14:textId="77777777" w:rsidR="00297125" w:rsidRDefault="00297125" w:rsidP="00A81F28">
      <w:pPr>
        <w:spacing w:after="0"/>
        <w:rPr>
          <w:rFonts w:eastAsia="Times New Roman"/>
          <w:color w:val="000000"/>
          <w:szCs w:val="28"/>
          <w:lang w:eastAsia="ru-RU"/>
        </w:rPr>
      </w:pPr>
      <w:r w:rsidRPr="00297125">
        <w:rPr>
          <w:rFonts w:eastAsia="Times New Roman"/>
          <w:color w:val="000000"/>
          <w:szCs w:val="28"/>
          <w:lang w:eastAsia="ru-RU"/>
        </w:rPr>
        <w:lastRenderedPageBreak/>
        <w:t>Чим вище частота смуги, тим більше її доступна ширина. Однак, смуги більш високої частоти сильніше піддані викривленням передачі. Службам мобільного супутникового зв'язку (MSS) виділені частоти в смугах S і L.</w:t>
      </w:r>
    </w:p>
    <w:p w14:paraId="5989571E" w14:textId="77777777" w:rsidR="00297125" w:rsidRDefault="00297125" w:rsidP="00297125">
      <w:pPr>
        <w:spacing w:after="0"/>
        <w:rPr>
          <w:rFonts w:eastAsia="Times New Roman"/>
          <w:color w:val="000000"/>
          <w:szCs w:val="28"/>
          <w:lang w:eastAsia="ru-RU"/>
        </w:rPr>
      </w:pPr>
    </w:p>
    <w:p w14:paraId="04DFFC95" w14:textId="77777777" w:rsidR="00297125" w:rsidRPr="003C1DFE" w:rsidRDefault="00297125" w:rsidP="00297125">
      <w:pPr>
        <w:spacing w:after="0"/>
        <w:rPr>
          <w:rFonts w:eastAsia="Times New Roman"/>
          <w:color w:val="000000"/>
          <w:szCs w:val="28"/>
          <w:lang w:eastAsia="ru-RU"/>
        </w:rPr>
      </w:pPr>
      <w:r>
        <w:rPr>
          <w:rFonts w:eastAsia="Times New Roman"/>
          <w:color w:val="000000"/>
          <w:szCs w:val="28"/>
          <w:lang w:eastAsia="ru-RU"/>
        </w:rPr>
        <w:t xml:space="preserve">Таблиця 2.5. </w:t>
      </w:r>
      <w:r w:rsidRPr="00297125">
        <w:rPr>
          <w:rFonts w:eastAsia="Times New Roman"/>
          <w:color w:val="000000"/>
          <w:szCs w:val="28"/>
          <w:lang w:eastAsia="ru-RU"/>
        </w:rPr>
        <w:t>Смуги частот супутникового зв</w:t>
      </w:r>
      <w:r w:rsidRPr="003C1DFE">
        <w:rPr>
          <w:rFonts w:eastAsia="Times New Roman"/>
          <w:color w:val="000000"/>
          <w:szCs w:val="28"/>
          <w:lang w:val="ru-RU" w:eastAsia="ru-RU"/>
        </w:rPr>
        <w:t>’</w:t>
      </w:r>
      <w:proofErr w:type="spellStart"/>
      <w:r w:rsidRPr="00297125">
        <w:rPr>
          <w:rFonts w:eastAsia="Times New Roman"/>
          <w:color w:val="000000"/>
          <w:szCs w:val="28"/>
          <w:lang w:eastAsia="ru-RU"/>
        </w:rPr>
        <w:t>язку</w:t>
      </w:r>
      <w:proofErr w:type="spellEnd"/>
      <w:r w:rsidR="003C1DFE">
        <w:rPr>
          <w:rFonts w:eastAsia="Times New Roman"/>
          <w:color w:val="000000"/>
          <w:szCs w:val="28"/>
          <w:lang w:eastAsia="ru-RU"/>
        </w:rPr>
        <w:t>.</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7"/>
        <w:gridCol w:w="4498"/>
        <w:gridCol w:w="4000"/>
      </w:tblGrid>
      <w:tr w:rsidR="00297125" w:rsidRPr="00297125" w14:paraId="527E9C8A" w14:textId="77777777" w:rsidTr="009E44B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E99C13" w14:textId="77777777" w:rsidR="00297125" w:rsidRPr="00297125" w:rsidRDefault="00297125" w:rsidP="00297125">
            <w:pPr>
              <w:spacing w:after="0" w:line="240" w:lineRule="auto"/>
              <w:ind w:firstLine="0"/>
              <w:jc w:val="center"/>
              <w:rPr>
                <w:rFonts w:eastAsia="Calibri"/>
                <w:bCs/>
                <w:sz w:val="24"/>
                <w:szCs w:val="24"/>
              </w:rPr>
            </w:pPr>
            <w:r w:rsidRPr="00297125">
              <w:rPr>
                <w:rFonts w:eastAsia="Calibri"/>
                <w:bCs/>
                <w:sz w:val="24"/>
                <w:szCs w:val="24"/>
              </w:rPr>
              <w:t>Назва діапазону</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5445D" w14:textId="77777777" w:rsidR="00297125" w:rsidRPr="00297125" w:rsidRDefault="00297125" w:rsidP="00297125">
            <w:pPr>
              <w:spacing w:after="0" w:line="240" w:lineRule="auto"/>
              <w:ind w:firstLine="0"/>
              <w:jc w:val="center"/>
              <w:rPr>
                <w:rFonts w:eastAsia="Calibri"/>
                <w:bCs/>
                <w:sz w:val="24"/>
                <w:szCs w:val="24"/>
              </w:rPr>
            </w:pPr>
            <w:r w:rsidRPr="00297125">
              <w:rPr>
                <w:rFonts w:eastAsia="Calibri"/>
                <w:bCs/>
                <w:sz w:val="24"/>
                <w:szCs w:val="24"/>
              </w:rPr>
              <w:t>Частоти (відповідно ITU-R V.431-6)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EC9E38" w14:textId="77777777" w:rsidR="00297125" w:rsidRPr="00297125" w:rsidRDefault="00297125" w:rsidP="00297125">
            <w:pPr>
              <w:spacing w:after="0" w:line="240" w:lineRule="auto"/>
              <w:ind w:firstLine="0"/>
              <w:jc w:val="center"/>
              <w:rPr>
                <w:rFonts w:eastAsia="Calibri"/>
                <w:bCs/>
                <w:sz w:val="24"/>
                <w:szCs w:val="24"/>
              </w:rPr>
            </w:pPr>
            <w:r w:rsidRPr="00297125">
              <w:rPr>
                <w:rFonts w:eastAsia="Calibri"/>
                <w:bCs/>
                <w:sz w:val="24"/>
                <w:szCs w:val="24"/>
              </w:rPr>
              <w:t>Примітка</w:t>
            </w:r>
          </w:p>
        </w:tc>
      </w:tr>
      <w:tr w:rsidR="00297125" w:rsidRPr="00297125" w14:paraId="4F11726E" w14:textId="77777777" w:rsidTr="009E44B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483DF0" w14:textId="77777777" w:rsidR="00297125" w:rsidRPr="00297125" w:rsidRDefault="00297125" w:rsidP="00297125">
            <w:pPr>
              <w:spacing w:after="0" w:line="240" w:lineRule="auto"/>
              <w:ind w:firstLine="0"/>
              <w:jc w:val="center"/>
              <w:rPr>
                <w:rFonts w:eastAsia="Calibri"/>
                <w:sz w:val="24"/>
                <w:szCs w:val="24"/>
              </w:rPr>
            </w:pPr>
            <w:r w:rsidRPr="00297125">
              <w:rPr>
                <w:rFonts w:eastAsia="Calibri"/>
                <w:sz w:val="24"/>
                <w:szCs w:val="24"/>
              </w:rPr>
              <w:t>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7CF7EE" w14:textId="77777777" w:rsidR="00297125" w:rsidRPr="00297125" w:rsidRDefault="00297125" w:rsidP="00297125">
            <w:pPr>
              <w:spacing w:after="0" w:line="240" w:lineRule="auto"/>
              <w:ind w:firstLine="0"/>
              <w:rPr>
                <w:rFonts w:eastAsia="Calibri"/>
                <w:sz w:val="24"/>
                <w:szCs w:val="24"/>
              </w:rPr>
            </w:pPr>
            <w:r w:rsidRPr="00297125">
              <w:rPr>
                <w:rFonts w:eastAsia="Calibri"/>
                <w:sz w:val="24"/>
                <w:szCs w:val="24"/>
              </w:rPr>
              <w:t>1,5 ГГц</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4033D7" w14:textId="77777777" w:rsidR="00297125" w:rsidRPr="00297125" w:rsidRDefault="00297125" w:rsidP="00297125">
            <w:pPr>
              <w:spacing w:after="0" w:line="240" w:lineRule="auto"/>
              <w:ind w:firstLine="0"/>
              <w:rPr>
                <w:rFonts w:eastAsia="Calibri"/>
                <w:sz w:val="24"/>
                <w:szCs w:val="24"/>
              </w:rPr>
            </w:pPr>
            <w:r w:rsidRPr="00297125">
              <w:rPr>
                <w:rFonts w:eastAsia="Calibri"/>
                <w:sz w:val="24"/>
                <w:szCs w:val="24"/>
              </w:rPr>
              <w:t>Рухомий супутниковий зв’язок</w:t>
            </w:r>
          </w:p>
        </w:tc>
      </w:tr>
      <w:tr w:rsidR="00297125" w:rsidRPr="00297125" w14:paraId="3A8DFE7A" w14:textId="77777777" w:rsidTr="009E44B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5FD00F" w14:textId="77777777" w:rsidR="00297125" w:rsidRPr="00297125" w:rsidRDefault="00297125" w:rsidP="00297125">
            <w:pPr>
              <w:spacing w:after="0" w:line="240" w:lineRule="auto"/>
              <w:ind w:firstLine="0"/>
              <w:jc w:val="center"/>
              <w:rPr>
                <w:rFonts w:eastAsia="Calibri"/>
                <w:sz w:val="24"/>
                <w:szCs w:val="24"/>
              </w:rPr>
            </w:pPr>
            <w:r w:rsidRPr="00297125">
              <w:rPr>
                <w:rFonts w:eastAsia="Calibri"/>
                <w:sz w:val="24"/>
                <w:szCs w:val="24"/>
              </w:rPr>
              <w:t>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BDB114" w14:textId="77777777" w:rsidR="00297125" w:rsidRPr="00297125" w:rsidRDefault="00297125" w:rsidP="00297125">
            <w:pPr>
              <w:spacing w:after="0" w:line="240" w:lineRule="auto"/>
              <w:ind w:firstLine="0"/>
              <w:rPr>
                <w:rFonts w:eastAsia="Calibri"/>
                <w:sz w:val="24"/>
                <w:szCs w:val="24"/>
              </w:rPr>
            </w:pPr>
            <w:r w:rsidRPr="00297125">
              <w:rPr>
                <w:rFonts w:eastAsia="Calibri"/>
                <w:sz w:val="24"/>
                <w:szCs w:val="24"/>
              </w:rPr>
              <w:t>2,5 ГГц</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3F402D" w14:textId="77777777" w:rsidR="00297125" w:rsidRPr="00297125" w:rsidRDefault="00297125" w:rsidP="00297125">
            <w:pPr>
              <w:spacing w:after="0" w:line="240" w:lineRule="auto"/>
              <w:ind w:firstLine="0"/>
              <w:rPr>
                <w:rFonts w:eastAsia="Calibri"/>
                <w:sz w:val="24"/>
                <w:szCs w:val="24"/>
              </w:rPr>
            </w:pPr>
            <w:r w:rsidRPr="00297125">
              <w:rPr>
                <w:rFonts w:eastAsia="Calibri"/>
                <w:sz w:val="24"/>
                <w:szCs w:val="24"/>
              </w:rPr>
              <w:t>Рухомий супутниковий зв’язок</w:t>
            </w:r>
          </w:p>
        </w:tc>
      </w:tr>
      <w:tr w:rsidR="00297125" w:rsidRPr="00297125" w14:paraId="592B0371" w14:textId="77777777" w:rsidTr="009E44B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685905" w14:textId="77777777" w:rsidR="00297125" w:rsidRPr="00297125" w:rsidRDefault="00297125" w:rsidP="00297125">
            <w:pPr>
              <w:spacing w:after="0" w:line="240" w:lineRule="auto"/>
              <w:ind w:firstLine="0"/>
              <w:jc w:val="center"/>
              <w:rPr>
                <w:rFonts w:eastAsia="Calibri"/>
                <w:sz w:val="24"/>
                <w:szCs w:val="24"/>
              </w:rPr>
            </w:pPr>
            <w:r w:rsidRPr="00297125">
              <w:rPr>
                <w:rFonts w:eastAsia="Calibri"/>
                <w:sz w:val="24"/>
                <w:szCs w:val="24"/>
              </w:rPr>
              <w:t>С</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C18B0" w14:textId="77777777" w:rsidR="00297125" w:rsidRPr="00297125" w:rsidRDefault="00297125" w:rsidP="00297125">
            <w:pPr>
              <w:spacing w:after="0" w:line="240" w:lineRule="auto"/>
              <w:ind w:firstLine="0"/>
              <w:rPr>
                <w:rFonts w:eastAsia="Calibri"/>
                <w:sz w:val="24"/>
                <w:szCs w:val="24"/>
              </w:rPr>
            </w:pPr>
            <w:r w:rsidRPr="00297125">
              <w:rPr>
                <w:rFonts w:eastAsia="Calibri"/>
                <w:sz w:val="24"/>
                <w:szCs w:val="24"/>
              </w:rPr>
              <w:t>4 ГГц, 6 ГГц</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BC0C27" w14:textId="77777777" w:rsidR="00297125" w:rsidRPr="00297125" w:rsidRDefault="00297125" w:rsidP="00297125">
            <w:pPr>
              <w:spacing w:after="0" w:line="240" w:lineRule="auto"/>
              <w:ind w:firstLine="0"/>
              <w:rPr>
                <w:rFonts w:eastAsia="Calibri"/>
                <w:sz w:val="24"/>
                <w:szCs w:val="24"/>
              </w:rPr>
            </w:pPr>
            <w:r w:rsidRPr="00297125">
              <w:rPr>
                <w:rFonts w:eastAsia="Calibri"/>
                <w:sz w:val="24"/>
                <w:szCs w:val="24"/>
              </w:rPr>
              <w:t>Фіксований супутниковий зв’язок</w:t>
            </w:r>
          </w:p>
        </w:tc>
      </w:tr>
      <w:tr w:rsidR="00297125" w:rsidRPr="00297125" w14:paraId="09C6ED4E" w14:textId="77777777" w:rsidTr="009E44B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FE6A2" w14:textId="77777777" w:rsidR="00297125" w:rsidRPr="00297125" w:rsidRDefault="00297125" w:rsidP="00297125">
            <w:pPr>
              <w:spacing w:after="0" w:line="240" w:lineRule="auto"/>
              <w:ind w:firstLine="0"/>
              <w:jc w:val="center"/>
              <w:rPr>
                <w:rFonts w:eastAsia="Calibri"/>
                <w:sz w:val="24"/>
                <w:szCs w:val="24"/>
              </w:rPr>
            </w:pPr>
            <w:r w:rsidRPr="00297125">
              <w:rPr>
                <w:rFonts w:eastAsia="Calibri"/>
                <w:sz w:val="24"/>
                <w:szCs w:val="24"/>
              </w:rPr>
              <w:t>X</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AFB3DC" w14:textId="77777777" w:rsidR="00297125" w:rsidRPr="00297125" w:rsidRDefault="00297125" w:rsidP="00297125">
            <w:pPr>
              <w:spacing w:after="0" w:line="240" w:lineRule="auto"/>
              <w:ind w:firstLine="0"/>
              <w:rPr>
                <w:rFonts w:eastAsia="Calibri"/>
                <w:sz w:val="24"/>
                <w:szCs w:val="24"/>
              </w:rPr>
            </w:pPr>
            <w:r w:rsidRPr="00297125">
              <w:rPr>
                <w:rFonts w:eastAsia="Calibri"/>
                <w:sz w:val="24"/>
                <w:szCs w:val="24"/>
              </w:rPr>
              <w:t xml:space="preserve">Для супутникового  зв’язку рекомендаціями ITU-R частоти не визначені.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93E50E" w14:textId="77777777" w:rsidR="00297125" w:rsidRPr="00297125" w:rsidRDefault="00297125" w:rsidP="00297125">
            <w:pPr>
              <w:spacing w:after="0" w:line="240" w:lineRule="auto"/>
              <w:ind w:firstLine="0"/>
              <w:rPr>
                <w:rFonts w:eastAsia="Calibri"/>
                <w:sz w:val="24"/>
                <w:szCs w:val="24"/>
              </w:rPr>
            </w:pPr>
            <w:r w:rsidRPr="00297125">
              <w:rPr>
                <w:rFonts w:eastAsia="Calibri"/>
                <w:sz w:val="24"/>
                <w:szCs w:val="24"/>
              </w:rPr>
              <w:t>Фіксований супутниковий зв’язок (для військових цілей)</w:t>
            </w:r>
          </w:p>
        </w:tc>
      </w:tr>
      <w:tr w:rsidR="00297125" w:rsidRPr="00297125" w14:paraId="0777B244" w14:textId="77777777" w:rsidTr="009E44B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8A8B0D" w14:textId="77777777" w:rsidR="00297125" w:rsidRPr="00297125" w:rsidRDefault="00297125" w:rsidP="00297125">
            <w:pPr>
              <w:spacing w:after="0" w:line="240" w:lineRule="auto"/>
              <w:ind w:firstLine="0"/>
              <w:jc w:val="center"/>
              <w:rPr>
                <w:rFonts w:eastAsia="Calibri"/>
                <w:sz w:val="24"/>
                <w:szCs w:val="24"/>
              </w:rPr>
            </w:pPr>
            <w:proofErr w:type="spellStart"/>
            <w:r w:rsidRPr="00297125">
              <w:rPr>
                <w:rFonts w:eastAsia="Calibri"/>
                <w:sz w:val="24"/>
                <w:szCs w:val="24"/>
              </w:rPr>
              <w:t>Ku</w:t>
            </w:r>
            <w:proofErr w:type="spellEnd"/>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30A9" w14:textId="77777777" w:rsidR="00297125" w:rsidRPr="00297125" w:rsidRDefault="00297125" w:rsidP="00297125">
            <w:pPr>
              <w:spacing w:after="0" w:line="240" w:lineRule="auto"/>
              <w:ind w:firstLine="0"/>
              <w:rPr>
                <w:rFonts w:eastAsia="Calibri"/>
                <w:sz w:val="24"/>
                <w:szCs w:val="24"/>
              </w:rPr>
            </w:pPr>
            <w:r w:rsidRPr="00297125">
              <w:rPr>
                <w:rFonts w:eastAsia="Calibri"/>
                <w:sz w:val="24"/>
                <w:szCs w:val="24"/>
              </w:rPr>
              <w:t>11 ГГц, 12 ГГц, 14 ГГц</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28B369" w14:textId="77777777" w:rsidR="00297125" w:rsidRPr="00297125" w:rsidRDefault="00297125" w:rsidP="00297125">
            <w:pPr>
              <w:spacing w:after="0" w:line="240" w:lineRule="auto"/>
              <w:ind w:firstLine="0"/>
              <w:rPr>
                <w:rFonts w:eastAsia="Calibri"/>
                <w:sz w:val="24"/>
                <w:szCs w:val="24"/>
              </w:rPr>
            </w:pPr>
            <w:r w:rsidRPr="00297125">
              <w:rPr>
                <w:rFonts w:eastAsia="Calibri"/>
                <w:sz w:val="24"/>
                <w:szCs w:val="24"/>
              </w:rPr>
              <w:t>Фіксований супутниковий зв’язок, супутникове віщання</w:t>
            </w:r>
          </w:p>
        </w:tc>
      </w:tr>
      <w:tr w:rsidR="00297125" w:rsidRPr="00297125" w14:paraId="7460196D" w14:textId="77777777" w:rsidTr="009E44B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FE9C91" w14:textId="77777777" w:rsidR="00297125" w:rsidRPr="00297125" w:rsidRDefault="00297125" w:rsidP="00297125">
            <w:pPr>
              <w:spacing w:after="0" w:line="240" w:lineRule="auto"/>
              <w:ind w:firstLine="0"/>
              <w:jc w:val="center"/>
              <w:rPr>
                <w:rFonts w:eastAsia="Calibri"/>
                <w:sz w:val="24"/>
                <w:szCs w:val="24"/>
              </w:rPr>
            </w:pPr>
            <w:r w:rsidRPr="00297125">
              <w:rPr>
                <w:rFonts w:eastAsia="Calibri"/>
                <w:sz w:val="24"/>
                <w:szCs w:val="24"/>
              </w:rPr>
              <w:t>K</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C9338D" w14:textId="77777777" w:rsidR="00297125" w:rsidRPr="00297125" w:rsidRDefault="00297125" w:rsidP="00297125">
            <w:pPr>
              <w:spacing w:after="0" w:line="240" w:lineRule="auto"/>
              <w:ind w:firstLine="0"/>
              <w:rPr>
                <w:rFonts w:eastAsia="Calibri"/>
                <w:sz w:val="24"/>
                <w:szCs w:val="24"/>
              </w:rPr>
            </w:pPr>
            <w:r w:rsidRPr="00297125">
              <w:rPr>
                <w:rFonts w:eastAsia="Calibri"/>
                <w:sz w:val="24"/>
                <w:szCs w:val="24"/>
              </w:rPr>
              <w:t>20 ГГц</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CB9000" w14:textId="77777777" w:rsidR="00297125" w:rsidRPr="00297125" w:rsidRDefault="00297125" w:rsidP="00297125">
            <w:pPr>
              <w:spacing w:after="0" w:line="240" w:lineRule="auto"/>
              <w:ind w:firstLine="0"/>
              <w:rPr>
                <w:rFonts w:eastAsia="Calibri"/>
                <w:sz w:val="24"/>
                <w:szCs w:val="24"/>
              </w:rPr>
            </w:pPr>
            <w:r w:rsidRPr="00297125">
              <w:rPr>
                <w:rFonts w:eastAsia="Calibri"/>
                <w:sz w:val="24"/>
                <w:szCs w:val="24"/>
              </w:rPr>
              <w:t xml:space="preserve">Фіксований супутниковий зв’язок, супутникове віщання. </w:t>
            </w:r>
          </w:p>
        </w:tc>
      </w:tr>
      <w:tr w:rsidR="00297125" w:rsidRPr="00297125" w14:paraId="64BA244E" w14:textId="77777777" w:rsidTr="009E44B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BC6B1A" w14:textId="77777777" w:rsidR="00297125" w:rsidRPr="00297125" w:rsidRDefault="00297125" w:rsidP="00297125">
            <w:pPr>
              <w:spacing w:after="0" w:line="240" w:lineRule="auto"/>
              <w:ind w:firstLine="0"/>
              <w:jc w:val="center"/>
              <w:rPr>
                <w:rFonts w:eastAsia="Calibri"/>
                <w:sz w:val="24"/>
                <w:szCs w:val="24"/>
              </w:rPr>
            </w:pPr>
            <w:proofErr w:type="spellStart"/>
            <w:r w:rsidRPr="00297125">
              <w:rPr>
                <w:rFonts w:eastAsia="Calibri"/>
                <w:sz w:val="24"/>
                <w:szCs w:val="24"/>
              </w:rPr>
              <w:t>Ka</w:t>
            </w:r>
            <w:proofErr w:type="spellEnd"/>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658BB4" w14:textId="77777777" w:rsidR="00297125" w:rsidRPr="00297125" w:rsidRDefault="00297125" w:rsidP="00297125">
            <w:pPr>
              <w:spacing w:after="0" w:line="240" w:lineRule="auto"/>
              <w:ind w:firstLine="0"/>
              <w:rPr>
                <w:rFonts w:eastAsia="Calibri"/>
                <w:sz w:val="24"/>
                <w:szCs w:val="24"/>
              </w:rPr>
            </w:pPr>
            <w:r w:rsidRPr="00297125">
              <w:rPr>
                <w:rFonts w:eastAsia="Calibri"/>
                <w:sz w:val="24"/>
                <w:szCs w:val="24"/>
              </w:rPr>
              <w:t>30 ГГц</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AD4843" w14:textId="77777777" w:rsidR="00297125" w:rsidRPr="00297125" w:rsidRDefault="00297125" w:rsidP="00297125">
            <w:pPr>
              <w:spacing w:after="0" w:line="240" w:lineRule="auto"/>
              <w:ind w:firstLine="0"/>
              <w:rPr>
                <w:rFonts w:eastAsia="Calibri"/>
                <w:sz w:val="24"/>
                <w:szCs w:val="24"/>
              </w:rPr>
            </w:pPr>
            <w:r w:rsidRPr="00297125">
              <w:rPr>
                <w:rFonts w:eastAsia="Calibri"/>
                <w:sz w:val="24"/>
                <w:szCs w:val="24"/>
              </w:rPr>
              <w:t>Фіксований супутниковий зв’язок, міжсупутниковий зв</w:t>
            </w:r>
            <w:r w:rsidRPr="00297125">
              <w:rPr>
                <w:rFonts w:eastAsia="Calibri"/>
                <w:sz w:val="24"/>
                <w:szCs w:val="24"/>
                <w:lang w:val="ru-RU"/>
              </w:rPr>
              <w:t>’</w:t>
            </w:r>
            <w:r w:rsidRPr="00297125">
              <w:rPr>
                <w:rFonts w:eastAsia="Calibri"/>
                <w:sz w:val="24"/>
                <w:szCs w:val="24"/>
              </w:rPr>
              <w:t xml:space="preserve">язок </w:t>
            </w:r>
          </w:p>
        </w:tc>
      </w:tr>
    </w:tbl>
    <w:p w14:paraId="540FA8D0" w14:textId="77777777" w:rsidR="008233FE" w:rsidRDefault="008233FE" w:rsidP="00965623">
      <w:pPr>
        <w:spacing w:after="0"/>
        <w:rPr>
          <w:rFonts w:eastAsia="Times New Roman"/>
          <w:color w:val="000000"/>
          <w:szCs w:val="28"/>
          <w:lang w:eastAsia="ru-RU"/>
        </w:rPr>
      </w:pPr>
    </w:p>
    <w:p w14:paraId="77CC23A7" w14:textId="77777777" w:rsidR="00297125" w:rsidRPr="00297125" w:rsidRDefault="00297125" w:rsidP="00297125">
      <w:pPr>
        <w:spacing w:after="0"/>
        <w:rPr>
          <w:rFonts w:eastAsia="Calibri"/>
          <w:szCs w:val="28"/>
        </w:rPr>
      </w:pPr>
      <w:r w:rsidRPr="00297125">
        <w:rPr>
          <w:rFonts w:eastAsia="Calibri"/>
          <w:szCs w:val="28"/>
        </w:rPr>
        <w:t>Якщо зрівняти ці смуги зі смугами більш високих частот, то тут спостерігається більше переломлення променю і його проникнення через фізичні перешкоди, такі, як листя й неметалічні структури. Ці характеристики є вкрай важливими для послуг мобільного зв'язку. Крім того, смуги L і S широко використовуються для інших наземних додатків, тому в цей час існує конкуренція між постачальниками послуг у СВЧ-діапазоні за можливості використання смуг L і S.</w:t>
      </w:r>
    </w:p>
    <w:p w14:paraId="6D80B3AD" w14:textId="77777777" w:rsidR="00297125" w:rsidRDefault="00297125" w:rsidP="00A81F28">
      <w:pPr>
        <w:spacing w:after="0"/>
        <w:rPr>
          <w:rFonts w:eastAsia="Calibri"/>
          <w:szCs w:val="28"/>
        </w:rPr>
      </w:pPr>
      <w:r w:rsidRPr="00297125">
        <w:rPr>
          <w:rFonts w:eastAsia="Calibri"/>
          <w:szCs w:val="28"/>
        </w:rPr>
        <w:t>При наданні службі смуги частот діапазони для висхідного й спадного каналів визначаються окремо, причому частота висхідного каналу завжди вище. Для сигналу з більш високою частотою розсіювання або втрати у вільному просторі більше, чим для його низькочастотного доповнення. Втім, наземні станції мають у своєму розпорядженні достатню потужність, що дозволяє компенсувати низьку продуктивність на високих частотах</w:t>
      </w:r>
      <w:r>
        <w:rPr>
          <w:rFonts w:eastAsia="Calibri"/>
          <w:szCs w:val="28"/>
        </w:rPr>
        <w:t>.</w:t>
      </w:r>
    </w:p>
    <w:p w14:paraId="7D79F758" w14:textId="77777777" w:rsidR="00297125" w:rsidRDefault="00297125" w:rsidP="00A81F28">
      <w:pPr>
        <w:pStyle w:val="3"/>
        <w:spacing w:before="0" w:after="0"/>
        <w:ind w:firstLine="709"/>
        <w:rPr>
          <w:rFonts w:eastAsia="Calibri"/>
        </w:rPr>
      </w:pPr>
      <w:bookmarkStart w:id="93" w:name="_Toc26793769"/>
      <w:bookmarkStart w:id="94" w:name="_Toc26802154"/>
      <w:r>
        <w:rPr>
          <w:rFonts w:eastAsia="Calibri"/>
        </w:rPr>
        <w:lastRenderedPageBreak/>
        <w:t xml:space="preserve">2.3.4 </w:t>
      </w:r>
      <w:r w:rsidRPr="00297125">
        <w:rPr>
          <w:rFonts w:eastAsia="Calibri"/>
        </w:rPr>
        <w:t>Стандарт систем</w:t>
      </w:r>
      <w:r>
        <w:rPr>
          <w:rFonts w:eastAsia="Calibri"/>
        </w:rPr>
        <w:t>и</w:t>
      </w:r>
      <w:r w:rsidRPr="00297125">
        <w:rPr>
          <w:rFonts w:eastAsia="Calibri"/>
        </w:rPr>
        <w:t xml:space="preserve"> супутникового</w:t>
      </w:r>
      <w:r w:rsidRPr="00297125">
        <w:rPr>
          <w:rFonts w:eastAsia="Calibri"/>
          <w:lang w:val="ru-RU"/>
        </w:rPr>
        <w:t xml:space="preserve"> </w:t>
      </w:r>
      <w:r w:rsidRPr="00297125">
        <w:rPr>
          <w:rFonts w:eastAsia="Calibri"/>
        </w:rPr>
        <w:t>цифрового телевізійного мовлення</w:t>
      </w:r>
      <w:r>
        <w:rPr>
          <w:rFonts w:eastAsia="Calibri"/>
        </w:rPr>
        <w:t xml:space="preserve"> </w:t>
      </w:r>
      <w:r w:rsidRPr="00297125">
        <w:rPr>
          <w:rFonts w:eastAsia="Calibri"/>
        </w:rPr>
        <w:t>DVB-S2.</w:t>
      </w:r>
      <w:bookmarkEnd w:id="93"/>
      <w:bookmarkEnd w:id="94"/>
      <w:r w:rsidRPr="00297125">
        <w:rPr>
          <w:rFonts w:eastAsia="Calibri"/>
        </w:rPr>
        <w:t xml:space="preserve"> </w:t>
      </w:r>
    </w:p>
    <w:p w14:paraId="4B12E2C7" w14:textId="77777777" w:rsidR="00297125" w:rsidRPr="00297125" w:rsidRDefault="00297125" w:rsidP="00A81F28">
      <w:pPr>
        <w:spacing w:after="0"/>
        <w:rPr>
          <w:rFonts w:eastAsia="Calibri"/>
          <w:szCs w:val="28"/>
        </w:rPr>
      </w:pPr>
      <w:r w:rsidRPr="00297125">
        <w:rPr>
          <w:rFonts w:eastAsia="Calibri"/>
          <w:szCs w:val="28"/>
        </w:rPr>
        <w:t xml:space="preserve">Стандарт системи другого покоління DVB-S2 для відеомовлення, інтерактивних послуг, збору новин та інших широкосмугових супутникових (SAT) телекомунікаційних послуг є доповненням до стандарту супутникового телевізійного мовлення DVB-S, що набув розповсюдження у світі. </w:t>
      </w:r>
    </w:p>
    <w:p w14:paraId="2E92D738" w14:textId="77777777" w:rsidR="00297125" w:rsidRDefault="00297125" w:rsidP="00A81F28">
      <w:pPr>
        <w:spacing w:after="0"/>
        <w:rPr>
          <w:rFonts w:eastAsia="Calibri"/>
          <w:szCs w:val="28"/>
        </w:rPr>
      </w:pPr>
      <w:r w:rsidRPr="00297125">
        <w:rPr>
          <w:rFonts w:eastAsia="Calibri"/>
          <w:szCs w:val="28"/>
        </w:rPr>
        <w:t xml:space="preserve">Новий стандарт було розроблено консорціумом DVB Project (Digital </w:t>
      </w:r>
      <w:proofErr w:type="spellStart"/>
      <w:r w:rsidRPr="00297125">
        <w:rPr>
          <w:rFonts w:eastAsia="Calibri"/>
          <w:szCs w:val="28"/>
        </w:rPr>
        <w:t>video</w:t>
      </w:r>
      <w:proofErr w:type="spellEnd"/>
      <w:r w:rsidRPr="00297125">
        <w:rPr>
          <w:rFonts w:eastAsia="Calibri"/>
          <w:szCs w:val="28"/>
        </w:rPr>
        <w:t xml:space="preserve"> </w:t>
      </w:r>
      <w:proofErr w:type="spellStart"/>
      <w:r w:rsidRPr="00297125">
        <w:rPr>
          <w:rFonts w:eastAsia="Calibri"/>
          <w:szCs w:val="28"/>
        </w:rPr>
        <w:t>Broadcasting</w:t>
      </w:r>
      <w:proofErr w:type="spellEnd"/>
      <w:r w:rsidRPr="00297125">
        <w:rPr>
          <w:rFonts w:eastAsia="Calibri"/>
          <w:szCs w:val="28"/>
        </w:rPr>
        <w:t xml:space="preserve"> Project – Проект цифрового відеомовлення – організація, що здійснює розроблення стандартів у галузі цифрового телебачення для Європи). Технічні характеристики цього стандарту було детально досліджено Спільним Технічним комітетом (JТС - </w:t>
      </w:r>
      <w:proofErr w:type="spellStart"/>
      <w:r w:rsidRPr="00297125">
        <w:rPr>
          <w:rFonts w:eastAsia="Calibri"/>
          <w:szCs w:val="28"/>
        </w:rPr>
        <w:t>Joint</w:t>
      </w:r>
      <w:proofErr w:type="spellEnd"/>
      <w:r w:rsidRPr="00297125">
        <w:rPr>
          <w:rFonts w:eastAsia="Calibri"/>
          <w:szCs w:val="28"/>
        </w:rPr>
        <w:t xml:space="preserve"> </w:t>
      </w:r>
      <w:proofErr w:type="spellStart"/>
      <w:r w:rsidRPr="00297125">
        <w:rPr>
          <w:rFonts w:eastAsia="Calibri"/>
          <w:szCs w:val="28"/>
        </w:rPr>
        <w:t>Technical</w:t>
      </w:r>
      <w:proofErr w:type="spellEnd"/>
      <w:r w:rsidRPr="00297125">
        <w:rPr>
          <w:rFonts w:eastAsia="Calibri"/>
          <w:szCs w:val="28"/>
        </w:rPr>
        <w:t xml:space="preserve"> </w:t>
      </w:r>
      <w:proofErr w:type="spellStart"/>
      <w:r w:rsidRPr="00297125">
        <w:rPr>
          <w:rFonts w:eastAsia="Calibri"/>
          <w:szCs w:val="28"/>
        </w:rPr>
        <w:t>Committee</w:t>
      </w:r>
      <w:proofErr w:type="spellEnd"/>
      <w:r w:rsidRPr="00297125">
        <w:rPr>
          <w:rFonts w:eastAsia="Calibri"/>
          <w:szCs w:val="28"/>
        </w:rPr>
        <w:t>) радіомовлення Євро</w:t>
      </w:r>
      <w:r w:rsidR="002C3F65">
        <w:rPr>
          <w:rFonts w:eastAsia="Calibri"/>
          <w:szCs w:val="28"/>
        </w:rPr>
        <w:t>пейського Союзу радіомовлення (</w:t>
      </w:r>
      <w:r w:rsidR="002C3F65">
        <w:rPr>
          <w:rFonts w:eastAsia="Calibri"/>
          <w:szCs w:val="28"/>
          <w:lang w:val="en-US"/>
        </w:rPr>
        <w:t>E</w:t>
      </w:r>
      <w:r w:rsidRPr="00297125">
        <w:rPr>
          <w:rFonts w:eastAsia="Calibri"/>
          <w:szCs w:val="28"/>
        </w:rPr>
        <w:t xml:space="preserve">BU - European </w:t>
      </w:r>
      <w:proofErr w:type="spellStart"/>
      <w:r w:rsidRPr="00297125">
        <w:rPr>
          <w:rFonts w:eastAsia="Calibri"/>
          <w:szCs w:val="28"/>
        </w:rPr>
        <w:t>Broadcasting</w:t>
      </w:r>
      <w:proofErr w:type="spellEnd"/>
      <w:r w:rsidRPr="00297125">
        <w:rPr>
          <w:rFonts w:eastAsia="Calibri"/>
          <w:szCs w:val="28"/>
        </w:rPr>
        <w:t xml:space="preserve"> </w:t>
      </w:r>
      <w:proofErr w:type="spellStart"/>
      <w:r w:rsidRPr="00297125">
        <w:rPr>
          <w:rFonts w:eastAsia="Calibri"/>
          <w:szCs w:val="28"/>
        </w:rPr>
        <w:t>Union</w:t>
      </w:r>
      <w:proofErr w:type="spellEnd"/>
      <w:r w:rsidRPr="00297125">
        <w:rPr>
          <w:rFonts w:eastAsia="Calibri"/>
          <w:szCs w:val="28"/>
        </w:rPr>
        <w:t xml:space="preserve">), Європейським комітетом з електротехнічної стандартизації CENELEC та Європейським інститутом телекомунікаційних стандартів (ETSI - European Telecommunications </w:t>
      </w:r>
      <w:proofErr w:type="spellStart"/>
      <w:r w:rsidRPr="00297125">
        <w:rPr>
          <w:rFonts w:eastAsia="Calibri"/>
          <w:szCs w:val="28"/>
        </w:rPr>
        <w:t>Standards</w:t>
      </w:r>
      <w:proofErr w:type="spellEnd"/>
      <w:r w:rsidRPr="00297125">
        <w:rPr>
          <w:rFonts w:eastAsia="Calibri"/>
          <w:szCs w:val="28"/>
        </w:rPr>
        <w:t>).</w:t>
      </w:r>
    </w:p>
    <w:p w14:paraId="52573A89" w14:textId="77777777" w:rsidR="00297125" w:rsidRPr="00297125" w:rsidRDefault="00297125" w:rsidP="00A81F28">
      <w:pPr>
        <w:pStyle w:val="4"/>
        <w:spacing w:before="0" w:after="0"/>
        <w:ind w:firstLine="709"/>
        <w:rPr>
          <w:rFonts w:eastAsia="Calibri"/>
        </w:rPr>
      </w:pPr>
      <w:r w:rsidRPr="00297125">
        <w:rPr>
          <w:rFonts w:eastAsia="Calibri"/>
        </w:rPr>
        <w:t>2.</w:t>
      </w:r>
      <w:r>
        <w:rPr>
          <w:rFonts w:eastAsia="Calibri"/>
        </w:rPr>
        <w:t>3.4</w:t>
      </w:r>
      <w:r w:rsidRPr="00297125">
        <w:rPr>
          <w:rFonts w:eastAsia="Calibri"/>
        </w:rPr>
        <w:t>.1 Основні характеристики DVB-S2</w:t>
      </w:r>
    </w:p>
    <w:p w14:paraId="776D86A3" w14:textId="77777777" w:rsidR="00297125" w:rsidRPr="00297125" w:rsidRDefault="00297125" w:rsidP="00A81F28">
      <w:pPr>
        <w:spacing w:after="0"/>
        <w:rPr>
          <w:rFonts w:eastAsia="Calibri"/>
          <w:szCs w:val="28"/>
        </w:rPr>
      </w:pPr>
      <w:r w:rsidRPr="00297125">
        <w:rPr>
          <w:rFonts w:eastAsia="Calibri"/>
          <w:szCs w:val="28"/>
        </w:rPr>
        <w:t xml:space="preserve">DVB-S2 – це DVB специфікація для широкосмугових супутникових систем другого покоління, яку розроблено на підґрунті відпрацьованих технологій DVB-S і DVB-DSNG (Digital </w:t>
      </w:r>
      <w:proofErr w:type="spellStart"/>
      <w:r w:rsidRPr="00297125">
        <w:rPr>
          <w:rFonts w:eastAsia="Calibri"/>
          <w:szCs w:val="28"/>
        </w:rPr>
        <w:t>Satellite</w:t>
      </w:r>
      <w:proofErr w:type="spellEnd"/>
      <w:r w:rsidRPr="00297125">
        <w:rPr>
          <w:rFonts w:eastAsia="Calibri"/>
          <w:szCs w:val="28"/>
        </w:rPr>
        <w:t xml:space="preserve"> </w:t>
      </w:r>
      <w:proofErr w:type="spellStart"/>
      <w:r w:rsidRPr="00297125">
        <w:rPr>
          <w:rFonts w:eastAsia="Calibri"/>
          <w:szCs w:val="28"/>
        </w:rPr>
        <w:t>News</w:t>
      </w:r>
      <w:proofErr w:type="spellEnd"/>
      <w:r w:rsidRPr="00297125">
        <w:rPr>
          <w:rFonts w:eastAsia="Calibri"/>
          <w:szCs w:val="28"/>
        </w:rPr>
        <w:t xml:space="preserve"> </w:t>
      </w:r>
      <w:proofErr w:type="spellStart"/>
      <w:r w:rsidRPr="00297125">
        <w:rPr>
          <w:rFonts w:eastAsia="Calibri"/>
          <w:szCs w:val="28"/>
        </w:rPr>
        <w:t>Gathering</w:t>
      </w:r>
      <w:proofErr w:type="spellEnd"/>
      <w:r w:rsidRPr="00297125">
        <w:rPr>
          <w:rFonts w:eastAsia="Calibri"/>
          <w:szCs w:val="28"/>
        </w:rPr>
        <w:t xml:space="preserve"> – цифрова супутникова відео журналістика). Коли говорять про DSNG, то зазвичай йдеться про пересувні системи передавання ТВ інформації з місць подій, тобто, про те, що називають системами збирання новин.</w:t>
      </w:r>
    </w:p>
    <w:p w14:paraId="3FD3187F" w14:textId="77777777" w:rsidR="00297125" w:rsidRPr="00297125" w:rsidRDefault="00297125" w:rsidP="00297125">
      <w:pPr>
        <w:spacing w:after="0"/>
        <w:rPr>
          <w:rFonts w:eastAsia="Calibri"/>
          <w:szCs w:val="28"/>
        </w:rPr>
      </w:pPr>
      <w:r w:rsidRPr="00297125">
        <w:rPr>
          <w:rFonts w:eastAsia="Calibri"/>
          <w:szCs w:val="28"/>
        </w:rPr>
        <w:t>Систему DVB-S2 було розроблено для:</w:t>
      </w:r>
    </w:p>
    <w:p w14:paraId="205F8E97" w14:textId="77777777" w:rsidR="00297125" w:rsidRPr="00297125" w:rsidRDefault="00297125" w:rsidP="00297125">
      <w:pPr>
        <w:numPr>
          <w:ilvl w:val="0"/>
          <w:numId w:val="4"/>
        </w:numPr>
        <w:spacing w:after="0"/>
        <w:rPr>
          <w:rFonts w:eastAsia="Calibri"/>
          <w:szCs w:val="28"/>
        </w:rPr>
      </w:pPr>
      <w:r w:rsidRPr="00297125">
        <w:rPr>
          <w:rFonts w:eastAsia="Calibri"/>
          <w:szCs w:val="28"/>
        </w:rPr>
        <w:t xml:space="preserve">послуг ТВ мовлення стандартної чіткості (SDTV) і ТБ високої чіткості (ТВЧ або HDTV); </w:t>
      </w:r>
    </w:p>
    <w:p w14:paraId="0CEDF127" w14:textId="77777777" w:rsidR="00297125" w:rsidRPr="00297125" w:rsidRDefault="00297125" w:rsidP="00297125">
      <w:pPr>
        <w:numPr>
          <w:ilvl w:val="0"/>
          <w:numId w:val="4"/>
        </w:numPr>
        <w:spacing w:after="0"/>
        <w:rPr>
          <w:rFonts w:eastAsia="Calibri"/>
          <w:szCs w:val="28"/>
        </w:rPr>
      </w:pPr>
      <w:r w:rsidRPr="00297125">
        <w:rPr>
          <w:rFonts w:eastAsia="Calibri"/>
          <w:szCs w:val="28"/>
        </w:rPr>
        <w:t xml:space="preserve">інтерактивних послуг, разом з доступом до </w:t>
      </w:r>
      <w:proofErr w:type="spellStart"/>
      <w:r w:rsidRPr="00297125">
        <w:rPr>
          <w:rFonts w:eastAsia="Calibri"/>
          <w:szCs w:val="28"/>
        </w:rPr>
        <w:t>Internet</w:t>
      </w:r>
      <w:proofErr w:type="spellEnd"/>
      <w:r w:rsidRPr="00297125">
        <w:rPr>
          <w:rFonts w:eastAsia="Calibri"/>
          <w:szCs w:val="28"/>
        </w:rPr>
        <w:t xml:space="preserve">; </w:t>
      </w:r>
    </w:p>
    <w:p w14:paraId="1F4924C9" w14:textId="77777777" w:rsidR="00297125" w:rsidRPr="00297125" w:rsidRDefault="00297125" w:rsidP="00297125">
      <w:pPr>
        <w:numPr>
          <w:ilvl w:val="0"/>
          <w:numId w:val="4"/>
        </w:numPr>
        <w:spacing w:after="0"/>
        <w:rPr>
          <w:rFonts w:eastAsia="Calibri"/>
          <w:szCs w:val="28"/>
        </w:rPr>
      </w:pPr>
      <w:r w:rsidRPr="00297125">
        <w:rPr>
          <w:rFonts w:eastAsia="Calibri"/>
          <w:szCs w:val="28"/>
        </w:rPr>
        <w:t>професійного застосування.</w:t>
      </w:r>
    </w:p>
    <w:p w14:paraId="5414EEA9" w14:textId="77777777" w:rsidR="00297125" w:rsidRPr="00297125" w:rsidRDefault="00297125" w:rsidP="00297125">
      <w:pPr>
        <w:spacing w:after="0"/>
        <w:rPr>
          <w:rFonts w:eastAsia="Calibri"/>
          <w:szCs w:val="28"/>
        </w:rPr>
      </w:pPr>
      <w:r w:rsidRPr="00297125">
        <w:rPr>
          <w:rFonts w:eastAsia="Calibri"/>
          <w:szCs w:val="28"/>
        </w:rPr>
        <w:t xml:space="preserve">У процесі формування сигнального потоку DVB-S2 передбачено можливість застосовувати широкий набір адаптивного кодування, модуляції і рівнів захисту від помилок (тобто швидкості кодування). За допомогою зворотного каналу на передавач може надходити інформація про умови приймання сигналів, що надає </w:t>
      </w:r>
      <w:r w:rsidRPr="00297125">
        <w:rPr>
          <w:rFonts w:eastAsia="Calibri"/>
          <w:szCs w:val="28"/>
        </w:rPr>
        <w:lastRenderedPageBreak/>
        <w:t>можливість оптимізувати параметри передавача для кожного індивідуального користувача в режимі мовлення «точка-точка».</w:t>
      </w:r>
    </w:p>
    <w:p w14:paraId="4214B9B6" w14:textId="77777777" w:rsidR="00297125" w:rsidRPr="00297125" w:rsidRDefault="00297125" w:rsidP="00297125">
      <w:pPr>
        <w:spacing w:after="0"/>
        <w:rPr>
          <w:rFonts w:eastAsia="Calibri"/>
          <w:szCs w:val="28"/>
        </w:rPr>
      </w:pPr>
      <w:r w:rsidRPr="00297125">
        <w:rPr>
          <w:rFonts w:eastAsia="Calibri"/>
          <w:szCs w:val="28"/>
        </w:rPr>
        <w:t>З метою забезпеч</w:t>
      </w:r>
      <w:r>
        <w:rPr>
          <w:rFonts w:eastAsia="Calibri"/>
          <w:szCs w:val="28"/>
        </w:rPr>
        <w:t>ування</w:t>
      </w:r>
      <w:r w:rsidRPr="00297125">
        <w:rPr>
          <w:rFonts w:eastAsia="Calibri"/>
          <w:szCs w:val="28"/>
        </w:rPr>
        <w:t xml:space="preserve"> компроміс</w:t>
      </w:r>
      <w:r>
        <w:rPr>
          <w:rFonts w:eastAsia="Calibri"/>
          <w:szCs w:val="28"/>
        </w:rPr>
        <w:t>у</w:t>
      </w:r>
      <w:r w:rsidRPr="00297125">
        <w:rPr>
          <w:rFonts w:eastAsia="Calibri"/>
          <w:szCs w:val="28"/>
        </w:rPr>
        <w:t xml:space="preserve"> між величиною випромінюваної потужності і спектральною ефективністю, в системі DVB-S2 передбачено розширений набір швидкостей кодування (1/4, 1/3, 2/5, 1/2, 3/5, 2/3, 3/4, 4/5, 5/6, 8/9 і 9/10), які може бути застосовано за різних режимів модуляції (QPSK, 8PSK, 16APSK та 32APSK). Так, швидкості кодування 1/4, 1/3 і 2/5 було введені для роботи в комбінації з ВФМ-4 (QPSK) модуляцією за найгірших умов зв’язку, коли рівень сигналу нижче рівня шуму</w:t>
      </w:r>
      <w:r w:rsidR="00F26C1D">
        <w:rPr>
          <w:rFonts w:eastAsia="Calibri"/>
          <w:szCs w:val="28"/>
        </w:rPr>
        <w:t xml:space="preserve"> </w:t>
      </w:r>
      <w:r w:rsidRPr="00297125">
        <w:rPr>
          <w:rFonts w:eastAsia="Calibri"/>
          <w:szCs w:val="28"/>
        </w:rPr>
        <w:t>(рис. 2.1</w:t>
      </w:r>
      <w:r>
        <w:rPr>
          <w:rFonts w:eastAsia="Calibri"/>
          <w:szCs w:val="28"/>
        </w:rPr>
        <w:t>5</w:t>
      </w:r>
      <w:r w:rsidRPr="00297125">
        <w:rPr>
          <w:rFonts w:eastAsia="Calibri"/>
          <w:szCs w:val="28"/>
        </w:rPr>
        <w:t>).</w:t>
      </w:r>
    </w:p>
    <w:p w14:paraId="30255FAC" w14:textId="77777777" w:rsidR="00297125" w:rsidRPr="00297125" w:rsidRDefault="00297125" w:rsidP="00F26C1D">
      <w:pPr>
        <w:spacing w:after="0"/>
        <w:jc w:val="center"/>
        <w:rPr>
          <w:rFonts w:eastAsia="Calibri"/>
          <w:szCs w:val="28"/>
        </w:rPr>
      </w:pPr>
      <w:r w:rsidRPr="00297125">
        <w:rPr>
          <w:rFonts w:eastAsia="Calibri"/>
          <w:noProof/>
          <w:szCs w:val="28"/>
          <w:lang w:val="ru-RU" w:eastAsia="ru-RU"/>
        </w:rPr>
        <w:drawing>
          <wp:inline distT="0" distB="0" distL="0" distR="0" wp14:anchorId="26F45372" wp14:editId="0632138F">
            <wp:extent cx="3524036" cy="2381506"/>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39632" cy="2392046"/>
                    </a:xfrm>
                    <a:prstGeom prst="rect">
                      <a:avLst/>
                    </a:prstGeom>
                    <a:noFill/>
                    <a:ln>
                      <a:noFill/>
                    </a:ln>
                  </pic:spPr>
                </pic:pic>
              </a:graphicData>
            </a:graphic>
          </wp:inline>
        </w:drawing>
      </w:r>
    </w:p>
    <w:p w14:paraId="24D41A2F" w14:textId="77777777" w:rsidR="00297125" w:rsidRPr="00297125" w:rsidRDefault="00297125" w:rsidP="00F26C1D">
      <w:pPr>
        <w:spacing w:after="0" w:line="240" w:lineRule="auto"/>
        <w:jc w:val="center"/>
        <w:rPr>
          <w:rFonts w:eastAsia="Calibri"/>
          <w:szCs w:val="28"/>
        </w:rPr>
      </w:pPr>
      <w:r w:rsidRPr="00297125">
        <w:rPr>
          <w:rFonts w:eastAsia="Calibri"/>
          <w:szCs w:val="28"/>
        </w:rPr>
        <w:t>Рисунок 2.1</w:t>
      </w:r>
      <w:r w:rsidR="00F26C1D">
        <w:rPr>
          <w:rFonts w:eastAsia="Calibri"/>
          <w:szCs w:val="28"/>
        </w:rPr>
        <w:t>5</w:t>
      </w:r>
      <w:r w:rsidRPr="00297125">
        <w:rPr>
          <w:rFonts w:eastAsia="Calibri"/>
          <w:szCs w:val="28"/>
        </w:rPr>
        <w:t>. Рівень порогового значення сигнал/шум для радіосигналу залежно від швидкості завадостійкого кодування LDPC.</w:t>
      </w:r>
    </w:p>
    <w:p w14:paraId="77FD4899" w14:textId="77777777" w:rsidR="009B5435" w:rsidRDefault="009B5435" w:rsidP="00297125">
      <w:pPr>
        <w:spacing w:after="0"/>
        <w:rPr>
          <w:rFonts w:eastAsia="Calibri"/>
          <w:szCs w:val="28"/>
        </w:rPr>
      </w:pPr>
    </w:p>
    <w:p w14:paraId="4AD71961" w14:textId="77777777" w:rsidR="00297125" w:rsidRPr="00297125" w:rsidRDefault="00297125" w:rsidP="00297125">
      <w:pPr>
        <w:spacing w:after="0"/>
        <w:rPr>
          <w:rFonts w:eastAsia="Calibri"/>
          <w:szCs w:val="28"/>
        </w:rPr>
      </w:pPr>
      <w:r w:rsidRPr="00297125">
        <w:rPr>
          <w:rFonts w:eastAsia="Calibri"/>
          <w:szCs w:val="28"/>
        </w:rPr>
        <w:t>Формати QPSK і 8PSK запропоновано для передавання сигнальних потоків цифрового телевізійного мовлення і їх можна використовувати в супутникових транспондерах, що функціонують в режимі, близькому до насичення.</w:t>
      </w:r>
    </w:p>
    <w:p w14:paraId="38F58B8F" w14:textId="77777777" w:rsidR="00297125" w:rsidRPr="00297125" w:rsidRDefault="00297125" w:rsidP="00297125">
      <w:pPr>
        <w:spacing w:after="0"/>
        <w:rPr>
          <w:rFonts w:eastAsia="Calibri"/>
          <w:szCs w:val="28"/>
        </w:rPr>
      </w:pPr>
      <w:r w:rsidRPr="00297125">
        <w:rPr>
          <w:rFonts w:eastAsia="Calibri"/>
          <w:szCs w:val="28"/>
        </w:rPr>
        <w:t>Формат 32АPSK (амплітудно-фазова маніпуляція) передбачено застосовувати у разі лінійного режиму роботи транспондера. Для успішного використання цього формату має бути забезпечено достатньо високий рівень відношення сигнал/шум для радіосигналу C/N. Цей формат забезпечує найбільшу пропускну здатність телекомунікаційної системи, але через зазначені вище вимоги його використовують, в основному, для обслуговування професійних каналів зв’язку.</w:t>
      </w:r>
    </w:p>
    <w:p w14:paraId="3EF7C750" w14:textId="77777777" w:rsidR="00297125" w:rsidRPr="00297125" w:rsidRDefault="00297125" w:rsidP="00297125">
      <w:pPr>
        <w:spacing w:after="0"/>
        <w:rPr>
          <w:rFonts w:eastAsia="Calibri"/>
          <w:szCs w:val="28"/>
        </w:rPr>
      </w:pPr>
      <w:r w:rsidRPr="00297125">
        <w:rPr>
          <w:rFonts w:eastAsia="Calibri"/>
          <w:szCs w:val="28"/>
        </w:rPr>
        <w:lastRenderedPageBreak/>
        <w:t>Формат 16АPSK може бути застосовано для забезпечення передавання інформаційних потоків, пов’язаних з різними інформаційними послугами, серед яких і програми цифрового телебачення. Для успішного застосування використовують спеціальні схеми коригування сигналів.</w:t>
      </w:r>
    </w:p>
    <w:p w14:paraId="42A62426" w14:textId="77777777" w:rsidR="00297125" w:rsidRPr="00297125" w:rsidRDefault="00297125" w:rsidP="00297125">
      <w:pPr>
        <w:spacing w:after="0"/>
        <w:rPr>
          <w:rFonts w:eastAsia="Calibri"/>
          <w:szCs w:val="28"/>
        </w:rPr>
      </w:pPr>
      <w:r w:rsidRPr="00297125">
        <w:rPr>
          <w:rFonts w:eastAsia="Calibri"/>
          <w:szCs w:val="28"/>
        </w:rPr>
        <w:t>Модуляційні сузір’я 16АPSK та 32АPSK оптимізовано для роботи з нелінійною амплітудною характеристикою транспондеру шляхом розміщення точок сузір’я на колах (рис.2.1</w:t>
      </w:r>
      <w:r w:rsidR="00F26C1D">
        <w:rPr>
          <w:rFonts w:eastAsia="Calibri"/>
          <w:szCs w:val="28"/>
        </w:rPr>
        <w:t>6</w:t>
      </w:r>
      <w:r w:rsidRPr="00297125">
        <w:rPr>
          <w:rFonts w:eastAsia="Calibri"/>
          <w:szCs w:val="28"/>
        </w:rPr>
        <w:t>). Проте їх робочі характеристики у лінійному каналі сумісні з традиційними форматами 16 QAM і 32 QAM відповідно.</w:t>
      </w:r>
    </w:p>
    <w:p w14:paraId="7AC5A8B5" w14:textId="77777777" w:rsidR="00297125" w:rsidRPr="00297125" w:rsidRDefault="00297125" w:rsidP="00F26C1D">
      <w:pPr>
        <w:spacing w:after="0"/>
        <w:jc w:val="center"/>
        <w:rPr>
          <w:rFonts w:eastAsia="Calibri"/>
          <w:szCs w:val="28"/>
        </w:rPr>
      </w:pPr>
      <w:r w:rsidRPr="00297125">
        <w:rPr>
          <w:rFonts w:eastAsia="Calibri"/>
          <w:noProof/>
          <w:szCs w:val="28"/>
          <w:lang w:val="ru-RU" w:eastAsia="ru-RU"/>
        </w:rPr>
        <w:drawing>
          <wp:inline distT="0" distB="0" distL="0" distR="0" wp14:anchorId="4A2511F1" wp14:editId="0B2E1ED9">
            <wp:extent cx="3886418" cy="303087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11444" cy="3050393"/>
                    </a:xfrm>
                    <a:prstGeom prst="rect">
                      <a:avLst/>
                    </a:prstGeom>
                    <a:noFill/>
                    <a:ln>
                      <a:noFill/>
                    </a:ln>
                  </pic:spPr>
                </pic:pic>
              </a:graphicData>
            </a:graphic>
          </wp:inline>
        </w:drawing>
      </w:r>
    </w:p>
    <w:p w14:paraId="0BE61EF8" w14:textId="77777777" w:rsidR="00297125" w:rsidRPr="00297125" w:rsidRDefault="00297125" w:rsidP="00F26C1D">
      <w:pPr>
        <w:spacing w:after="0" w:line="240" w:lineRule="auto"/>
        <w:ind w:firstLine="0"/>
        <w:rPr>
          <w:rFonts w:eastAsia="Calibri"/>
          <w:szCs w:val="28"/>
        </w:rPr>
      </w:pPr>
      <w:r w:rsidRPr="00297125">
        <w:rPr>
          <w:rFonts w:eastAsia="Calibri"/>
          <w:szCs w:val="28"/>
        </w:rPr>
        <w:t>Рисунок  2.1</w:t>
      </w:r>
      <w:r w:rsidR="00F26C1D">
        <w:rPr>
          <w:rFonts w:eastAsia="Calibri"/>
          <w:szCs w:val="28"/>
        </w:rPr>
        <w:t>6</w:t>
      </w:r>
      <w:r w:rsidRPr="00297125">
        <w:rPr>
          <w:rFonts w:eastAsia="Calibri"/>
          <w:szCs w:val="28"/>
        </w:rPr>
        <w:t>. Модуляційні сузір’я багаторівневих фазоманіпульованих сигналів.</w:t>
      </w:r>
    </w:p>
    <w:p w14:paraId="163EC346" w14:textId="77777777" w:rsidR="009B5435" w:rsidRDefault="009B5435" w:rsidP="00297125">
      <w:pPr>
        <w:spacing w:after="0"/>
        <w:rPr>
          <w:rFonts w:eastAsia="Calibri"/>
          <w:szCs w:val="28"/>
        </w:rPr>
      </w:pPr>
    </w:p>
    <w:p w14:paraId="00D60A3B" w14:textId="77777777" w:rsidR="00297125" w:rsidRPr="00297125" w:rsidRDefault="00297125" w:rsidP="00297125">
      <w:pPr>
        <w:spacing w:after="0"/>
        <w:rPr>
          <w:rFonts w:eastAsia="Calibri"/>
          <w:szCs w:val="28"/>
        </w:rPr>
      </w:pPr>
      <w:r w:rsidRPr="00297125">
        <w:rPr>
          <w:rFonts w:eastAsia="Calibri"/>
          <w:szCs w:val="28"/>
        </w:rPr>
        <w:t xml:space="preserve">Залежно від вибору модуляційного сузір’я (способу модуляції) та швидкості кодування, може бути досягнуто різної ефективності використання радіочастотного спектра </w:t>
      </w:r>
      <w:proofErr w:type="spellStart"/>
      <w:r w:rsidRPr="00297125">
        <w:rPr>
          <w:rFonts w:eastAsia="Calibri"/>
          <w:szCs w:val="28"/>
        </w:rPr>
        <w:t>Ru</w:t>
      </w:r>
      <w:proofErr w:type="spellEnd"/>
      <w:r w:rsidRPr="00297125">
        <w:rPr>
          <w:rFonts w:eastAsia="Calibri"/>
          <w:szCs w:val="28"/>
        </w:rPr>
        <w:t xml:space="preserve"> від 0,5 до 4,5 біт/с/Гц.</w:t>
      </w:r>
    </w:p>
    <w:p w14:paraId="2E533CF2" w14:textId="77777777" w:rsidR="00297125" w:rsidRPr="00297125" w:rsidRDefault="00297125" w:rsidP="009B5435">
      <w:pPr>
        <w:spacing w:after="0"/>
        <w:rPr>
          <w:rFonts w:eastAsia="Calibri"/>
          <w:szCs w:val="28"/>
        </w:rPr>
      </w:pPr>
      <w:r w:rsidRPr="00297125">
        <w:rPr>
          <w:rFonts w:eastAsia="Calibri"/>
          <w:szCs w:val="28"/>
        </w:rPr>
        <w:t xml:space="preserve">У DVB-S2 передбачено три коефіцієнти скруглення спектра (фактор </w:t>
      </w:r>
      <w:proofErr w:type="spellStart"/>
      <w:r w:rsidRPr="00297125">
        <w:rPr>
          <w:rFonts w:eastAsia="Calibri"/>
          <w:szCs w:val="28"/>
        </w:rPr>
        <w:t>roll-off</w:t>
      </w:r>
      <w:proofErr w:type="spellEnd"/>
      <w:r w:rsidRPr="00297125">
        <w:rPr>
          <w:rFonts w:eastAsia="Calibri"/>
          <w:szCs w:val="28"/>
        </w:rPr>
        <w:t>): α= 0,35 (як і в DVB-S), α = 0,25 і α = 0,2 (наближення до прямокутної форми), що додатково збільшує пропускну здатність, хоча і висуває великі вимоги до лінійності амплітудної характеристики транспондера.</w:t>
      </w:r>
      <w:r w:rsidRPr="00297125">
        <w:rPr>
          <w:rFonts w:eastAsia="Calibri"/>
          <w:b/>
          <w:szCs w:val="28"/>
        </w:rPr>
        <w:t xml:space="preserve"> </w:t>
      </w:r>
    </w:p>
    <w:p w14:paraId="4A55DCA4" w14:textId="77777777" w:rsidR="00297125" w:rsidRPr="00297125" w:rsidRDefault="00F26C1D" w:rsidP="009B5435">
      <w:pPr>
        <w:pStyle w:val="4"/>
        <w:spacing w:before="0" w:after="0"/>
        <w:ind w:firstLine="709"/>
        <w:rPr>
          <w:rFonts w:eastAsia="Calibri"/>
        </w:rPr>
      </w:pPr>
      <w:r>
        <w:rPr>
          <w:rFonts w:eastAsia="Calibri"/>
        </w:rPr>
        <w:t xml:space="preserve">2.3.4.2 </w:t>
      </w:r>
      <w:r w:rsidR="00297125" w:rsidRPr="00297125">
        <w:rPr>
          <w:rFonts w:eastAsia="Calibri"/>
        </w:rPr>
        <w:t>Особливості системними DVB-S2</w:t>
      </w:r>
    </w:p>
    <w:p w14:paraId="5AFE64EB" w14:textId="77777777" w:rsidR="00297125" w:rsidRPr="00297125" w:rsidRDefault="00297125" w:rsidP="009B5435">
      <w:pPr>
        <w:spacing w:after="0"/>
        <w:rPr>
          <w:rFonts w:eastAsia="Calibri"/>
          <w:szCs w:val="28"/>
        </w:rPr>
      </w:pPr>
      <w:r w:rsidRPr="00297125">
        <w:rPr>
          <w:rFonts w:eastAsia="Calibri"/>
          <w:szCs w:val="28"/>
        </w:rPr>
        <w:t xml:space="preserve">Система DVB-S2 забезпечує можливість використовувати різні режими передавання: «одна носійна на транспондер» або «багато носійних на </w:t>
      </w:r>
      <w:r w:rsidRPr="00297125">
        <w:rPr>
          <w:rFonts w:eastAsia="Calibri"/>
          <w:szCs w:val="28"/>
        </w:rPr>
        <w:lastRenderedPageBreak/>
        <w:t xml:space="preserve">транспондер». У другому випадку застосовують частотне мультиплексування – FDM. У разі використання однієї носійної радіочастотного сигналу символьна швидкість передавання </w:t>
      </w:r>
      <w:proofErr w:type="spellStart"/>
      <w:r w:rsidRPr="00297125">
        <w:rPr>
          <w:rFonts w:eastAsia="Calibri"/>
          <w:szCs w:val="28"/>
        </w:rPr>
        <w:t>Rs</w:t>
      </w:r>
      <w:proofErr w:type="spellEnd"/>
      <w:r w:rsidRPr="00297125">
        <w:rPr>
          <w:rFonts w:eastAsia="Calibri"/>
          <w:szCs w:val="28"/>
        </w:rPr>
        <w:t xml:space="preserve"> буде відповідною смузі пропускання транспондера (BW =</w:t>
      </w:r>
      <w:proofErr w:type="spellStart"/>
      <w:r w:rsidRPr="00297125">
        <w:rPr>
          <w:rFonts w:eastAsia="Calibri"/>
          <w:szCs w:val="28"/>
        </w:rPr>
        <w:t>Rs</w:t>
      </w:r>
      <w:proofErr w:type="spellEnd"/>
      <w:r w:rsidRPr="00297125">
        <w:rPr>
          <w:rFonts w:eastAsia="Calibri"/>
          <w:szCs w:val="28"/>
        </w:rPr>
        <w:t>).</w:t>
      </w:r>
    </w:p>
    <w:p w14:paraId="6C726BBA" w14:textId="77777777" w:rsidR="00297125" w:rsidRPr="00297125" w:rsidRDefault="00297125" w:rsidP="00297125">
      <w:pPr>
        <w:spacing w:after="0"/>
        <w:rPr>
          <w:rFonts w:eastAsia="Calibri"/>
          <w:szCs w:val="28"/>
        </w:rPr>
      </w:pPr>
      <w:r w:rsidRPr="00297125">
        <w:rPr>
          <w:rFonts w:eastAsia="Calibri"/>
          <w:szCs w:val="28"/>
        </w:rPr>
        <w:t xml:space="preserve">У випадку застосування кількох носійних, </w:t>
      </w:r>
      <w:proofErr w:type="spellStart"/>
      <w:r w:rsidRPr="00297125">
        <w:rPr>
          <w:rFonts w:eastAsia="Calibri"/>
          <w:szCs w:val="28"/>
        </w:rPr>
        <w:t>Rs</w:t>
      </w:r>
      <w:proofErr w:type="spellEnd"/>
      <w:r w:rsidRPr="00297125">
        <w:rPr>
          <w:rFonts w:eastAsia="Calibri"/>
          <w:szCs w:val="28"/>
        </w:rPr>
        <w:t xml:space="preserve"> буде відповідати виділеній частотній смузі даної послуги. Максимальна кількість сигнальних потоків різних послуг обмежена частотною смугою транспондера, необхідною пропускною здатністю каналу для кожної послуги, припустимим рівнем взаємних завад між смугами суміжних носійних.</w:t>
      </w:r>
    </w:p>
    <w:p w14:paraId="7C9BAF09" w14:textId="77777777" w:rsidR="00297125" w:rsidRPr="00297125" w:rsidRDefault="00297125" w:rsidP="00297125">
      <w:pPr>
        <w:spacing w:after="0"/>
        <w:rPr>
          <w:rFonts w:eastAsia="Calibri"/>
          <w:szCs w:val="28"/>
        </w:rPr>
      </w:pPr>
      <w:r w:rsidRPr="00297125">
        <w:rPr>
          <w:rFonts w:eastAsia="Calibri"/>
          <w:szCs w:val="28"/>
        </w:rPr>
        <w:t xml:space="preserve"> У разі застосування однієї носійної система може нормально функціонувати з використанням радіоканалів, що характеризуються різними рівнями сигнал/шум радіочастотного сигналу (C/N) від -2,4 дБ (модуляція QPSK, швидкість коду 1/4) до 16 дБ (модуляція 32АPSK, швидкість коду 9/10), залежно від обраної швидкості кодування і способу модуляції.</w:t>
      </w:r>
    </w:p>
    <w:p w14:paraId="7B96DED5" w14:textId="77777777" w:rsidR="00297125" w:rsidRPr="00297125" w:rsidRDefault="00297125" w:rsidP="00297125">
      <w:pPr>
        <w:spacing w:after="0"/>
        <w:rPr>
          <w:rFonts w:eastAsia="Calibri"/>
          <w:szCs w:val="28"/>
        </w:rPr>
      </w:pPr>
      <w:r w:rsidRPr="00297125">
        <w:rPr>
          <w:rFonts w:eastAsia="Calibri"/>
          <w:szCs w:val="28"/>
        </w:rPr>
        <w:t>За оціночними розрахунками для системи DVB-S2 ймовірність виникнення помилкового пакета 10</w:t>
      </w:r>
      <w:r w:rsidRPr="00297125">
        <w:rPr>
          <w:rFonts w:eastAsia="Calibri"/>
          <w:szCs w:val="28"/>
          <w:vertAlign w:val="superscript"/>
        </w:rPr>
        <w:t>-7</w:t>
      </w:r>
      <w:r w:rsidRPr="00297125">
        <w:rPr>
          <w:rFonts w:eastAsia="Calibri"/>
          <w:szCs w:val="28"/>
        </w:rPr>
        <w:t xml:space="preserve"> так само, як і в системі DVB-S/DVB-DSNG призводить до появи одного помилкового інформаційного транспортного пакету TS за годину передавання сигналу цифрового телебачення зі швидкістю 5 Мбіт/с.</w:t>
      </w:r>
    </w:p>
    <w:p w14:paraId="65EF873D" w14:textId="77777777" w:rsidR="009B5435" w:rsidRDefault="00297125" w:rsidP="00297125">
      <w:pPr>
        <w:spacing w:after="0"/>
        <w:rPr>
          <w:rFonts w:eastAsia="Calibri"/>
          <w:szCs w:val="28"/>
        </w:rPr>
      </w:pPr>
      <w:r w:rsidRPr="00297125">
        <w:rPr>
          <w:rFonts w:eastAsia="Calibri"/>
          <w:szCs w:val="28"/>
        </w:rPr>
        <w:t>На рис. 2.1</w:t>
      </w:r>
      <w:r w:rsidR="00F26C1D">
        <w:rPr>
          <w:rFonts w:eastAsia="Calibri"/>
          <w:szCs w:val="28"/>
        </w:rPr>
        <w:t>7</w:t>
      </w:r>
      <w:r w:rsidRPr="00297125">
        <w:rPr>
          <w:rFonts w:eastAsia="Calibri"/>
          <w:szCs w:val="28"/>
        </w:rPr>
        <w:t xml:space="preserve"> наведено спектральну ефективність DVB-S2 для постійної частотної смуги пропускання супутникового каналу BW = </w:t>
      </w:r>
      <w:proofErr w:type="spellStart"/>
      <w:r w:rsidRPr="00297125">
        <w:rPr>
          <w:rFonts w:eastAsia="Calibri"/>
          <w:szCs w:val="28"/>
        </w:rPr>
        <w:t>Rs</w:t>
      </w:r>
      <w:proofErr w:type="spellEnd"/>
      <w:r w:rsidRPr="00297125">
        <w:rPr>
          <w:rFonts w:eastAsia="Calibri"/>
          <w:szCs w:val="28"/>
        </w:rPr>
        <w:t xml:space="preserve">∙(1+α) з гаусовим шумом за умов ідеальної демодуляції. </w:t>
      </w:r>
    </w:p>
    <w:p w14:paraId="312424B9" w14:textId="77777777" w:rsidR="00297125" w:rsidRDefault="00297125" w:rsidP="00297125">
      <w:pPr>
        <w:spacing w:after="0"/>
        <w:rPr>
          <w:rFonts w:eastAsia="Calibri"/>
          <w:szCs w:val="28"/>
        </w:rPr>
      </w:pPr>
      <w:r w:rsidRPr="00297125">
        <w:rPr>
          <w:rFonts w:eastAsia="Calibri"/>
          <w:szCs w:val="28"/>
        </w:rPr>
        <w:t>На графіках, наведених на рис.</w:t>
      </w:r>
      <w:r w:rsidRPr="00141A00">
        <w:rPr>
          <w:rFonts w:eastAsia="Calibri"/>
          <w:szCs w:val="28"/>
          <w:lang w:val="ru-RU"/>
        </w:rPr>
        <w:t>2</w:t>
      </w:r>
      <w:r w:rsidRPr="00297125">
        <w:rPr>
          <w:rFonts w:eastAsia="Calibri"/>
          <w:szCs w:val="28"/>
        </w:rPr>
        <w:t>.15 не враховано погіршення характеристик обумовлене зміною форми спектра сигналу через зменшення коефіцієнта скруглення (α). Під час розрахунку для системи DVB-DSNG застосовано α = 0,35.</w:t>
      </w:r>
    </w:p>
    <w:p w14:paraId="52A1A6D2" w14:textId="77777777" w:rsidR="009B5435" w:rsidRPr="00297125" w:rsidRDefault="009B5435" w:rsidP="00297125">
      <w:pPr>
        <w:spacing w:after="0"/>
        <w:rPr>
          <w:rFonts w:eastAsia="Calibri"/>
          <w:szCs w:val="28"/>
        </w:rPr>
      </w:pPr>
      <w:r w:rsidRPr="009B5435">
        <w:rPr>
          <w:rFonts w:eastAsia="Calibri"/>
          <w:szCs w:val="28"/>
        </w:rPr>
        <w:t xml:space="preserve">Для режимів APSK (з амплітудною і фазовою модуляціями) можливе введення випереджальної корекції сигналів на передавальній стороні, що дозволяє використовувати вихідний каскад підсилювачів супутникового передавача у режимі, близькому до насичення, тим самим буде збільшено вихідну потужність, що особливо важливо для режиму 32 APSK. Для таких випадків використовують </w:t>
      </w:r>
      <w:r w:rsidRPr="009B5435">
        <w:rPr>
          <w:rFonts w:eastAsia="Calibri"/>
          <w:szCs w:val="28"/>
        </w:rPr>
        <w:lastRenderedPageBreak/>
        <w:t>спеціальні професійні конвертори з малим коефіцієнтом шуму (LNC), ціна на які вище, ніж на побутові конвертери.</w:t>
      </w:r>
    </w:p>
    <w:p w14:paraId="1E89A96C" w14:textId="77777777" w:rsidR="00297125" w:rsidRPr="00297125" w:rsidRDefault="00297125" w:rsidP="00F26C1D">
      <w:pPr>
        <w:spacing w:after="0"/>
        <w:jc w:val="center"/>
        <w:rPr>
          <w:rFonts w:eastAsia="Calibri"/>
          <w:szCs w:val="28"/>
        </w:rPr>
      </w:pPr>
      <w:r w:rsidRPr="00297125">
        <w:rPr>
          <w:rFonts w:eastAsia="Calibri"/>
          <w:noProof/>
          <w:szCs w:val="28"/>
          <w:lang w:val="ru-RU" w:eastAsia="ru-RU"/>
        </w:rPr>
        <w:drawing>
          <wp:inline distT="0" distB="0" distL="0" distR="0" wp14:anchorId="03622B93" wp14:editId="682E577A">
            <wp:extent cx="3743325" cy="2397769"/>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5431" cy="2431145"/>
                    </a:xfrm>
                    <a:prstGeom prst="rect">
                      <a:avLst/>
                    </a:prstGeom>
                    <a:noFill/>
                    <a:ln>
                      <a:noFill/>
                    </a:ln>
                  </pic:spPr>
                </pic:pic>
              </a:graphicData>
            </a:graphic>
          </wp:inline>
        </w:drawing>
      </w:r>
    </w:p>
    <w:p w14:paraId="223553A0" w14:textId="77777777" w:rsidR="00297125" w:rsidRPr="00297125" w:rsidRDefault="00297125" w:rsidP="00F26C1D">
      <w:pPr>
        <w:spacing w:after="0" w:line="240" w:lineRule="auto"/>
        <w:ind w:firstLine="0"/>
        <w:jc w:val="center"/>
        <w:rPr>
          <w:rFonts w:eastAsia="Calibri"/>
          <w:szCs w:val="28"/>
        </w:rPr>
      </w:pPr>
      <w:r w:rsidRPr="00297125">
        <w:rPr>
          <w:rFonts w:eastAsia="Calibri"/>
          <w:szCs w:val="28"/>
        </w:rPr>
        <w:t>Рисунок 2.1</w:t>
      </w:r>
      <w:r w:rsidR="00F26C1D">
        <w:rPr>
          <w:rFonts w:eastAsia="Calibri"/>
          <w:szCs w:val="28"/>
        </w:rPr>
        <w:t>7</w:t>
      </w:r>
      <w:r w:rsidRPr="00297125">
        <w:rPr>
          <w:rFonts w:eastAsia="Calibri"/>
          <w:szCs w:val="28"/>
        </w:rPr>
        <w:t>. Залежність спектральної ефективності DVB-S2 з урахуванням коефіцієнту округлення канального фільтра.</w:t>
      </w:r>
    </w:p>
    <w:p w14:paraId="72D5EE39" w14:textId="77777777" w:rsidR="00F26C1D" w:rsidRDefault="00F26C1D" w:rsidP="00297125">
      <w:pPr>
        <w:spacing w:after="0"/>
        <w:rPr>
          <w:rFonts w:eastAsia="Calibri"/>
          <w:szCs w:val="28"/>
        </w:rPr>
      </w:pPr>
    </w:p>
    <w:p w14:paraId="1420FD64" w14:textId="77777777" w:rsidR="00297125" w:rsidRPr="00E20981" w:rsidRDefault="00297125" w:rsidP="009B5435">
      <w:pPr>
        <w:spacing w:after="0"/>
        <w:rPr>
          <w:rFonts w:eastAsia="Calibri"/>
          <w:szCs w:val="28"/>
        </w:rPr>
      </w:pPr>
      <w:r w:rsidRPr="00297125">
        <w:rPr>
          <w:rFonts w:eastAsia="Calibri"/>
          <w:szCs w:val="28"/>
        </w:rPr>
        <w:t>У разі застосування множини носійних частот для передавання інформаційного потоку уведення до конфігурації ретранслятора схеми випереджальної корекції не дає додаткового позитивного результату ні для однієї з схем модуляції. Виходячи з цього, доводиться знижувати вихідну потужність передавача (тобто працювати у квазілінійному режимі), що призводить до зменшення відношення C/N в точці приймання.</w:t>
      </w:r>
    </w:p>
    <w:p w14:paraId="50A5A265" w14:textId="77777777" w:rsidR="00297125" w:rsidRPr="00297125" w:rsidRDefault="00297125" w:rsidP="009B5435">
      <w:pPr>
        <w:pStyle w:val="4"/>
        <w:spacing w:before="0" w:after="0"/>
        <w:ind w:firstLine="709"/>
        <w:rPr>
          <w:rFonts w:eastAsia="Calibri"/>
        </w:rPr>
      </w:pPr>
      <w:r w:rsidRPr="00297125">
        <w:rPr>
          <w:rFonts w:eastAsia="Calibri"/>
        </w:rPr>
        <w:t>2.</w:t>
      </w:r>
      <w:r w:rsidR="00F26C1D">
        <w:rPr>
          <w:rFonts w:eastAsia="Calibri"/>
        </w:rPr>
        <w:t>3.4.3</w:t>
      </w:r>
      <w:r w:rsidRPr="00297125">
        <w:rPr>
          <w:rFonts w:eastAsia="Calibri"/>
        </w:rPr>
        <w:t xml:space="preserve"> Ієрархічна модуляція у системі DVB-S2</w:t>
      </w:r>
    </w:p>
    <w:p w14:paraId="7D53D7F3" w14:textId="77777777" w:rsidR="00297125" w:rsidRPr="00297125" w:rsidRDefault="00297125" w:rsidP="009B5435">
      <w:pPr>
        <w:spacing w:after="0"/>
        <w:rPr>
          <w:rFonts w:eastAsia="Calibri"/>
          <w:szCs w:val="28"/>
        </w:rPr>
      </w:pPr>
      <w:r w:rsidRPr="00297125">
        <w:rPr>
          <w:rFonts w:eastAsia="Calibri"/>
          <w:szCs w:val="28"/>
        </w:rPr>
        <w:t>Для здійснення ієрархічної модуляції, передбачено використовувати два</w:t>
      </w:r>
      <w:r w:rsidR="00F26C1D">
        <w:rPr>
          <w:rFonts w:eastAsia="Calibri"/>
          <w:szCs w:val="28"/>
        </w:rPr>
        <w:t xml:space="preserve"> </w:t>
      </w:r>
      <w:r w:rsidRPr="00297125">
        <w:rPr>
          <w:rFonts w:eastAsia="Calibri"/>
          <w:szCs w:val="28"/>
        </w:rPr>
        <w:t>паралельні канали (рис. 2.1</w:t>
      </w:r>
      <w:r w:rsidR="00F26C1D">
        <w:rPr>
          <w:rFonts w:eastAsia="Calibri"/>
          <w:szCs w:val="28"/>
        </w:rPr>
        <w:t>8</w:t>
      </w:r>
      <w:r w:rsidRPr="00297125">
        <w:rPr>
          <w:rFonts w:eastAsia="Calibri"/>
          <w:szCs w:val="28"/>
        </w:rPr>
        <w:t>): DVB-S і DVB-S2.</w:t>
      </w:r>
    </w:p>
    <w:p w14:paraId="14908EA0" w14:textId="77777777" w:rsidR="00297125" w:rsidRPr="00297125" w:rsidRDefault="00297125" w:rsidP="00F26C1D">
      <w:pPr>
        <w:spacing w:after="0"/>
        <w:jc w:val="center"/>
        <w:rPr>
          <w:rFonts w:eastAsia="Calibri"/>
          <w:szCs w:val="28"/>
          <w:lang w:val="ru-RU"/>
        </w:rPr>
      </w:pPr>
      <w:r w:rsidRPr="00297125">
        <w:rPr>
          <w:rFonts w:eastAsia="Calibri"/>
          <w:noProof/>
          <w:szCs w:val="28"/>
          <w:lang w:val="ru-RU" w:eastAsia="ru-RU"/>
        </w:rPr>
        <w:drawing>
          <wp:inline distT="0" distB="0" distL="0" distR="0" wp14:anchorId="54DEE28C" wp14:editId="05A5FF09">
            <wp:extent cx="5343525" cy="21427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8817" cy="2144867"/>
                    </a:xfrm>
                    <a:prstGeom prst="rect">
                      <a:avLst/>
                    </a:prstGeom>
                    <a:noFill/>
                    <a:ln>
                      <a:noFill/>
                    </a:ln>
                  </pic:spPr>
                </pic:pic>
              </a:graphicData>
            </a:graphic>
          </wp:inline>
        </w:drawing>
      </w:r>
    </w:p>
    <w:p w14:paraId="08BC41A8" w14:textId="77777777" w:rsidR="00297125" w:rsidRPr="00297125" w:rsidRDefault="00297125" w:rsidP="00F26C1D">
      <w:pPr>
        <w:spacing w:after="0"/>
        <w:jc w:val="center"/>
        <w:rPr>
          <w:rFonts w:eastAsia="Calibri"/>
          <w:szCs w:val="28"/>
          <w:lang w:val="ru-RU"/>
        </w:rPr>
      </w:pPr>
      <w:r w:rsidRPr="00297125">
        <w:rPr>
          <w:rFonts w:eastAsia="Calibri"/>
          <w:szCs w:val="28"/>
          <w:lang w:val="ru-RU"/>
        </w:rPr>
        <w:t>Рисунок 2.1</w:t>
      </w:r>
      <w:r w:rsidR="00F26C1D">
        <w:rPr>
          <w:rFonts w:eastAsia="Calibri"/>
          <w:szCs w:val="28"/>
          <w:lang w:val="ru-RU"/>
        </w:rPr>
        <w:t>8</w:t>
      </w:r>
      <w:r w:rsidRPr="00297125">
        <w:rPr>
          <w:rFonts w:eastAsia="Calibri"/>
          <w:szCs w:val="28"/>
          <w:lang w:val="ru-RU"/>
        </w:rPr>
        <w:t xml:space="preserve">. Структура </w:t>
      </w:r>
      <w:r w:rsidRPr="00297125">
        <w:rPr>
          <w:rFonts w:eastAsia="Calibri"/>
          <w:szCs w:val="28"/>
        </w:rPr>
        <w:t>процесу ієрархічної модуляції.</w:t>
      </w:r>
    </w:p>
    <w:p w14:paraId="392F7FFB" w14:textId="77777777" w:rsidR="00F26C1D" w:rsidRDefault="00F26C1D" w:rsidP="00297125">
      <w:pPr>
        <w:spacing w:after="0"/>
        <w:rPr>
          <w:rFonts w:eastAsia="Calibri"/>
          <w:szCs w:val="28"/>
        </w:rPr>
      </w:pPr>
    </w:p>
    <w:p w14:paraId="6E4D91A1" w14:textId="77777777" w:rsidR="00297125" w:rsidRPr="00297125" w:rsidRDefault="00297125" w:rsidP="00297125">
      <w:pPr>
        <w:spacing w:after="0"/>
        <w:rPr>
          <w:rFonts w:eastAsia="Calibri"/>
          <w:szCs w:val="28"/>
        </w:rPr>
      </w:pPr>
      <w:r w:rsidRPr="00297125">
        <w:rPr>
          <w:rFonts w:eastAsia="Calibri"/>
          <w:szCs w:val="28"/>
        </w:rPr>
        <w:t>Перший канал призначено для формування високо пріоритетного сигналу DVB-S розрахованого на модуляцію ФМ-4 (QPSK). Сигнальний потік другого каналу (LP – низький пріоритет) збільшує розмірність модуляції до нерівномірної ФМ-8 (8PSK) (рис.2.1</w:t>
      </w:r>
      <w:r w:rsidR="00F26C1D">
        <w:rPr>
          <w:rFonts w:eastAsia="Calibri"/>
          <w:szCs w:val="28"/>
        </w:rPr>
        <w:t>9</w:t>
      </w:r>
      <w:r w:rsidRPr="00297125">
        <w:rPr>
          <w:rFonts w:eastAsia="Calibri"/>
          <w:szCs w:val="28"/>
        </w:rPr>
        <w:t>)</w:t>
      </w:r>
    </w:p>
    <w:p w14:paraId="30D8B856" w14:textId="77777777" w:rsidR="00297125" w:rsidRPr="00297125" w:rsidRDefault="00297125" w:rsidP="00F26C1D">
      <w:pPr>
        <w:spacing w:after="0"/>
        <w:jc w:val="center"/>
        <w:rPr>
          <w:rFonts w:eastAsia="Calibri"/>
          <w:szCs w:val="28"/>
          <w:lang w:val="ru-RU"/>
        </w:rPr>
      </w:pPr>
      <w:r w:rsidRPr="00297125">
        <w:rPr>
          <w:rFonts w:eastAsia="Calibri"/>
          <w:noProof/>
          <w:szCs w:val="28"/>
          <w:lang w:val="ru-RU" w:eastAsia="ru-RU"/>
        </w:rPr>
        <w:drawing>
          <wp:inline distT="0" distB="0" distL="0" distR="0" wp14:anchorId="4C35BE81" wp14:editId="44DA4A95">
            <wp:extent cx="2552700" cy="20288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52700" cy="2028825"/>
                    </a:xfrm>
                    <a:prstGeom prst="rect">
                      <a:avLst/>
                    </a:prstGeom>
                    <a:noFill/>
                    <a:ln>
                      <a:noFill/>
                    </a:ln>
                  </pic:spPr>
                </pic:pic>
              </a:graphicData>
            </a:graphic>
          </wp:inline>
        </w:drawing>
      </w:r>
    </w:p>
    <w:p w14:paraId="052495FC" w14:textId="77777777" w:rsidR="00297125" w:rsidRPr="00297125" w:rsidRDefault="00297125" w:rsidP="00F26C1D">
      <w:pPr>
        <w:spacing w:after="0"/>
        <w:jc w:val="center"/>
        <w:rPr>
          <w:rFonts w:eastAsia="Calibri"/>
          <w:szCs w:val="28"/>
          <w:lang w:val="ru-RU"/>
        </w:rPr>
      </w:pPr>
      <w:r w:rsidRPr="00297125">
        <w:rPr>
          <w:rFonts w:eastAsia="Calibri"/>
          <w:szCs w:val="28"/>
        </w:rPr>
        <w:t>Рисунок 2.1</w:t>
      </w:r>
      <w:r w:rsidR="00F26C1D">
        <w:rPr>
          <w:rFonts w:eastAsia="Calibri"/>
          <w:szCs w:val="28"/>
        </w:rPr>
        <w:t>9</w:t>
      </w:r>
      <w:r w:rsidRPr="00297125">
        <w:rPr>
          <w:rFonts w:eastAsia="Calibri"/>
          <w:szCs w:val="28"/>
        </w:rPr>
        <w:t xml:space="preserve">. </w:t>
      </w:r>
      <w:r w:rsidR="00F26C1D" w:rsidRPr="00297125">
        <w:rPr>
          <w:rFonts w:eastAsia="Calibri"/>
          <w:szCs w:val="28"/>
        </w:rPr>
        <w:t>Стр</w:t>
      </w:r>
      <w:r w:rsidR="00F26C1D">
        <w:rPr>
          <w:rFonts w:eastAsia="Calibri"/>
          <w:szCs w:val="28"/>
        </w:rPr>
        <w:t>у</w:t>
      </w:r>
      <w:r w:rsidR="00F26C1D" w:rsidRPr="00297125">
        <w:rPr>
          <w:rFonts w:eastAsia="Calibri"/>
          <w:szCs w:val="28"/>
        </w:rPr>
        <w:t>ктура</w:t>
      </w:r>
      <w:r w:rsidRPr="00297125">
        <w:rPr>
          <w:rFonts w:eastAsia="Calibri"/>
          <w:szCs w:val="28"/>
        </w:rPr>
        <w:t xml:space="preserve"> ієрархічного модуляційного сузір’я.</w:t>
      </w:r>
    </w:p>
    <w:p w14:paraId="679A96BF" w14:textId="77777777" w:rsidR="00297125" w:rsidRPr="00297125" w:rsidRDefault="00297125" w:rsidP="00297125">
      <w:pPr>
        <w:spacing w:after="0"/>
        <w:rPr>
          <w:rFonts w:eastAsia="Calibri"/>
          <w:szCs w:val="28"/>
          <w:lang w:val="ru-RU"/>
        </w:rPr>
      </w:pPr>
    </w:p>
    <w:p w14:paraId="3096120D" w14:textId="77777777" w:rsidR="00297125" w:rsidRPr="00297125" w:rsidRDefault="00297125" w:rsidP="00297125">
      <w:pPr>
        <w:spacing w:after="0"/>
        <w:rPr>
          <w:rFonts w:eastAsia="Calibri"/>
          <w:szCs w:val="28"/>
        </w:rPr>
      </w:pPr>
      <w:r w:rsidRPr="00297125">
        <w:rPr>
          <w:rFonts w:eastAsia="Calibri"/>
          <w:szCs w:val="28"/>
        </w:rPr>
        <w:t>На рис.2.</w:t>
      </w:r>
      <w:r w:rsidR="00F26C1D">
        <w:rPr>
          <w:rFonts w:eastAsia="Calibri"/>
          <w:szCs w:val="28"/>
        </w:rPr>
        <w:t>20</w:t>
      </w:r>
      <w:r w:rsidRPr="00297125">
        <w:rPr>
          <w:rFonts w:eastAsia="Calibri"/>
          <w:szCs w:val="28"/>
        </w:rPr>
        <w:t xml:space="preserve"> наведено графіки залежності порогових значень C/N для НР і LP потоків від кута θ для нерівномірної модуляції ФМ-8 (8PSK) за різних швидкостей кодування. Пунктирними лініями на рис.</w:t>
      </w:r>
      <w:r w:rsidR="008D03FD">
        <w:rPr>
          <w:rFonts w:eastAsia="Calibri"/>
          <w:szCs w:val="28"/>
        </w:rPr>
        <w:t xml:space="preserve"> 2.20</w:t>
      </w:r>
      <w:r w:rsidRPr="00297125">
        <w:rPr>
          <w:rFonts w:eastAsia="Calibri"/>
          <w:szCs w:val="28"/>
        </w:rPr>
        <w:t xml:space="preserve"> вказано межі реалізації режиму сумісного каналу. Можна відзначити, що зі збільшенням кута θ, модуляційне сузір’я набуває вигляду стандартної ФМ-8 (8PSK) (рис.</w:t>
      </w:r>
      <w:r w:rsidR="008D03FD">
        <w:rPr>
          <w:rFonts w:eastAsia="Calibri"/>
          <w:szCs w:val="28"/>
        </w:rPr>
        <w:t xml:space="preserve"> 2.16</w:t>
      </w:r>
      <w:r w:rsidRPr="00297125">
        <w:rPr>
          <w:rFonts w:eastAsia="Calibri"/>
          <w:szCs w:val="28"/>
        </w:rPr>
        <w:t xml:space="preserve">). Розрахунки зроблено для найгіршого випадку (α = 0,2) для символьної швидкості 20 </w:t>
      </w:r>
      <w:proofErr w:type="spellStart"/>
      <w:r w:rsidRPr="00297125">
        <w:rPr>
          <w:rFonts w:eastAsia="Calibri"/>
          <w:szCs w:val="28"/>
        </w:rPr>
        <w:t>Мбод</w:t>
      </w:r>
      <w:proofErr w:type="spellEnd"/>
      <w:r w:rsidRPr="00297125">
        <w:rPr>
          <w:rFonts w:eastAsia="Calibri"/>
          <w:szCs w:val="28"/>
        </w:rPr>
        <w:t>.</w:t>
      </w:r>
    </w:p>
    <w:p w14:paraId="083F4F72" w14:textId="77777777" w:rsidR="00297125" w:rsidRPr="00297125" w:rsidRDefault="00297125" w:rsidP="008D03FD">
      <w:pPr>
        <w:spacing w:after="0"/>
        <w:jc w:val="center"/>
        <w:rPr>
          <w:rFonts w:eastAsia="Calibri"/>
          <w:szCs w:val="28"/>
        </w:rPr>
      </w:pPr>
      <w:r w:rsidRPr="00297125">
        <w:rPr>
          <w:rFonts w:eastAsia="Calibri"/>
          <w:noProof/>
          <w:szCs w:val="28"/>
          <w:lang w:val="ru-RU" w:eastAsia="ru-RU"/>
        </w:rPr>
        <w:drawing>
          <wp:inline distT="0" distB="0" distL="0" distR="0" wp14:anchorId="056C094E" wp14:editId="1CAD9A47">
            <wp:extent cx="3371850" cy="238496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0086" cy="2489817"/>
                    </a:xfrm>
                    <a:prstGeom prst="rect">
                      <a:avLst/>
                    </a:prstGeom>
                    <a:noFill/>
                    <a:ln>
                      <a:noFill/>
                    </a:ln>
                  </pic:spPr>
                </pic:pic>
              </a:graphicData>
            </a:graphic>
          </wp:inline>
        </w:drawing>
      </w:r>
    </w:p>
    <w:p w14:paraId="7FD79044" w14:textId="77777777" w:rsidR="00297125" w:rsidRPr="00297125" w:rsidRDefault="00297125" w:rsidP="008D03FD">
      <w:pPr>
        <w:spacing w:after="0" w:line="240" w:lineRule="auto"/>
        <w:jc w:val="center"/>
        <w:rPr>
          <w:rFonts w:eastAsia="Calibri"/>
          <w:szCs w:val="28"/>
        </w:rPr>
      </w:pPr>
      <w:r w:rsidRPr="00297125">
        <w:rPr>
          <w:rFonts w:eastAsia="Calibri"/>
          <w:szCs w:val="28"/>
        </w:rPr>
        <w:t>Рисунок 2.</w:t>
      </w:r>
      <w:r w:rsidR="008D03FD">
        <w:rPr>
          <w:rFonts w:eastAsia="Calibri"/>
          <w:szCs w:val="28"/>
        </w:rPr>
        <w:t>20</w:t>
      </w:r>
      <w:r w:rsidRPr="00297125">
        <w:rPr>
          <w:rFonts w:eastAsia="Calibri"/>
          <w:szCs w:val="28"/>
        </w:rPr>
        <w:t>. Графіки порогових значень відношення сигнал-шум для ієрархічного способу модуляції.</w:t>
      </w:r>
    </w:p>
    <w:p w14:paraId="0BC68854" w14:textId="77777777" w:rsidR="00297125" w:rsidRPr="00297125" w:rsidRDefault="00297125" w:rsidP="00297125">
      <w:pPr>
        <w:spacing w:after="0"/>
        <w:rPr>
          <w:rFonts w:eastAsia="Calibri"/>
          <w:szCs w:val="28"/>
        </w:rPr>
      </w:pPr>
      <w:r w:rsidRPr="00297125">
        <w:rPr>
          <w:rFonts w:eastAsia="Calibri"/>
          <w:szCs w:val="28"/>
        </w:rPr>
        <w:lastRenderedPageBreak/>
        <w:t>Адаптивне кодування й модуляція (АКМ) є ще однією особливістю DVB-S2. Такий режим роботи передбачено для з’єднання класу "точка-точка" (</w:t>
      </w:r>
      <w:proofErr w:type="spellStart"/>
      <w:r w:rsidRPr="00297125">
        <w:rPr>
          <w:rFonts w:eastAsia="Calibri"/>
          <w:szCs w:val="28"/>
        </w:rPr>
        <w:t>двоточкові</w:t>
      </w:r>
      <w:proofErr w:type="spellEnd"/>
      <w:r w:rsidRPr="00297125">
        <w:rPr>
          <w:rFonts w:eastAsia="Calibri"/>
          <w:szCs w:val="28"/>
        </w:rPr>
        <w:t xml:space="preserve"> послуги, наприклад, IP мовлення за однією </w:t>
      </w:r>
      <w:proofErr w:type="spellStart"/>
      <w:r w:rsidRPr="00297125">
        <w:rPr>
          <w:rFonts w:eastAsia="Calibri"/>
          <w:szCs w:val="28"/>
        </w:rPr>
        <w:t>адресою</w:t>
      </w:r>
      <w:proofErr w:type="spellEnd"/>
      <w:r w:rsidRPr="00297125">
        <w:rPr>
          <w:rFonts w:eastAsia="Calibri"/>
          <w:szCs w:val="28"/>
        </w:rPr>
        <w:t xml:space="preserve"> або DSNG).</w:t>
      </w:r>
    </w:p>
    <w:p w14:paraId="5A68A94C" w14:textId="77777777" w:rsidR="00297125" w:rsidRPr="00297125" w:rsidRDefault="00297125" w:rsidP="00297125">
      <w:pPr>
        <w:spacing w:after="0"/>
        <w:rPr>
          <w:rFonts w:eastAsia="Calibri"/>
          <w:szCs w:val="28"/>
        </w:rPr>
      </w:pPr>
      <w:r w:rsidRPr="00297125">
        <w:rPr>
          <w:rFonts w:eastAsia="Calibri"/>
          <w:szCs w:val="28"/>
        </w:rPr>
        <w:t>Суть режиму АКМ полягає у тому, що в залежності від умов приймання сигналу (наприклад, наявності дощу), змінюють режим роботи модулятора DVB-S2, тобто змінюють швидкість кодування (SR) і формат модуляції, внаслідок чого змінюється і реальне значення C/N сигналу на вході абонентського приймача.</w:t>
      </w:r>
    </w:p>
    <w:p w14:paraId="7C33BDF2" w14:textId="77777777" w:rsidR="00297125" w:rsidRPr="00297125" w:rsidRDefault="00297125" w:rsidP="00297125">
      <w:pPr>
        <w:spacing w:after="0"/>
        <w:rPr>
          <w:rFonts w:eastAsia="Calibri"/>
          <w:szCs w:val="28"/>
        </w:rPr>
      </w:pPr>
      <w:r w:rsidRPr="00297125">
        <w:rPr>
          <w:rFonts w:eastAsia="Calibri"/>
          <w:szCs w:val="28"/>
        </w:rPr>
        <w:t>Тобто, режим АКМ дозволяє досягати максимальної можливої швидкості цифрового потоку за будь-яких погодних умов. Рівень C/N для сигналу на вході приймача встановлюють на за результатами безперервного вимірювання C/(N + I) (відношення «носійна/шум + завада») і передавання виміряного значення на наземну передавальну станцію супутникової системи через зворотний канал (рис.2.</w:t>
      </w:r>
      <w:r w:rsidR="008D03FD">
        <w:rPr>
          <w:rFonts w:eastAsia="Calibri"/>
          <w:szCs w:val="28"/>
        </w:rPr>
        <w:t>21</w:t>
      </w:r>
      <w:r w:rsidRPr="00297125">
        <w:rPr>
          <w:rFonts w:eastAsia="Calibri"/>
          <w:szCs w:val="28"/>
        </w:rPr>
        <w:t>). Параметри кодування й модуляції може бути змінено навіть від кадру до кадру.</w:t>
      </w:r>
    </w:p>
    <w:p w14:paraId="680AD7FC" w14:textId="77777777" w:rsidR="00297125" w:rsidRPr="00297125" w:rsidRDefault="00297125" w:rsidP="00297125">
      <w:pPr>
        <w:spacing w:after="0"/>
        <w:rPr>
          <w:rFonts w:eastAsia="Calibri"/>
          <w:szCs w:val="28"/>
        </w:rPr>
      </w:pPr>
    </w:p>
    <w:p w14:paraId="030CCE1F" w14:textId="77777777" w:rsidR="00297125" w:rsidRPr="00297125" w:rsidRDefault="00297125" w:rsidP="008D03FD">
      <w:pPr>
        <w:spacing w:after="0"/>
        <w:jc w:val="center"/>
        <w:rPr>
          <w:rFonts w:eastAsia="Calibri"/>
          <w:szCs w:val="28"/>
        </w:rPr>
      </w:pPr>
      <w:r w:rsidRPr="00297125">
        <w:rPr>
          <w:rFonts w:eastAsia="Calibri"/>
          <w:noProof/>
          <w:szCs w:val="28"/>
          <w:lang w:val="ru-RU" w:eastAsia="ru-RU"/>
        </w:rPr>
        <w:drawing>
          <wp:inline distT="0" distB="0" distL="0" distR="0" wp14:anchorId="4B045E53" wp14:editId="01A36967">
            <wp:extent cx="4530856" cy="270510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45444" cy="2713810"/>
                    </a:xfrm>
                    <a:prstGeom prst="rect">
                      <a:avLst/>
                    </a:prstGeom>
                    <a:noFill/>
                    <a:ln>
                      <a:noFill/>
                    </a:ln>
                  </pic:spPr>
                </pic:pic>
              </a:graphicData>
            </a:graphic>
          </wp:inline>
        </w:drawing>
      </w:r>
    </w:p>
    <w:p w14:paraId="1D4C1A22" w14:textId="77777777" w:rsidR="00297125" w:rsidRPr="00297125" w:rsidRDefault="00297125" w:rsidP="008D03FD">
      <w:pPr>
        <w:spacing w:after="0"/>
        <w:jc w:val="center"/>
        <w:rPr>
          <w:rFonts w:eastAsia="Calibri"/>
          <w:szCs w:val="28"/>
        </w:rPr>
      </w:pPr>
      <w:r w:rsidRPr="00297125">
        <w:rPr>
          <w:rFonts w:eastAsia="Calibri"/>
          <w:szCs w:val="28"/>
        </w:rPr>
        <w:t>Рисунок 2.</w:t>
      </w:r>
      <w:r w:rsidR="008D03FD">
        <w:rPr>
          <w:rFonts w:eastAsia="Calibri"/>
          <w:szCs w:val="28"/>
        </w:rPr>
        <w:t>21</w:t>
      </w:r>
      <w:r w:rsidRPr="00297125">
        <w:rPr>
          <w:rFonts w:eastAsia="Calibri"/>
          <w:szCs w:val="28"/>
        </w:rPr>
        <w:t>. Архітектура системи з адаптивною модуляцією.</w:t>
      </w:r>
    </w:p>
    <w:p w14:paraId="0B935DE7" w14:textId="77777777" w:rsidR="00297125" w:rsidRPr="00297125" w:rsidRDefault="00297125" w:rsidP="00297125">
      <w:pPr>
        <w:spacing w:after="0"/>
        <w:rPr>
          <w:rFonts w:eastAsia="Calibri"/>
          <w:szCs w:val="28"/>
        </w:rPr>
      </w:pPr>
    </w:p>
    <w:p w14:paraId="2F861F57" w14:textId="77777777" w:rsidR="00297125" w:rsidRPr="00297125" w:rsidRDefault="00297125" w:rsidP="009B5435">
      <w:pPr>
        <w:spacing w:after="0"/>
        <w:rPr>
          <w:rFonts w:eastAsia="Calibri"/>
          <w:szCs w:val="28"/>
        </w:rPr>
      </w:pPr>
      <w:r w:rsidRPr="00297125">
        <w:rPr>
          <w:rFonts w:eastAsia="Calibri"/>
          <w:szCs w:val="28"/>
        </w:rPr>
        <w:t xml:space="preserve">Щоб уникнути переповнення буферів даних транспондера прийнятою інформацією під час поганих умов приймання (доводиться зменшувати SR), застосовують механізм управління швидкостями інформаційних потоків. Тобто, </w:t>
      </w:r>
      <w:r w:rsidRPr="00297125">
        <w:rPr>
          <w:rFonts w:eastAsia="Calibri"/>
          <w:szCs w:val="28"/>
        </w:rPr>
        <w:lastRenderedPageBreak/>
        <w:t>здійснюють автоматичну адаптацію корисного трафіку до фізичних можливостей каналу. Критичною проблемою в системах АКМ є часова затримка в петлі адаптації фізичного рівня, оскільки це безпосередньо пов’язано з системною можливістю відстежувати зміни стану каналу. Так, значні часові затримки можуть призводити або до втрати деяких кадрів у разі різкого погіршення проходження сигналу, або до втрати потенційної пропускної спроможності каналу. Штучне збільшення захисного порогу спрацьовування системи АКМ (за аналогією з АРУ) може призвести до економічної недоцільності її використання.</w:t>
      </w:r>
    </w:p>
    <w:p w14:paraId="476D1DD4" w14:textId="77777777" w:rsidR="00297125" w:rsidRPr="00297125" w:rsidRDefault="008D03FD" w:rsidP="009B5435">
      <w:pPr>
        <w:pStyle w:val="4"/>
        <w:spacing w:before="0" w:after="0"/>
        <w:ind w:firstLine="709"/>
        <w:rPr>
          <w:rFonts w:eastAsia="Calibri"/>
        </w:rPr>
      </w:pPr>
      <w:r>
        <w:rPr>
          <w:rFonts w:eastAsia="Calibri"/>
        </w:rPr>
        <w:t>2</w:t>
      </w:r>
      <w:r w:rsidRPr="008D03FD">
        <w:rPr>
          <w:rFonts w:eastAsia="Calibri"/>
        </w:rPr>
        <w:t>.</w:t>
      </w:r>
      <w:r>
        <w:rPr>
          <w:rFonts w:eastAsia="Calibri"/>
        </w:rPr>
        <w:t>3</w:t>
      </w:r>
      <w:r w:rsidRPr="008D03FD">
        <w:rPr>
          <w:rFonts w:eastAsia="Calibri"/>
        </w:rPr>
        <w:t>.4.4</w:t>
      </w:r>
      <w:r>
        <w:rPr>
          <w:rFonts w:eastAsia="Calibri"/>
          <w:b/>
        </w:rPr>
        <w:t xml:space="preserve"> </w:t>
      </w:r>
      <w:r w:rsidR="00297125" w:rsidRPr="00297125">
        <w:rPr>
          <w:rFonts w:eastAsia="Calibri"/>
        </w:rPr>
        <w:t xml:space="preserve"> Порівняльні експлуатаційні характеристики систем DVB-S і DVB-S2.</w:t>
      </w:r>
    </w:p>
    <w:p w14:paraId="401E23F5" w14:textId="77777777" w:rsidR="00297125" w:rsidRPr="00297125" w:rsidRDefault="00297125" w:rsidP="009B5435">
      <w:pPr>
        <w:spacing w:after="0"/>
        <w:rPr>
          <w:rFonts w:eastAsia="Calibri"/>
          <w:szCs w:val="28"/>
        </w:rPr>
      </w:pPr>
      <w:r w:rsidRPr="00297125">
        <w:rPr>
          <w:rFonts w:eastAsia="Calibri"/>
          <w:szCs w:val="28"/>
        </w:rPr>
        <w:t>DVB-S2 забезпечує високу продуктивність, наближаючись до межі Шеннона, теоретичної максимальної швидкості передавання інформації в каналі із заданим рівнем шуму. Дана система може функціонувати за різними відношеннями сигнал/шум у каналі передавання від -2 дБ (тобто нижче рівня шуму) з ФМ-4 (QPSK) до +16 дБ у разі використання АФМ-32 (32APSK).</w:t>
      </w:r>
    </w:p>
    <w:p w14:paraId="5F5654F4" w14:textId="77777777" w:rsidR="00297125" w:rsidRPr="00297125" w:rsidRDefault="00297125" w:rsidP="00297125">
      <w:pPr>
        <w:spacing w:after="0"/>
        <w:rPr>
          <w:rFonts w:eastAsia="Calibri"/>
          <w:szCs w:val="28"/>
        </w:rPr>
      </w:pPr>
      <w:r w:rsidRPr="00297125">
        <w:rPr>
          <w:rFonts w:eastAsia="Calibri"/>
          <w:szCs w:val="28"/>
        </w:rPr>
        <w:t>У табл. 2.</w:t>
      </w:r>
      <w:r w:rsidR="008D03FD">
        <w:rPr>
          <w:rFonts w:eastAsia="Calibri"/>
          <w:szCs w:val="28"/>
        </w:rPr>
        <w:t>6</w:t>
      </w:r>
      <w:r w:rsidRPr="00297125">
        <w:rPr>
          <w:rFonts w:eastAsia="Calibri"/>
          <w:szCs w:val="28"/>
        </w:rPr>
        <w:t xml:space="preserve"> наведені порівняльні характеристики систем DVB-S2 й DVB-S, які дозволяють оцінити підвищення продуктивності системи DVB-S2. </w:t>
      </w:r>
    </w:p>
    <w:p w14:paraId="0E060483" w14:textId="77777777" w:rsidR="00297125" w:rsidRDefault="00297125" w:rsidP="00297125">
      <w:pPr>
        <w:spacing w:after="0"/>
        <w:rPr>
          <w:rFonts w:eastAsia="Calibri"/>
          <w:szCs w:val="28"/>
        </w:rPr>
      </w:pPr>
      <w:r w:rsidRPr="00297125">
        <w:rPr>
          <w:rFonts w:eastAsia="Calibri"/>
          <w:szCs w:val="28"/>
        </w:rPr>
        <w:t xml:space="preserve">За типових параметрів ТВ мовлення виграш у швидкості передавання корисної інформації складає більш ніж більш ніж 30% у кожному випадку </w:t>
      </w:r>
      <w:r w:rsidR="003C1DFE">
        <w:rPr>
          <w:rFonts w:eastAsia="Calibri"/>
          <w:szCs w:val="28"/>
          <w:lang w:val="ru-RU"/>
        </w:rPr>
        <w:t>[1</w:t>
      </w:r>
      <w:r w:rsidR="00FC7389">
        <w:rPr>
          <w:rFonts w:eastAsia="Calibri"/>
          <w:szCs w:val="28"/>
          <w:lang w:val="ru-RU"/>
        </w:rPr>
        <w:t>0</w:t>
      </w:r>
      <w:r w:rsidR="003C1DFE">
        <w:rPr>
          <w:rFonts w:eastAsia="Calibri"/>
          <w:szCs w:val="28"/>
          <w:lang w:val="ru-RU"/>
        </w:rPr>
        <w:t>], [1</w:t>
      </w:r>
      <w:r w:rsidR="00FC7389">
        <w:rPr>
          <w:rFonts w:eastAsia="Calibri"/>
          <w:szCs w:val="28"/>
          <w:lang w:val="ru-RU"/>
        </w:rPr>
        <w:t>6</w:t>
      </w:r>
      <w:r w:rsidRPr="00297125">
        <w:rPr>
          <w:rFonts w:eastAsia="Calibri"/>
          <w:szCs w:val="28"/>
          <w:lang w:val="ru-RU"/>
        </w:rPr>
        <w:t>]</w:t>
      </w:r>
      <w:r w:rsidRPr="00297125">
        <w:rPr>
          <w:rFonts w:eastAsia="Calibri"/>
          <w:szCs w:val="28"/>
        </w:rPr>
        <w:t>.</w:t>
      </w:r>
    </w:p>
    <w:p w14:paraId="17E7D056" w14:textId="77777777" w:rsidR="003C1DFE" w:rsidRPr="00297125" w:rsidRDefault="003C1DFE" w:rsidP="003C1DFE">
      <w:pPr>
        <w:spacing w:after="0"/>
        <w:rPr>
          <w:rFonts w:eastAsia="Calibri"/>
          <w:szCs w:val="28"/>
        </w:rPr>
      </w:pPr>
      <w:r>
        <w:rPr>
          <w:rFonts w:eastAsia="Times New Roman"/>
          <w:color w:val="000000"/>
          <w:szCs w:val="28"/>
          <w:lang w:eastAsia="ru-RU"/>
        </w:rPr>
        <w:t xml:space="preserve">Таблиця 2.6. </w:t>
      </w:r>
      <w:r>
        <w:rPr>
          <w:rFonts w:eastAsia="Calibri"/>
          <w:szCs w:val="28"/>
        </w:rPr>
        <w:t>П</w:t>
      </w:r>
      <w:r w:rsidRPr="00297125">
        <w:rPr>
          <w:rFonts w:eastAsia="Calibri"/>
          <w:szCs w:val="28"/>
        </w:rPr>
        <w:t>орівняльні характеристики систем DVB-S2 й DVB-S</w:t>
      </w:r>
      <w:r>
        <w:rPr>
          <w:rFonts w:eastAsia="Calibri"/>
          <w:szCs w:val="28"/>
        </w:rPr>
        <w:t>.</w:t>
      </w:r>
    </w:p>
    <w:p w14:paraId="3330364E" w14:textId="77777777" w:rsidR="00297125" w:rsidRPr="00297125" w:rsidRDefault="00297125" w:rsidP="003C1DFE">
      <w:pPr>
        <w:spacing w:after="0"/>
        <w:jc w:val="center"/>
        <w:rPr>
          <w:rFonts w:eastAsia="Calibri"/>
          <w:szCs w:val="28"/>
        </w:rPr>
      </w:pPr>
      <w:r w:rsidRPr="00297125">
        <w:rPr>
          <w:rFonts w:eastAsia="Calibri"/>
          <w:noProof/>
          <w:szCs w:val="28"/>
          <w:lang w:val="ru-RU" w:eastAsia="ru-RU"/>
        </w:rPr>
        <w:drawing>
          <wp:inline distT="0" distB="0" distL="0" distR="0" wp14:anchorId="750F4053" wp14:editId="65239AED">
            <wp:extent cx="4316576" cy="287655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rotWithShape="1">
                    <a:blip r:embed="rId58">
                      <a:extLst>
                        <a:ext uri="{28A0092B-C50C-407E-A947-70E740481C1C}">
                          <a14:useLocalDpi xmlns:a14="http://schemas.microsoft.com/office/drawing/2010/main" val="0"/>
                        </a:ext>
                      </a:extLst>
                    </a:blip>
                    <a:srcRect t="5739" r="2298"/>
                    <a:stretch/>
                  </pic:blipFill>
                  <pic:spPr bwMode="auto">
                    <a:xfrm>
                      <a:off x="0" y="0"/>
                      <a:ext cx="4339892" cy="2892087"/>
                    </a:xfrm>
                    <a:prstGeom prst="rect">
                      <a:avLst/>
                    </a:prstGeom>
                    <a:noFill/>
                    <a:ln>
                      <a:noFill/>
                    </a:ln>
                    <a:extLst>
                      <a:ext uri="{53640926-AAD7-44D8-BBD7-CCE9431645EC}">
                        <a14:shadowObscured xmlns:a14="http://schemas.microsoft.com/office/drawing/2010/main"/>
                      </a:ext>
                    </a:extLst>
                  </pic:spPr>
                </pic:pic>
              </a:graphicData>
            </a:graphic>
          </wp:inline>
        </w:drawing>
      </w:r>
    </w:p>
    <w:p w14:paraId="5BA0179D" w14:textId="77777777" w:rsidR="00E11545" w:rsidRDefault="008D03FD" w:rsidP="00E20981">
      <w:pPr>
        <w:pStyle w:val="3"/>
        <w:ind w:firstLine="708"/>
      </w:pPr>
      <w:bookmarkStart w:id="95" w:name="_Toc26793770"/>
      <w:bookmarkStart w:id="96" w:name="_Toc26802155"/>
      <w:r>
        <w:rPr>
          <w:rFonts w:eastAsia="Calibri"/>
        </w:rPr>
        <w:lastRenderedPageBreak/>
        <w:t>2.3.5 Оснащення МТС з супутниковими системами зв</w:t>
      </w:r>
      <w:r w:rsidRPr="00141A00">
        <w:rPr>
          <w:rFonts w:eastAsia="Calibri"/>
          <w:lang w:val="ru-RU"/>
        </w:rPr>
        <w:t>’</w:t>
      </w:r>
      <w:proofErr w:type="spellStart"/>
      <w:r>
        <w:rPr>
          <w:rFonts w:eastAsia="Calibri"/>
        </w:rPr>
        <w:t>зку</w:t>
      </w:r>
      <w:proofErr w:type="spellEnd"/>
      <w:r w:rsidR="000454FD" w:rsidRPr="000454FD">
        <w:t xml:space="preserve"> </w:t>
      </w:r>
      <w:r w:rsidR="00E11545">
        <w:t>(</w:t>
      </w:r>
      <w:r w:rsidR="000454FD" w:rsidRPr="000454FD">
        <w:t>СМТС</w:t>
      </w:r>
      <w:r w:rsidR="00E11545">
        <w:t>)</w:t>
      </w:r>
      <w:bookmarkEnd w:id="95"/>
      <w:bookmarkEnd w:id="96"/>
    </w:p>
    <w:p w14:paraId="27B6D49A" w14:textId="77777777" w:rsidR="000454FD" w:rsidRPr="000454FD" w:rsidRDefault="00E11545" w:rsidP="000454FD">
      <w:pPr>
        <w:spacing w:after="0"/>
        <w:rPr>
          <w:rFonts w:eastAsia="Times New Roman"/>
          <w:color w:val="000000"/>
          <w:szCs w:val="28"/>
          <w:lang w:eastAsia="ru-RU"/>
        </w:rPr>
      </w:pPr>
      <w:r>
        <w:rPr>
          <w:rFonts w:eastAsia="Times New Roman"/>
          <w:color w:val="000000"/>
          <w:szCs w:val="28"/>
          <w:lang w:eastAsia="ru-RU"/>
        </w:rPr>
        <w:t>Типове оснащення СМТС</w:t>
      </w:r>
      <w:r w:rsidR="000454FD" w:rsidRPr="000454FD">
        <w:rPr>
          <w:rFonts w:eastAsia="Times New Roman"/>
          <w:color w:val="000000"/>
          <w:szCs w:val="28"/>
          <w:lang w:eastAsia="ru-RU"/>
        </w:rPr>
        <w:t>:</w:t>
      </w:r>
    </w:p>
    <w:p w14:paraId="2C06E75F"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а) Супутниковою антеною з моторизованими приводами для перекладу її з транспортного в робоче положення і назад</w:t>
      </w:r>
      <w:r w:rsidR="003C1DFE">
        <w:rPr>
          <w:rFonts w:eastAsia="Times New Roman"/>
          <w:color w:val="000000"/>
          <w:szCs w:val="28"/>
          <w:lang w:eastAsia="ru-RU"/>
        </w:rPr>
        <w:t>,</w:t>
      </w:r>
      <w:r w:rsidRPr="000454FD">
        <w:rPr>
          <w:rFonts w:eastAsia="Times New Roman"/>
          <w:color w:val="000000"/>
          <w:szCs w:val="28"/>
          <w:lang w:eastAsia="ru-RU"/>
        </w:rPr>
        <w:t xml:space="preserve"> і для наведення на супутник.</w:t>
      </w:r>
    </w:p>
    <w:p w14:paraId="1FE6EFAC"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б) Автоматичною системою наведення, оснащена GPS/ГЛОНАСС-приймачем, що включає в себе також контролер і програмне забезпечення.</w:t>
      </w:r>
    </w:p>
    <w:p w14:paraId="798549E3"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в) Приймально-передавальною апаратурою VSAT, що складається з приймача і супутникового модему.</w:t>
      </w:r>
    </w:p>
    <w:p w14:paraId="09707058"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СМТС бувають кількох видів:</w:t>
      </w:r>
    </w:p>
    <w:p w14:paraId="3992A295"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 xml:space="preserve">а) СМТС, що необхідно розгортати станції (іменовані також </w:t>
      </w:r>
      <w:proofErr w:type="spellStart"/>
      <w:r w:rsidRPr="000454FD">
        <w:rPr>
          <w:rFonts w:eastAsia="Times New Roman"/>
          <w:color w:val="000000"/>
          <w:szCs w:val="28"/>
          <w:lang w:eastAsia="ru-RU"/>
        </w:rPr>
        <w:t>drive-away</w:t>
      </w:r>
      <w:proofErr w:type="spellEnd"/>
      <w:r w:rsidRPr="000454FD">
        <w:rPr>
          <w:rFonts w:eastAsia="Times New Roman"/>
          <w:color w:val="000000"/>
          <w:szCs w:val="28"/>
          <w:lang w:eastAsia="ru-RU"/>
        </w:rPr>
        <w:t xml:space="preserve"> або Communications-</w:t>
      </w:r>
      <w:proofErr w:type="spellStart"/>
      <w:r w:rsidRPr="000454FD">
        <w:rPr>
          <w:rFonts w:eastAsia="Times New Roman"/>
          <w:color w:val="000000"/>
          <w:szCs w:val="28"/>
          <w:lang w:eastAsia="ru-RU"/>
        </w:rPr>
        <w:t>On</w:t>
      </w:r>
      <w:proofErr w:type="spellEnd"/>
      <w:r w:rsidRPr="000454FD">
        <w:rPr>
          <w:rFonts w:eastAsia="Times New Roman"/>
          <w:color w:val="000000"/>
          <w:szCs w:val="28"/>
          <w:lang w:eastAsia="ru-RU"/>
        </w:rPr>
        <w:t>-</w:t>
      </w:r>
      <w:proofErr w:type="spellStart"/>
      <w:r w:rsidRPr="000454FD">
        <w:rPr>
          <w:rFonts w:eastAsia="Times New Roman"/>
          <w:color w:val="000000"/>
          <w:szCs w:val="28"/>
          <w:lang w:eastAsia="ru-RU"/>
        </w:rPr>
        <w:t>The-Pause</w:t>
      </w:r>
      <w:proofErr w:type="spellEnd"/>
      <w:r w:rsidRPr="000454FD">
        <w:rPr>
          <w:rFonts w:eastAsia="Times New Roman"/>
          <w:color w:val="000000"/>
          <w:szCs w:val="28"/>
          <w:lang w:eastAsia="ru-RU"/>
        </w:rPr>
        <w:t>) призначені для роботи з зупинок. Оснащений такою супутниковою станцією транспортний засіб прибуває в потрібну точку, антена розгортається і наводиться на супутник, після чого СМТС працює так само, як будь-яка стаціонарна VSAT-станція. Після завершення сеансу роботи, антена згортається в транспортне положення і станція може переїжджати в іншу точку.</w:t>
      </w:r>
    </w:p>
    <w:p w14:paraId="4973F3F6" w14:textId="77777777" w:rsidR="000454FD" w:rsidRPr="000454FD" w:rsidRDefault="000454FD" w:rsidP="000454FD">
      <w:pPr>
        <w:spacing w:after="0"/>
        <w:rPr>
          <w:rFonts w:eastAsia="Times New Roman"/>
          <w:color w:val="000000"/>
          <w:szCs w:val="28"/>
          <w:lang w:eastAsia="ru-RU"/>
        </w:rPr>
      </w:pPr>
      <w:r w:rsidRPr="000454FD">
        <w:rPr>
          <w:rFonts w:eastAsia="Times New Roman"/>
          <w:color w:val="000000"/>
          <w:szCs w:val="28"/>
          <w:lang w:eastAsia="ru-RU"/>
        </w:rPr>
        <w:t xml:space="preserve">б) СМТС, для роботи в русі. Головною відмінністю станцій для роботи в русі (іменованих також COTM (Communications </w:t>
      </w:r>
      <w:proofErr w:type="spellStart"/>
      <w:r w:rsidRPr="000454FD">
        <w:rPr>
          <w:rFonts w:eastAsia="Times New Roman"/>
          <w:color w:val="000000"/>
          <w:szCs w:val="28"/>
          <w:lang w:eastAsia="ru-RU"/>
        </w:rPr>
        <w:t>on</w:t>
      </w:r>
      <w:proofErr w:type="spellEnd"/>
      <w:r w:rsidRPr="000454FD">
        <w:rPr>
          <w:rFonts w:eastAsia="Times New Roman"/>
          <w:color w:val="000000"/>
          <w:szCs w:val="28"/>
          <w:lang w:eastAsia="ru-RU"/>
        </w:rPr>
        <w:t xml:space="preserve"> </w:t>
      </w:r>
      <w:proofErr w:type="spellStart"/>
      <w:r w:rsidRPr="000454FD">
        <w:rPr>
          <w:rFonts w:eastAsia="Times New Roman"/>
          <w:color w:val="000000"/>
          <w:szCs w:val="28"/>
          <w:lang w:eastAsia="ru-RU"/>
        </w:rPr>
        <w:t>the</w:t>
      </w:r>
      <w:proofErr w:type="spellEnd"/>
      <w:r w:rsidRPr="000454FD">
        <w:rPr>
          <w:rFonts w:eastAsia="Times New Roman"/>
          <w:color w:val="000000"/>
          <w:szCs w:val="28"/>
          <w:lang w:eastAsia="ru-RU"/>
        </w:rPr>
        <w:t xml:space="preserve"> </w:t>
      </w:r>
      <w:proofErr w:type="spellStart"/>
      <w:r w:rsidRPr="000454FD">
        <w:rPr>
          <w:rFonts w:eastAsia="Times New Roman"/>
          <w:color w:val="000000"/>
          <w:szCs w:val="28"/>
          <w:lang w:eastAsia="ru-RU"/>
        </w:rPr>
        <w:t>Move</w:t>
      </w:r>
      <w:proofErr w:type="spellEnd"/>
      <w:r w:rsidRPr="000454FD">
        <w:rPr>
          <w:rFonts w:eastAsia="Times New Roman"/>
          <w:color w:val="000000"/>
          <w:szCs w:val="28"/>
          <w:lang w:eastAsia="ru-RU"/>
        </w:rPr>
        <w:t>) або SOTM (</w:t>
      </w:r>
      <w:proofErr w:type="spellStart"/>
      <w:r w:rsidRPr="000454FD">
        <w:rPr>
          <w:rFonts w:eastAsia="Times New Roman"/>
          <w:color w:val="000000"/>
          <w:szCs w:val="28"/>
          <w:lang w:eastAsia="ru-RU"/>
        </w:rPr>
        <w:t>Satcom</w:t>
      </w:r>
      <w:proofErr w:type="spellEnd"/>
      <w:r w:rsidRPr="000454FD">
        <w:rPr>
          <w:rFonts w:eastAsia="Times New Roman"/>
          <w:color w:val="000000"/>
          <w:szCs w:val="28"/>
          <w:lang w:eastAsia="ru-RU"/>
        </w:rPr>
        <w:t xml:space="preserve"> </w:t>
      </w:r>
      <w:proofErr w:type="spellStart"/>
      <w:r w:rsidRPr="000454FD">
        <w:rPr>
          <w:rFonts w:eastAsia="Times New Roman"/>
          <w:color w:val="000000"/>
          <w:szCs w:val="28"/>
          <w:lang w:eastAsia="ru-RU"/>
        </w:rPr>
        <w:t>on</w:t>
      </w:r>
      <w:proofErr w:type="spellEnd"/>
      <w:r w:rsidRPr="000454FD">
        <w:rPr>
          <w:rFonts w:eastAsia="Times New Roman"/>
          <w:color w:val="000000"/>
          <w:szCs w:val="28"/>
          <w:lang w:eastAsia="ru-RU"/>
        </w:rPr>
        <w:t xml:space="preserve"> </w:t>
      </w:r>
      <w:proofErr w:type="spellStart"/>
      <w:r w:rsidRPr="000454FD">
        <w:rPr>
          <w:rFonts w:eastAsia="Times New Roman"/>
          <w:color w:val="000000"/>
          <w:szCs w:val="28"/>
          <w:lang w:eastAsia="ru-RU"/>
        </w:rPr>
        <w:t>the</w:t>
      </w:r>
      <w:proofErr w:type="spellEnd"/>
      <w:r w:rsidRPr="000454FD">
        <w:rPr>
          <w:rFonts w:eastAsia="Times New Roman"/>
          <w:color w:val="000000"/>
          <w:szCs w:val="28"/>
          <w:lang w:eastAsia="ru-RU"/>
        </w:rPr>
        <w:t xml:space="preserve"> </w:t>
      </w:r>
      <w:proofErr w:type="spellStart"/>
      <w:r w:rsidRPr="000454FD">
        <w:rPr>
          <w:rFonts w:eastAsia="Times New Roman"/>
          <w:color w:val="000000"/>
          <w:szCs w:val="28"/>
          <w:lang w:eastAsia="ru-RU"/>
        </w:rPr>
        <w:t>Move</w:t>
      </w:r>
      <w:proofErr w:type="spellEnd"/>
      <w:r w:rsidRPr="000454FD">
        <w:rPr>
          <w:rFonts w:eastAsia="Times New Roman"/>
          <w:color w:val="000000"/>
          <w:szCs w:val="28"/>
          <w:lang w:eastAsia="ru-RU"/>
        </w:rPr>
        <w:t xml:space="preserve">)) є здатність працювати під час руху транспортного засобу, безперервно утримуючи антену в напрямку "на супутник". Для цього антена станції оснащується високошвидкісними системами наведення і утримання напрямку (за сигналом супутника та </w:t>
      </w:r>
      <w:proofErr w:type="spellStart"/>
      <w:r w:rsidRPr="000454FD">
        <w:rPr>
          <w:rFonts w:eastAsia="Times New Roman"/>
          <w:color w:val="000000"/>
          <w:szCs w:val="28"/>
          <w:lang w:eastAsia="ru-RU"/>
        </w:rPr>
        <w:t>гіроскопічно</w:t>
      </w:r>
      <w:proofErr w:type="spellEnd"/>
      <w:r w:rsidRPr="000454FD">
        <w:rPr>
          <w:rFonts w:eastAsia="Times New Roman"/>
          <w:color w:val="000000"/>
          <w:szCs w:val="28"/>
          <w:lang w:eastAsia="ru-RU"/>
        </w:rPr>
        <w:t>). При цьому забезпечується швидкісний доступ в Інтернет, передача даних, якісний телефонний зв'язок і т.д. В якост</w:t>
      </w:r>
      <w:r w:rsidR="003C1DFE">
        <w:rPr>
          <w:rFonts w:eastAsia="Times New Roman"/>
          <w:color w:val="000000"/>
          <w:szCs w:val="28"/>
          <w:lang w:eastAsia="ru-RU"/>
        </w:rPr>
        <w:t>і</w:t>
      </w:r>
      <w:r w:rsidRPr="000454FD">
        <w:rPr>
          <w:rFonts w:eastAsia="Times New Roman"/>
          <w:color w:val="000000"/>
          <w:szCs w:val="28"/>
          <w:lang w:eastAsia="ru-RU"/>
        </w:rPr>
        <w:t xml:space="preserve"> антенної системи може використовуватися, як параболічне дзеркало, так і</w:t>
      </w:r>
      <w:r w:rsidR="003C1DFE">
        <w:rPr>
          <w:rFonts w:eastAsia="Times New Roman"/>
          <w:color w:val="000000"/>
          <w:szCs w:val="28"/>
          <w:lang w:eastAsia="ru-RU"/>
        </w:rPr>
        <w:t xml:space="preserve"> фазована антенна решітка (ФАР).</w:t>
      </w:r>
      <w:r w:rsidRPr="000454FD">
        <w:rPr>
          <w:rFonts w:eastAsia="Times New Roman"/>
          <w:color w:val="000000"/>
          <w:szCs w:val="28"/>
          <w:lang w:eastAsia="ru-RU"/>
        </w:rPr>
        <w:t xml:space="preserve"> В автомобільних системах COTM використовується переважно ФАР, габарити якої дозволяють встановити її на автомобіль без створення додаткових обмежень по висоті. Для захисту від вітрових навантажень при русі використовується радіопрозорий обтічник [</w:t>
      </w:r>
      <w:r w:rsidR="003C1DFE">
        <w:rPr>
          <w:rFonts w:eastAsia="Times New Roman"/>
          <w:color w:val="000000"/>
          <w:szCs w:val="28"/>
          <w:lang w:eastAsia="ru-RU"/>
        </w:rPr>
        <w:t>1</w:t>
      </w:r>
      <w:r w:rsidR="00FC7389">
        <w:rPr>
          <w:rFonts w:eastAsia="Times New Roman"/>
          <w:color w:val="000000"/>
          <w:szCs w:val="28"/>
          <w:lang w:eastAsia="ru-RU"/>
        </w:rPr>
        <w:t>7</w:t>
      </w:r>
      <w:r w:rsidRPr="000454FD">
        <w:rPr>
          <w:rFonts w:eastAsia="Times New Roman"/>
          <w:color w:val="000000"/>
          <w:szCs w:val="28"/>
          <w:lang w:eastAsia="ru-RU"/>
        </w:rPr>
        <w:t>].</w:t>
      </w:r>
    </w:p>
    <w:p w14:paraId="0063094D" w14:textId="77777777" w:rsidR="00E11545" w:rsidRDefault="00E11545" w:rsidP="00DA7D7B">
      <w:pPr>
        <w:spacing w:after="0"/>
        <w:rPr>
          <w:rFonts w:eastAsia="Times New Roman"/>
          <w:bCs/>
          <w:iCs/>
          <w:color w:val="000000"/>
          <w:szCs w:val="28"/>
          <w:lang w:eastAsia="ru-RU"/>
        </w:rPr>
      </w:pPr>
    </w:p>
    <w:p w14:paraId="726875C8" w14:textId="77777777" w:rsidR="00E11545" w:rsidRPr="00FC7389" w:rsidRDefault="00E11545" w:rsidP="00DA7D7B">
      <w:pPr>
        <w:spacing w:after="0"/>
        <w:rPr>
          <w:rFonts w:eastAsia="Times New Roman"/>
          <w:bCs/>
          <w:iCs/>
          <w:color w:val="FF0000"/>
          <w:szCs w:val="28"/>
          <w:lang w:eastAsia="ru-RU"/>
        </w:rPr>
      </w:pPr>
    </w:p>
    <w:p w14:paraId="2C7B7D4F" w14:textId="77777777" w:rsidR="00E11545" w:rsidRPr="009B5435" w:rsidRDefault="00AC727E" w:rsidP="009B5435">
      <w:pPr>
        <w:spacing w:after="0"/>
        <w:rPr>
          <w:rFonts w:eastAsia="Times New Roman"/>
          <w:bCs/>
          <w:iCs/>
          <w:szCs w:val="28"/>
          <w:lang w:eastAsia="ru-RU"/>
        </w:rPr>
      </w:pPr>
      <w:r w:rsidRPr="009B5435">
        <w:rPr>
          <w:rFonts w:eastAsia="Times New Roman"/>
          <w:bCs/>
          <w:iCs/>
          <w:szCs w:val="28"/>
          <w:lang w:eastAsia="ru-RU"/>
        </w:rPr>
        <w:lastRenderedPageBreak/>
        <w:t>Висновки</w:t>
      </w:r>
    </w:p>
    <w:p w14:paraId="1883071C" w14:textId="77777777" w:rsidR="00AC727E" w:rsidRPr="009B5435" w:rsidRDefault="003C1DFE" w:rsidP="009B5435">
      <w:pPr>
        <w:spacing w:after="0"/>
        <w:rPr>
          <w:rFonts w:eastAsia="Times New Roman"/>
          <w:bCs/>
          <w:iCs/>
          <w:szCs w:val="28"/>
          <w:lang w:eastAsia="ru-RU"/>
        </w:rPr>
      </w:pPr>
      <w:r w:rsidRPr="009B5435">
        <w:rPr>
          <w:rFonts w:eastAsia="Times New Roman"/>
          <w:bCs/>
          <w:iCs/>
          <w:szCs w:val="28"/>
          <w:lang w:eastAsia="ru-RU"/>
        </w:rPr>
        <w:t xml:space="preserve">Таким чином, в даному розділі було розглянуто варіанти доставки готової програми від МТС до замовника, або кінцевого споживача, розглянуто сучасні цифрові стандарти та їх особливості. </w:t>
      </w:r>
      <w:r w:rsidR="009B5435" w:rsidRPr="009B5435">
        <w:rPr>
          <w:rFonts w:eastAsia="Times New Roman"/>
          <w:bCs/>
          <w:iCs/>
          <w:szCs w:val="28"/>
          <w:lang w:eastAsia="ru-RU"/>
        </w:rPr>
        <w:t>Н</w:t>
      </w:r>
      <w:r w:rsidR="00AC727E" w:rsidRPr="009B5435">
        <w:rPr>
          <w:rFonts w:eastAsia="Times New Roman"/>
          <w:bCs/>
          <w:iCs/>
          <w:szCs w:val="28"/>
          <w:lang w:eastAsia="ru-RU"/>
        </w:rPr>
        <w:t>езважаючи на недоліки, очевидна перспектива розвитку технології волоконно-оптичних ліній зв’язку в інформаційних мережах. Дану технологію успіш</w:t>
      </w:r>
      <w:r w:rsidRPr="009B5435">
        <w:rPr>
          <w:rFonts w:eastAsia="Times New Roman"/>
          <w:bCs/>
          <w:iCs/>
          <w:szCs w:val="28"/>
          <w:lang w:eastAsia="ru-RU"/>
        </w:rPr>
        <w:t>но використовують при роботі з М</w:t>
      </w:r>
      <w:r w:rsidR="00AC727E" w:rsidRPr="009B5435">
        <w:rPr>
          <w:rFonts w:eastAsia="Times New Roman"/>
          <w:bCs/>
          <w:iCs/>
          <w:szCs w:val="28"/>
          <w:lang w:eastAsia="ru-RU"/>
        </w:rPr>
        <w:t>ТС, але проблема полягає у тому, що це можна зробити у місцях</w:t>
      </w:r>
      <w:r w:rsidRPr="009B5435">
        <w:rPr>
          <w:rFonts w:eastAsia="Times New Roman"/>
          <w:bCs/>
          <w:iCs/>
          <w:szCs w:val="28"/>
          <w:lang w:eastAsia="ru-RU"/>
        </w:rPr>
        <w:t>,</w:t>
      </w:r>
      <w:r w:rsidR="00AC727E" w:rsidRPr="009B5435">
        <w:rPr>
          <w:rFonts w:eastAsia="Times New Roman"/>
          <w:bCs/>
          <w:iCs/>
          <w:szCs w:val="28"/>
          <w:lang w:eastAsia="ru-RU"/>
        </w:rPr>
        <w:t xml:space="preserve"> де існують колодці, до котрих можна під’єднатися для передачі та </w:t>
      </w:r>
      <w:r w:rsidRPr="009B5435">
        <w:rPr>
          <w:rFonts w:eastAsia="Times New Roman"/>
          <w:bCs/>
          <w:iCs/>
          <w:szCs w:val="28"/>
          <w:lang w:eastAsia="ru-RU"/>
        </w:rPr>
        <w:t>у</w:t>
      </w:r>
      <w:r w:rsidR="00AC727E" w:rsidRPr="009B5435">
        <w:rPr>
          <w:rFonts w:eastAsia="Times New Roman"/>
          <w:bCs/>
          <w:iCs/>
          <w:szCs w:val="28"/>
          <w:lang w:eastAsia="ru-RU"/>
        </w:rPr>
        <w:t xml:space="preserve"> тому, що має співпадати обладнання для коректної передачі та прийому, звичайно така прив’язка впливає на універсальність та мобільність. </w:t>
      </w:r>
    </w:p>
    <w:p w14:paraId="75B4749E" w14:textId="77777777" w:rsidR="00AC727E" w:rsidRPr="009B5435" w:rsidRDefault="00AC727E" w:rsidP="009B5435">
      <w:pPr>
        <w:spacing w:after="0"/>
        <w:rPr>
          <w:rFonts w:eastAsia="Times New Roman"/>
          <w:bCs/>
          <w:iCs/>
          <w:szCs w:val="28"/>
          <w:lang w:eastAsia="ru-RU"/>
        </w:rPr>
      </w:pPr>
      <w:r w:rsidRPr="009B5435">
        <w:rPr>
          <w:rFonts w:eastAsia="Times New Roman"/>
          <w:bCs/>
          <w:iCs/>
          <w:szCs w:val="28"/>
          <w:lang w:eastAsia="ru-RU"/>
        </w:rPr>
        <w:t>Незважаючи на переваги систем радіорелейного зв</w:t>
      </w:r>
      <w:r w:rsidRPr="009B5435">
        <w:rPr>
          <w:rFonts w:eastAsia="Times New Roman"/>
          <w:bCs/>
          <w:iCs/>
          <w:szCs w:val="28"/>
          <w:lang w:val="ru-RU" w:eastAsia="ru-RU"/>
        </w:rPr>
        <w:t>’</w:t>
      </w:r>
      <w:proofErr w:type="spellStart"/>
      <w:r w:rsidRPr="009B5435">
        <w:rPr>
          <w:rFonts w:eastAsia="Times New Roman"/>
          <w:bCs/>
          <w:iCs/>
          <w:szCs w:val="28"/>
          <w:lang w:eastAsia="ru-RU"/>
        </w:rPr>
        <w:t>язку</w:t>
      </w:r>
      <w:proofErr w:type="spellEnd"/>
      <w:r w:rsidRPr="009B5435">
        <w:rPr>
          <w:rFonts w:eastAsia="Times New Roman"/>
          <w:bCs/>
          <w:iCs/>
          <w:szCs w:val="28"/>
          <w:lang w:eastAsia="ru-RU"/>
        </w:rPr>
        <w:t xml:space="preserve"> перед кабельними системами, у випадку з необхідністю передавання сигналів від МТС до студії, необхідно враховувати, що максимальна дальність бездротового линка між двома радіорелейними станціями складає зазвичай не більше 100 км (на рівнинній місцевості - до 50 км), що пояснюється природним викривленням поверхні Землі.</w:t>
      </w:r>
    </w:p>
    <w:p w14:paraId="26EABB20" w14:textId="77777777" w:rsidR="003C1DFE" w:rsidRDefault="003C1DFE" w:rsidP="009B5435">
      <w:pPr>
        <w:spacing w:after="0"/>
        <w:rPr>
          <w:rFonts w:eastAsia="Times New Roman"/>
          <w:bCs/>
          <w:iCs/>
          <w:szCs w:val="28"/>
          <w:lang w:eastAsia="ru-RU"/>
        </w:rPr>
      </w:pPr>
      <w:r w:rsidRPr="009B5435">
        <w:rPr>
          <w:rFonts w:eastAsia="Times New Roman"/>
          <w:bCs/>
          <w:iCs/>
          <w:szCs w:val="28"/>
          <w:lang w:eastAsia="ru-RU"/>
        </w:rPr>
        <w:t xml:space="preserve">Таким чином, після аналізу наявних варіантів та розгляду їх особливостей, для передачі готової програми від СПТС обираємо супутникові системи зв’язку, використовуючи геостаціонарні супутники, що дасть змогу покрити великі території без </w:t>
      </w:r>
      <w:proofErr w:type="spellStart"/>
      <w:r w:rsidR="000910B1" w:rsidRPr="009B5435">
        <w:rPr>
          <w:rFonts w:eastAsia="Times New Roman"/>
          <w:bCs/>
          <w:iCs/>
          <w:szCs w:val="28"/>
          <w:lang w:eastAsia="ru-RU"/>
        </w:rPr>
        <w:t>пере</w:t>
      </w:r>
      <w:r w:rsidRPr="009B5435">
        <w:rPr>
          <w:rFonts w:eastAsia="Times New Roman"/>
          <w:bCs/>
          <w:iCs/>
          <w:szCs w:val="28"/>
          <w:lang w:eastAsia="ru-RU"/>
        </w:rPr>
        <w:t>підключення</w:t>
      </w:r>
      <w:proofErr w:type="spellEnd"/>
      <w:r w:rsidR="000910B1" w:rsidRPr="009B5435">
        <w:rPr>
          <w:rFonts w:eastAsia="Times New Roman"/>
          <w:bCs/>
          <w:iCs/>
          <w:szCs w:val="28"/>
          <w:lang w:eastAsia="ru-RU"/>
        </w:rPr>
        <w:t xml:space="preserve">, забезпечить мобільністю та високою якістю зв’язку, заявлений час затримки у даному випадку не є критичним для подібного виду роботи. </w:t>
      </w:r>
    </w:p>
    <w:p w14:paraId="1619797E" w14:textId="77777777" w:rsidR="009B5435" w:rsidRDefault="009B5435" w:rsidP="009B5435">
      <w:pPr>
        <w:spacing w:after="0"/>
        <w:rPr>
          <w:rFonts w:eastAsia="Times New Roman"/>
          <w:bCs/>
          <w:iCs/>
          <w:szCs w:val="28"/>
          <w:lang w:eastAsia="ru-RU"/>
        </w:rPr>
      </w:pPr>
    </w:p>
    <w:p w14:paraId="6A569975" w14:textId="77777777" w:rsidR="009B5435" w:rsidRDefault="009B5435" w:rsidP="009B5435">
      <w:pPr>
        <w:spacing w:after="0"/>
        <w:rPr>
          <w:rFonts w:eastAsia="Times New Roman"/>
          <w:bCs/>
          <w:iCs/>
          <w:szCs w:val="28"/>
          <w:lang w:eastAsia="ru-RU"/>
        </w:rPr>
      </w:pPr>
    </w:p>
    <w:p w14:paraId="174A10AC" w14:textId="77777777" w:rsidR="009B5435" w:rsidRDefault="009B5435" w:rsidP="009B5435">
      <w:pPr>
        <w:spacing w:after="0"/>
        <w:rPr>
          <w:rFonts w:eastAsia="Times New Roman"/>
          <w:bCs/>
          <w:iCs/>
          <w:szCs w:val="28"/>
          <w:lang w:eastAsia="ru-RU"/>
        </w:rPr>
      </w:pPr>
    </w:p>
    <w:p w14:paraId="0F6E50EF" w14:textId="77777777" w:rsidR="009B5435" w:rsidRDefault="009B5435" w:rsidP="009B5435">
      <w:pPr>
        <w:spacing w:after="0"/>
        <w:rPr>
          <w:rFonts w:eastAsia="Times New Roman"/>
          <w:bCs/>
          <w:iCs/>
          <w:szCs w:val="28"/>
          <w:lang w:eastAsia="ru-RU"/>
        </w:rPr>
      </w:pPr>
    </w:p>
    <w:p w14:paraId="16238804" w14:textId="77777777" w:rsidR="009B5435" w:rsidRDefault="009B5435" w:rsidP="009B5435">
      <w:pPr>
        <w:spacing w:after="0"/>
        <w:rPr>
          <w:rFonts w:eastAsia="Times New Roman"/>
          <w:bCs/>
          <w:iCs/>
          <w:szCs w:val="28"/>
          <w:lang w:eastAsia="ru-RU"/>
        </w:rPr>
      </w:pPr>
    </w:p>
    <w:p w14:paraId="6C25B4DA" w14:textId="77777777" w:rsidR="009B5435" w:rsidRDefault="009B5435" w:rsidP="009B5435">
      <w:pPr>
        <w:spacing w:after="0"/>
        <w:rPr>
          <w:rFonts w:eastAsia="Times New Roman"/>
          <w:bCs/>
          <w:iCs/>
          <w:szCs w:val="28"/>
          <w:lang w:eastAsia="ru-RU"/>
        </w:rPr>
      </w:pPr>
    </w:p>
    <w:p w14:paraId="7D980042" w14:textId="77777777" w:rsidR="009B5435" w:rsidRDefault="009B5435" w:rsidP="009B5435">
      <w:pPr>
        <w:spacing w:after="0"/>
        <w:rPr>
          <w:rFonts w:eastAsia="Times New Roman"/>
          <w:bCs/>
          <w:iCs/>
          <w:szCs w:val="28"/>
          <w:lang w:eastAsia="ru-RU"/>
        </w:rPr>
      </w:pPr>
    </w:p>
    <w:p w14:paraId="4B4EE7ED" w14:textId="77777777" w:rsidR="009B5435" w:rsidRDefault="009B5435" w:rsidP="009B5435">
      <w:pPr>
        <w:spacing w:after="0"/>
        <w:rPr>
          <w:rFonts w:eastAsia="Times New Roman"/>
          <w:bCs/>
          <w:iCs/>
          <w:szCs w:val="28"/>
          <w:lang w:eastAsia="ru-RU"/>
        </w:rPr>
      </w:pPr>
    </w:p>
    <w:p w14:paraId="2D2443FE" w14:textId="77777777" w:rsidR="009B5435" w:rsidRDefault="009B5435" w:rsidP="009B5435">
      <w:pPr>
        <w:spacing w:after="0"/>
        <w:rPr>
          <w:rFonts w:eastAsia="Times New Roman"/>
          <w:bCs/>
          <w:iCs/>
          <w:szCs w:val="28"/>
          <w:lang w:eastAsia="ru-RU"/>
        </w:rPr>
      </w:pPr>
    </w:p>
    <w:p w14:paraId="63513965" w14:textId="77777777" w:rsidR="00DA7D7B" w:rsidRDefault="00D90B15" w:rsidP="009B5435">
      <w:pPr>
        <w:pStyle w:val="1"/>
        <w:spacing w:before="0" w:after="0"/>
        <w:ind w:firstLine="709"/>
      </w:pPr>
      <w:bookmarkStart w:id="97" w:name="_Toc26802156"/>
      <w:r w:rsidRPr="00D90B15">
        <w:lastRenderedPageBreak/>
        <w:t xml:space="preserve">3 </w:t>
      </w:r>
      <w:r w:rsidR="00DA7D7B" w:rsidRPr="00D90B15">
        <w:t>ПЕРЕДАЧА СИГНАЛУ ВІД СПТС НА СУПУТНИК</w:t>
      </w:r>
      <w:bookmarkEnd w:id="97"/>
    </w:p>
    <w:p w14:paraId="3E13B487" w14:textId="77777777" w:rsidR="009B5435" w:rsidRPr="009B5435" w:rsidRDefault="009B5435" w:rsidP="009B5435">
      <w:pPr>
        <w:spacing w:after="0"/>
        <w:rPr>
          <w:lang w:eastAsia="ru-RU"/>
        </w:rPr>
      </w:pPr>
    </w:p>
    <w:p w14:paraId="15017AE8" w14:textId="77777777" w:rsidR="00DA7D7B" w:rsidRPr="00DA7D7B" w:rsidRDefault="00DA7D7B" w:rsidP="009B5435">
      <w:pPr>
        <w:spacing w:after="0"/>
        <w:rPr>
          <w:rFonts w:eastAsia="Times New Roman"/>
          <w:color w:val="000000"/>
          <w:szCs w:val="28"/>
          <w:lang w:eastAsia="ru-RU"/>
        </w:rPr>
      </w:pPr>
      <w:r w:rsidRPr="00DA7D7B">
        <w:rPr>
          <w:rFonts w:eastAsia="Times New Roman"/>
          <w:color w:val="000000"/>
          <w:szCs w:val="28"/>
          <w:lang w:eastAsia="ru-RU"/>
        </w:rPr>
        <w:t>При використанні СПТС завжди в АСК</w:t>
      </w:r>
      <w:r w:rsidR="00AC727E" w:rsidRPr="00141A00">
        <w:rPr>
          <w:rFonts w:eastAsia="Times New Roman"/>
          <w:color w:val="000000"/>
          <w:szCs w:val="28"/>
          <w:lang w:eastAsia="ru-RU"/>
        </w:rPr>
        <w:t xml:space="preserve"> </w:t>
      </w:r>
      <w:r w:rsidRPr="00DA7D7B">
        <w:rPr>
          <w:rFonts w:eastAsia="Times New Roman"/>
          <w:color w:val="000000"/>
          <w:szCs w:val="28"/>
          <w:lang w:eastAsia="ru-RU"/>
        </w:rPr>
        <w:t xml:space="preserve">(апаратно-студійний комплекс) задіються АСЗ (апаратна супутникового зв'язку), яка здійснює прийом сигналу, в разі потреби його </w:t>
      </w:r>
      <w:proofErr w:type="spellStart"/>
      <w:r w:rsidRPr="00DA7D7B">
        <w:rPr>
          <w:rFonts w:eastAsia="Times New Roman"/>
          <w:color w:val="000000"/>
          <w:szCs w:val="28"/>
          <w:lang w:eastAsia="ru-RU"/>
        </w:rPr>
        <w:t>розкодування</w:t>
      </w:r>
      <w:proofErr w:type="spellEnd"/>
      <w:r w:rsidRPr="00DA7D7B">
        <w:rPr>
          <w:rFonts w:eastAsia="Times New Roman"/>
          <w:color w:val="000000"/>
          <w:szCs w:val="28"/>
          <w:lang w:eastAsia="ru-RU"/>
        </w:rPr>
        <w:t xml:space="preserve"> і подальшу передачу сигналу. Якщо трансляція здійснюється не тільки всередині держави, а й на міжнародний рівень, то замовляється АЗЗ (апаратна зовнішніх зв'язків), яка здійснює прийом і передачу сигналу на міжнародний рівень. Варто зауважити, що при використання СПТС і </w:t>
      </w:r>
      <w:r w:rsidR="00033AB2">
        <w:rPr>
          <w:rFonts w:eastAsia="Times New Roman"/>
          <w:color w:val="000000"/>
          <w:szCs w:val="28"/>
          <w:lang w:eastAsia="ru-RU"/>
        </w:rPr>
        <w:t>М</w:t>
      </w:r>
      <w:r w:rsidRPr="00DA7D7B">
        <w:rPr>
          <w:rFonts w:eastAsia="Times New Roman"/>
          <w:color w:val="000000"/>
          <w:szCs w:val="28"/>
          <w:lang w:eastAsia="ru-RU"/>
        </w:rPr>
        <w:t xml:space="preserve">ТС іноді здійснюють передачу сигналу по оптичному кабелю, в залежності від подальшої «долі» сигналу і визначається список задіяних допоміжних служб. </w:t>
      </w:r>
    </w:p>
    <w:p w14:paraId="74D4E447" w14:textId="77777777" w:rsidR="00DA7D7B" w:rsidRPr="00DA7D7B" w:rsidRDefault="00DA7D7B" w:rsidP="009B5435">
      <w:pPr>
        <w:spacing w:after="0"/>
        <w:rPr>
          <w:rFonts w:eastAsia="Times New Roman"/>
          <w:color w:val="000000"/>
          <w:szCs w:val="28"/>
          <w:lang w:eastAsia="ru-RU"/>
        </w:rPr>
      </w:pPr>
      <w:r w:rsidRPr="00DA7D7B">
        <w:rPr>
          <w:rFonts w:eastAsia="Times New Roman"/>
          <w:color w:val="000000"/>
          <w:szCs w:val="28"/>
          <w:lang w:eastAsia="ru-RU"/>
        </w:rPr>
        <w:t>Велика кількість задіяної техніки завжди пов'язано з додатковим часом на підготовку позастудійного виробництва. Тому так важливо на початковому етапі знати кількість задіяного обладнання.</w:t>
      </w:r>
    </w:p>
    <w:p w14:paraId="26467B5E" w14:textId="77777777" w:rsidR="00DA7D7B" w:rsidRPr="00D90B15" w:rsidRDefault="00D90B15" w:rsidP="00E20981">
      <w:pPr>
        <w:pStyle w:val="2"/>
        <w:ind w:firstLine="708"/>
      </w:pPr>
      <w:bookmarkStart w:id="98" w:name="_Toc26802157"/>
      <w:r w:rsidRPr="00D90B15">
        <w:t xml:space="preserve">3.1 </w:t>
      </w:r>
      <w:r w:rsidR="00DA7D7B" w:rsidRPr="00D90B15">
        <w:t>Р</w:t>
      </w:r>
      <w:r w:rsidRPr="00D90B15">
        <w:t>озрахунок передачі сигналу від СПТС на супутник</w:t>
      </w:r>
      <w:bookmarkEnd w:id="98"/>
    </w:p>
    <w:p w14:paraId="78F79D7C" w14:textId="77777777" w:rsidR="00DA7D7B" w:rsidRPr="00DA7D7B" w:rsidRDefault="00D90B15" w:rsidP="00DA7D7B">
      <w:pPr>
        <w:spacing w:after="0"/>
        <w:rPr>
          <w:rFonts w:eastAsia="Times New Roman"/>
          <w:color w:val="000000"/>
          <w:szCs w:val="28"/>
          <w:lang w:eastAsia="ru-RU"/>
        </w:rPr>
      </w:pPr>
      <w:r>
        <w:rPr>
          <w:rFonts w:eastAsia="Times New Roman"/>
          <w:color w:val="000000"/>
          <w:szCs w:val="28"/>
          <w:lang w:eastAsia="ru-RU"/>
        </w:rPr>
        <w:t xml:space="preserve">Розрахунок виконуємо для випадку передавання сигналів від </w:t>
      </w:r>
      <w:r w:rsidR="00DA7D7B" w:rsidRPr="00DA7D7B">
        <w:rPr>
          <w:rFonts w:eastAsia="Times New Roman"/>
          <w:color w:val="000000"/>
          <w:szCs w:val="28"/>
          <w:lang w:eastAsia="ru-RU"/>
        </w:rPr>
        <w:t xml:space="preserve">СПТС </w:t>
      </w:r>
      <w:r>
        <w:rPr>
          <w:rFonts w:eastAsia="Times New Roman"/>
          <w:color w:val="000000"/>
          <w:szCs w:val="28"/>
          <w:lang w:eastAsia="ru-RU"/>
        </w:rPr>
        <w:t>до студії</w:t>
      </w:r>
      <w:r w:rsidR="00DA7D7B" w:rsidRPr="00DA7D7B">
        <w:rPr>
          <w:rFonts w:eastAsia="Times New Roman"/>
          <w:color w:val="000000"/>
          <w:szCs w:val="28"/>
          <w:lang w:eastAsia="ru-RU"/>
        </w:rPr>
        <w:t xml:space="preserve"> в місті Київ.</w:t>
      </w:r>
    </w:p>
    <w:p w14:paraId="4E61A42B" w14:textId="77777777" w:rsidR="00D90B15" w:rsidRDefault="00DA7D7B" w:rsidP="00DA7D7B">
      <w:pPr>
        <w:spacing w:after="0"/>
        <w:rPr>
          <w:rFonts w:eastAsia="Times New Roman"/>
          <w:color w:val="000000"/>
          <w:szCs w:val="28"/>
          <w:lang w:eastAsia="ru-RU"/>
        </w:rPr>
      </w:pPr>
      <w:r w:rsidRPr="00DA7D7B">
        <w:rPr>
          <w:rFonts w:eastAsia="Times New Roman"/>
          <w:color w:val="000000"/>
          <w:szCs w:val="28"/>
          <w:lang w:eastAsia="ru-RU"/>
        </w:rPr>
        <w:t xml:space="preserve">Місто Київ, координати: 50°27.2796 північної широти, 30°31.428′ східної довготи. Необхідно передати один канал HDTV. Передачу будемо здійснювати через супутник: </w:t>
      </w:r>
      <w:proofErr w:type="spellStart"/>
      <w:r w:rsidRPr="00DA7D7B">
        <w:rPr>
          <w:rFonts w:eastAsia="Times New Roman"/>
          <w:color w:val="000000"/>
          <w:szCs w:val="28"/>
          <w:lang w:eastAsia="ru-RU"/>
        </w:rPr>
        <w:t>Eutelsat</w:t>
      </w:r>
      <w:proofErr w:type="spellEnd"/>
      <w:r w:rsidRPr="00DA7D7B">
        <w:rPr>
          <w:rFonts w:eastAsia="Times New Roman"/>
          <w:color w:val="000000"/>
          <w:szCs w:val="28"/>
          <w:lang w:eastAsia="ru-RU"/>
        </w:rPr>
        <w:t xml:space="preserve"> </w:t>
      </w:r>
      <w:proofErr w:type="spellStart"/>
      <w:r w:rsidRPr="00DA7D7B">
        <w:rPr>
          <w:rFonts w:eastAsia="Times New Roman"/>
          <w:color w:val="000000"/>
          <w:szCs w:val="28"/>
          <w:lang w:eastAsia="ru-RU"/>
        </w:rPr>
        <w:t>HotBird</w:t>
      </w:r>
      <w:proofErr w:type="spellEnd"/>
      <w:r w:rsidRPr="00DA7D7B">
        <w:rPr>
          <w:rFonts w:eastAsia="Times New Roman"/>
          <w:color w:val="000000"/>
          <w:szCs w:val="28"/>
          <w:lang w:eastAsia="ru-RU"/>
        </w:rPr>
        <w:t xml:space="preserve"> 13, промінь: європейський промінь B, координати супутника: 13° східної довготи. Вимоги до BER закладемо в межах - </w:t>
      </w:r>
      <m:oMath>
        <m:r>
          <w:rPr>
            <w:rFonts w:ascii="Cambria Math" w:eastAsia="Times New Roman" w:hAnsi="Cambria Math"/>
            <w:color w:val="000000"/>
            <w:szCs w:val="28"/>
            <w:lang w:eastAsia="ru-RU"/>
          </w:rPr>
          <m:t>BER</m:t>
        </m:r>
        <m:r>
          <m:rPr>
            <m:sty m:val="p"/>
          </m:rPr>
          <w:rPr>
            <w:rFonts w:ascii="Cambria Math" w:eastAsia="Times New Roman" w:hAnsi="Cambria Math"/>
            <w:color w:val="000000"/>
            <w:szCs w:val="28"/>
            <w:lang w:eastAsia="ru-RU"/>
          </w:rPr>
          <m:t>≤</m:t>
        </m:r>
        <m:sSup>
          <m:sSupPr>
            <m:ctrlPr>
              <w:rPr>
                <w:rFonts w:ascii="Cambria Math" w:eastAsia="Times New Roman" w:hAnsi="Cambria Math"/>
                <w:color w:val="000000"/>
                <w:szCs w:val="28"/>
                <w:lang w:eastAsia="ru-RU"/>
              </w:rPr>
            </m:ctrlPr>
          </m:sSupPr>
          <m:e>
            <m:r>
              <m:rPr>
                <m:sty m:val="p"/>
              </m:rPr>
              <w:rPr>
                <w:rFonts w:ascii="Cambria Math" w:eastAsia="Times New Roman" w:hAnsi="Cambria Math"/>
                <w:color w:val="000000"/>
                <w:szCs w:val="28"/>
                <w:lang w:eastAsia="ru-RU"/>
              </w:rPr>
              <m:t>10</m:t>
            </m:r>
          </m:e>
          <m:sup>
            <m:r>
              <m:rPr>
                <m:sty m:val="p"/>
              </m:rPr>
              <w:rPr>
                <w:rFonts w:ascii="Cambria Math" w:eastAsia="Times New Roman" w:hAnsi="Cambria Math"/>
                <w:color w:val="000000"/>
                <w:szCs w:val="28"/>
                <w:lang w:eastAsia="ru-RU"/>
              </w:rPr>
              <m:t>-11</m:t>
            </m:r>
          </m:sup>
        </m:sSup>
      </m:oMath>
      <w:r w:rsidRPr="00DA7D7B">
        <w:rPr>
          <w:rFonts w:eastAsia="Times New Roman"/>
          <w:color w:val="000000"/>
          <w:szCs w:val="28"/>
          <w:lang w:eastAsia="ru-RU"/>
        </w:rPr>
        <w:t xml:space="preserve">. </w:t>
      </w:r>
    </w:p>
    <w:p w14:paraId="12E3E4DC" w14:textId="77777777" w:rsidR="00DA7D7B" w:rsidRPr="00D90B15" w:rsidRDefault="00D90B15" w:rsidP="00E20981">
      <w:pPr>
        <w:pStyle w:val="3"/>
        <w:ind w:firstLine="708"/>
      </w:pPr>
      <w:bookmarkStart w:id="99" w:name="_Toc26793773"/>
      <w:bookmarkStart w:id="100" w:name="_Toc26802158"/>
      <w:r w:rsidRPr="00D90B15">
        <w:t>3.1.1</w:t>
      </w:r>
      <w:r w:rsidR="00DA7D7B" w:rsidRPr="00D90B15">
        <w:t xml:space="preserve"> </w:t>
      </w:r>
      <w:r w:rsidR="008B692D">
        <w:t>С</w:t>
      </w:r>
      <w:r w:rsidR="00DA7D7B" w:rsidRPr="00D90B15">
        <w:t>егмент «земна передавальна станція – супутник»</w:t>
      </w:r>
      <w:bookmarkEnd w:id="99"/>
      <w:bookmarkEnd w:id="100"/>
    </w:p>
    <w:p w14:paraId="4BCF7A3A"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1</w:t>
      </w:r>
      <w:r w:rsidR="00D90B15">
        <w:rPr>
          <w:rFonts w:eastAsia="Times New Roman"/>
          <w:color w:val="000000"/>
          <w:szCs w:val="28"/>
          <w:lang w:eastAsia="ru-RU"/>
        </w:rPr>
        <w:t>)</w:t>
      </w:r>
      <w:r w:rsidRPr="00DA7D7B">
        <w:rPr>
          <w:rFonts w:eastAsia="Times New Roman"/>
          <w:color w:val="000000"/>
          <w:szCs w:val="28"/>
          <w:lang w:eastAsia="ru-RU"/>
        </w:rPr>
        <w:t xml:space="preserve"> Обираємо бітову швидкість для телевізійного каналу високої роздільної здатності (</w:t>
      </w:r>
      <w:r w:rsidRPr="00DA7D7B">
        <w:rPr>
          <w:rFonts w:eastAsia="Times New Roman"/>
          <w:color w:val="000000"/>
          <w:szCs w:val="28"/>
          <w:lang w:val="en-US" w:eastAsia="ru-RU"/>
        </w:rPr>
        <w:t>HDTV</w:t>
      </w:r>
      <w:r w:rsidRPr="00DA7D7B">
        <w:rPr>
          <w:rFonts w:eastAsia="Times New Roman"/>
          <w:color w:val="000000"/>
          <w:szCs w:val="28"/>
          <w:lang w:eastAsia="ru-RU"/>
        </w:rPr>
        <w:t>) стандарту DVB-S/MPEG-2[</w:t>
      </w:r>
      <w:r w:rsidR="00626425" w:rsidRPr="00626425">
        <w:rPr>
          <w:rFonts w:eastAsia="Times New Roman"/>
          <w:color w:val="000000"/>
          <w:szCs w:val="28"/>
          <w:lang w:eastAsia="ru-RU"/>
        </w:rPr>
        <w:t>10</w:t>
      </w:r>
      <w:r w:rsidRPr="00DA7D7B">
        <w:rPr>
          <w:rFonts w:eastAsia="Times New Roman"/>
          <w:color w:val="000000"/>
          <w:szCs w:val="28"/>
          <w:lang w:eastAsia="ru-RU"/>
        </w:rPr>
        <w:t>].</w:t>
      </w:r>
    </w:p>
    <w:p w14:paraId="7190E6A6" w14:textId="77777777" w:rsidR="00DA7D7B" w:rsidRPr="00DA7D7B" w:rsidRDefault="006405B6" w:rsidP="00DA7D7B">
      <w:pPr>
        <w:spacing w:after="0"/>
        <w:rPr>
          <w:rFonts w:eastAsia="Times New Roman"/>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BR</m:t>
              </m:r>
            </m:e>
            <m:sub>
              <m:r>
                <w:rPr>
                  <w:rFonts w:ascii="Cambria Math" w:eastAsia="Times New Roman" w:hAnsi="Cambria Math"/>
                  <w:color w:val="000000"/>
                  <w:szCs w:val="28"/>
                  <w:lang w:eastAsia="ru-RU"/>
                </w:rPr>
                <m:t>HDTV</m:t>
              </m:r>
            </m:sub>
          </m:sSub>
          <m:r>
            <w:rPr>
              <w:rFonts w:ascii="Cambria Math" w:eastAsia="Times New Roman" w:hAnsi="Cambria Math"/>
              <w:color w:val="000000"/>
              <w:szCs w:val="28"/>
              <w:lang w:eastAsia="ru-RU"/>
            </w:rPr>
            <m:t>=20 (</m:t>
          </m:r>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Mbit</m:t>
              </m:r>
            </m:num>
            <m:den>
              <m:r>
                <w:rPr>
                  <w:rFonts w:ascii="Cambria Math" w:eastAsia="Times New Roman" w:hAnsi="Cambria Math"/>
                  <w:color w:val="000000"/>
                  <w:szCs w:val="28"/>
                  <w:lang w:eastAsia="ru-RU"/>
                </w:rPr>
                <m:t>s</m:t>
              </m:r>
            </m:den>
          </m:f>
          <m:r>
            <w:rPr>
              <w:rFonts w:ascii="Cambria Math" w:eastAsia="Times New Roman" w:hAnsi="Cambria Math"/>
              <w:color w:val="000000"/>
              <w:szCs w:val="28"/>
              <w:lang w:eastAsia="ru-RU"/>
            </w:rPr>
            <m:t>)</m:t>
          </m:r>
        </m:oMath>
      </m:oMathPara>
    </w:p>
    <w:p w14:paraId="5EED5781"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 xml:space="preserve"> 2</w:t>
      </w:r>
      <w:r w:rsidR="00D90B15">
        <w:rPr>
          <w:rFonts w:eastAsia="Times New Roman"/>
          <w:color w:val="000000"/>
          <w:szCs w:val="28"/>
          <w:lang w:eastAsia="ru-RU"/>
        </w:rPr>
        <w:t>)</w:t>
      </w:r>
      <w:r w:rsidRPr="00DA7D7B">
        <w:rPr>
          <w:rFonts w:eastAsia="Times New Roman"/>
          <w:color w:val="000000"/>
          <w:szCs w:val="28"/>
          <w:lang w:eastAsia="ru-RU"/>
        </w:rPr>
        <w:t xml:space="preserve"> Розраховуємо загальну бітову швидкість супутникового каналу передачі даних.</w:t>
      </w:r>
    </w:p>
    <w:p w14:paraId="5242CA9A" w14:textId="77777777" w:rsidR="00DA7D7B" w:rsidRPr="00DA7D7B" w:rsidRDefault="00DA7D7B" w:rsidP="00DA7D7B">
      <w:pPr>
        <w:spacing w:after="0"/>
        <w:rPr>
          <w:rFonts w:eastAsia="Times New Roman"/>
          <w:i/>
          <w:color w:val="000000"/>
          <w:szCs w:val="28"/>
          <w:lang w:eastAsia="ru-RU"/>
        </w:rPr>
      </w:pPr>
      <m:oMathPara>
        <m:oMath>
          <m:r>
            <w:rPr>
              <w:rFonts w:ascii="Cambria Math" w:eastAsia="Times New Roman" w:hAnsi="Cambria Math"/>
              <w:color w:val="000000"/>
              <w:szCs w:val="28"/>
              <w:lang w:eastAsia="ru-RU"/>
            </w:rPr>
            <m:t>BR=</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BR</m:t>
              </m:r>
            </m:e>
            <m:sub>
              <m:r>
                <w:rPr>
                  <w:rFonts w:ascii="Cambria Math" w:eastAsia="Times New Roman" w:hAnsi="Cambria Math"/>
                  <w:color w:val="000000"/>
                  <w:szCs w:val="28"/>
                  <w:lang w:eastAsia="ru-RU"/>
                </w:rPr>
                <m:t>HDTV</m:t>
              </m:r>
            </m:sub>
          </m:sSub>
          <m:r>
            <w:rPr>
              <w:rFonts w:ascii="Cambria Math" w:eastAsia="Times New Roman" w:hAnsi="Cambria Math"/>
              <w:color w:val="000000"/>
              <w:szCs w:val="28"/>
              <w:lang w:eastAsia="ru-RU"/>
            </w:rPr>
            <m:t xml:space="preserve"> =20=20</m:t>
          </m:r>
          <m:d>
            <m:dPr>
              <m:ctrlPr>
                <w:rPr>
                  <w:rFonts w:ascii="Cambria Math" w:eastAsia="Times New Roman" w:hAnsi="Cambria Math"/>
                  <w:i/>
                  <w:color w:val="000000"/>
                  <w:szCs w:val="28"/>
                  <w:lang w:eastAsia="ru-RU"/>
                </w:rPr>
              </m:ctrlPr>
            </m:dPr>
            <m:e>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Mbit</m:t>
                  </m:r>
                </m:num>
                <m:den>
                  <m:r>
                    <w:rPr>
                      <w:rFonts w:ascii="Cambria Math" w:eastAsia="Times New Roman" w:hAnsi="Cambria Math"/>
                      <w:color w:val="000000"/>
                      <w:szCs w:val="28"/>
                      <w:lang w:eastAsia="ru-RU"/>
                    </w:rPr>
                    <m:t>s</m:t>
                  </m:r>
                </m:den>
              </m:f>
            </m:e>
          </m:d>
          <m:r>
            <w:rPr>
              <w:rFonts w:ascii="Cambria Math" w:eastAsia="Times New Roman" w:hAnsi="Cambria Math"/>
              <w:color w:val="000000"/>
              <w:szCs w:val="28"/>
              <w:lang w:eastAsia="ru-RU"/>
            </w:rPr>
            <m:t>.</m:t>
          </m:r>
        </m:oMath>
      </m:oMathPara>
    </w:p>
    <w:p w14:paraId="67634E82"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lastRenderedPageBreak/>
        <w:t>3</w:t>
      </w:r>
      <w:r w:rsidR="00D90B15">
        <w:rPr>
          <w:rFonts w:eastAsia="Times New Roman"/>
          <w:color w:val="000000"/>
          <w:szCs w:val="28"/>
          <w:lang w:eastAsia="ru-RU"/>
        </w:rPr>
        <w:t>)</w:t>
      </w:r>
      <w:r w:rsidRPr="00DA7D7B">
        <w:rPr>
          <w:rFonts w:eastAsia="Times New Roman"/>
          <w:color w:val="000000"/>
          <w:szCs w:val="28"/>
          <w:lang w:eastAsia="ru-RU"/>
        </w:rPr>
        <w:t xml:space="preserve"> Розраховуємо загальну символьну швидкість супутникового каналу передачі даних.</w:t>
      </w:r>
    </w:p>
    <w:p w14:paraId="67C7C5E3" w14:textId="77777777" w:rsidR="00DA7D7B" w:rsidRPr="00DA7D7B" w:rsidRDefault="00D90B15" w:rsidP="00DA7D7B">
      <w:pPr>
        <w:spacing w:after="0"/>
        <w:rPr>
          <w:rFonts w:eastAsia="Times New Roman"/>
          <w:color w:val="000000"/>
          <w:szCs w:val="28"/>
          <w:lang w:eastAsia="ru-RU"/>
        </w:rPr>
      </w:pPr>
      <w:r>
        <w:rPr>
          <w:rFonts w:eastAsia="Times New Roman"/>
          <w:color w:val="000000"/>
          <w:szCs w:val="28"/>
          <w:lang w:eastAsia="ru-RU"/>
        </w:rPr>
        <w:t>а</w:t>
      </w:r>
      <w:r w:rsidR="00DA7D7B" w:rsidRPr="00DA7D7B">
        <w:rPr>
          <w:rFonts w:eastAsia="Times New Roman"/>
          <w:color w:val="000000"/>
          <w:szCs w:val="28"/>
          <w:lang w:eastAsia="ru-RU"/>
        </w:rPr>
        <w:t>) Коефіцієнт кодування Ріда-Соломона:</w:t>
      </w:r>
    </w:p>
    <w:p w14:paraId="75FF8E8C" w14:textId="77777777" w:rsidR="00DA7D7B" w:rsidRPr="00DA7D7B" w:rsidRDefault="006405B6" w:rsidP="00DA7D7B">
      <w:pPr>
        <w:spacing w:after="0"/>
        <w:rPr>
          <w:rFonts w:eastAsia="Times New Roman"/>
          <w:i/>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K</m:t>
              </m:r>
            </m:e>
            <m:sub>
              <m:r>
                <w:rPr>
                  <w:rFonts w:ascii="Cambria Math" w:eastAsia="Times New Roman" w:hAnsi="Cambria Math"/>
                  <w:color w:val="000000"/>
                  <w:szCs w:val="28"/>
                  <w:lang w:eastAsia="ru-RU"/>
                </w:rPr>
                <m:t>RS</m:t>
              </m:r>
            </m:sub>
          </m:sSub>
          <m:r>
            <w:rPr>
              <w:rFonts w:ascii="Cambria Math" w:eastAsia="Times New Roman" w:hAnsi="Cambria Math"/>
              <w:color w:val="000000"/>
              <w:szCs w:val="28"/>
              <w:lang w:eastAsia="ru-RU"/>
            </w:rPr>
            <m:t>=</m:t>
          </m:r>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204</m:t>
              </m:r>
            </m:num>
            <m:den>
              <m:r>
                <w:rPr>
                  <w:rFonts w:ascii="Cambria Math" w:eastAsia="Times New Roman" w:hAnsi="Cambria Math"/>
                  <w:color w:val="000000"/>
                  <w:szCs w:val="28"/>
                  <w:lang w:eastAsia="ru-RU"/>
                </w:rPr>
                <m:t>188</m:t>
              </m:r>
            </m:den>
          </m:f>
          <m:r>
            <w:rPr>
              <w:rFonts w:ascii="Cambria Math" w:eastAsia="Times New Roman" w:hAnsi="Cambria Math"/>
              <w:color w:val="000000"/>
              <w:szCs w:val="28"/>
              <w:lang w:eastAsia="ru-RU"/>
            </w:rPr>
            <m:t>.</m:t>
          </m:r>
        </m:oMath>
      </m:oMathPara>
    </w:p>
    <w:p w14:paraId="680C7F14" w14:textId="77777777" w:rsidR="00DA7D7B" w:rsidRPr="00DA7D7B" w:rsidRDefault="00D90B15" w:rsidP="00DA7D7B">
      <w:pPr>
        <w:spacing w:after="0"/>
        <w:rPr>
          <w:rFonts w:eastAsia="Times New Roman"/>
          <w:color w:val="000000"/>
          <w:szCs w:val="28"/>
          <w:lang w:eastAsia="ru-RU"/>
        </w:rPr>
      </w:pPr>
      <w:r>
        <w:rPr>
          <w:rFonts w:eastAsia="Times New Roman"/>
          <w:color w:val="000000"/>
          <w:szCs w:val="28"/>
          <w:lang w:eastAsia="ru-RU"/>
        </w:rPr>
        <w:t>б</w:t>
      </w:r>
      <w:r w:rsidR="00DA7D7B" w:rsidRPr="00DA7D7B">
        <w:rPr>
          <w:rFonts w:eastAsia="Times New Roman"/>
          <w:color w:val="000000"/>
          <w:szCs w:val="28"/>
          <w:lang w:eastAsia="ru-RU"/>
        </w:rPr>
        <w:t>) Коефіцієнт модуляції для квадратурної фазової маніпуляції (</w:t>
      </w:r>
      <w:r w:rsidR="00DA7D7B" w:rsidRPr="00DA7D7B">
        <w:rPr>
          <w:rFonts w:eastAsia="Times New Roman"/>
          <w:color w:val="000000"/>
          <w:szCs w:val="28"/>
          <w:lang w:val="en-US" w:eastAsia="ru-RU"/>
        </w:rPr>
        <w:t>QPSK</w:t>
      </w:r>
      <w:r w:rsidR="00DA7D7B" w:rsidRPr="00DA7D7B">
        <w:rPr>
          <w:rFonts w:eastAsia="Times New Roman"/>
          <w:color w:val="000000"/>
          <w:szCs w:val="28"/>
          <w:lang w:eastAsia="ru-RU"/>
        </w:rPr>
        <w:t>):</w:t>
      </w:r>
    </w:p>
    <w:p w14:paraId="42740399" w14:textId="77777777" w:rsidR="00DA7D7B" w:rsidRPr="00DA7D7B" w:rsidRDefault="006405B6" w:rsidP="00DA7D7B">
      <w:pPr>
        <w:spacing w:after="0"/>
        <w:rPr>
          <w:rFonts w:eastAsia="Times New Roman"/>
          <w:i/>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K</m:t>
              </m:r>
            </m:e>
            <m:sub>
              <m:r>
                <w:rPr>
                  <w:rFonts w:ascii="Cambria Math" w:eastAsia="Times New Roman" w:hAnsi="Cambria Math"/>
                  <w:color w:val="000000"/>
                  <w:szCs w:val="28"/>
                  <w:lang w:eastAsia="ru-RU"/>
                </w:rPr>
                <m:t>mod</m:t>
              </m:r>
            </m:sub>
          </m:sSub>
          <m:r>
            <w:rPr>
              <w:rFonts w:ascii="Cambria Math" w:eastAsia="Times New Roman" w:hAnsi="Cambria Math"/>
              <w:color w:val="000000"/>
              <w:szCs w:val="28"/>
              <w:lang w:eastAsia="ru-RU"/>
            </w:rPr>
            <m:t>=2</m:t>
          </m:r>
        </m:oMath>
      </m:oMathPara>
    </w:p>
    <w:p w14:paraId="77BADC8B" w14:textId="77777777" w:rsidR="00DA7D7B" w:rsidRPr="00DA7D7B" w:rsidRDefault="00D90B15" w:rsidP="00DA7D7B">
      <w:pPr>
        <w:spacing w:after="0"/>
        <w:rPr>
          <w:rFonts w:eastAsia="Times New Roman"/>
          <w:color w:val="000000"/>
          <w:szCs w:val="28"/>
          <w:lang w:eastAsia="ru-RU"/>
        </w:rPr>
      </w:pPr>
      <w:r>
        <w:rPr>
          <w:rFonts w:eastAsia="Times New Roman"/>
          <w:color w:val="000000"/>
          <w:szCs w:val="28"/>
          <w:lang w:eastAsia="ru-RU"/>
        </w:rPr>
        <w:t>в</w:t>
      </w:r>
      <w:r w:rsidR="00DA7D7B" w:rsidRPr="00DA7D7B">
        <w:rPr>
          <w:rFonts w:eastAsia="Times New Roman"/>
          <w:color w:val="000000"/>
          <w:szCs w:val="28"/>
          <w:lang w:eastAsia="ru-RU"/>
        </w:rPr>
        <w:t>) Коефіцієнт попередньої корекції помилок (</w:t>
      </w:r>
      <w:r w:rsidR="00DA7D7B" w:rsidRPr="00DA7D7B">
        <w:rPr>
          <w:rFonts w:eastAsia="Times New Roman"/>
          <w:color w:val="000000"/>
          <w:szCs w:val="28"/>
          <w:lang w:val="en-US" w:eastAsia="ru-RU"/>
        </w:rPr>
        <w:t>FEC</w:t>
      </w:r>
      <w:r w:rsidR="00DA7D7B" w:rsidRPr="00DA7D7B">
        <w:rPr>
          <w:rFonts w:eastAsia="Times New Roman"/>
          <w:color w:val="000000"/>
          <w:szCs w:val="28"/>
          <w:lang w:eastAsia="ru-RU"/>
        </w:rPr>
        <w:t>):</w:t>
      </w:r>
    </w:p>
    <w:p w14:paraId="56ABCA23" w14:textId="77777777" w:rsidR="00DA7D7B" w:rsidRPr="00DA7D7B" w:rsidRDefault="00DA7D7B" w:rsidP="00DA7D7B">
      <w:pPr>
        <w:spacing w:after="0"/>
        <w:rPr>
          <w:rFonts w:eastAsia="Times New Roman"/>
          <w:i/>
          <w:color w:val="000000"/>
          <w:szCs w:val="28"/>
          <w:lang w:eastAsia="ru-RU"/>
        </w:rPr>
      </w:pPr>
      <m:oMathPara>
        <m:oMath>
          <m:r>
            <w:rPr>
              <w:rFonts w:ascii="Cambria Math" w:eastAsia="Times New Roman" w:hAnsi="Cambria Math"/>
              <w:color w:val="000000"/>
              <w:szCs w:val="28"/>
              <w:lang w:val="en-US" w:eastAsia="ru-RU"/>
            </w:rPr>
            <m:t>FEC=</m:t>
          </m:r>
          <m:f>
            <m:fPr>
              <m:ctrlPr>
                <w:rPr>
                  <w:rFonts w:ascii="Cambria Math" w:eastAsia="Times New Roman" w:hAnsi="Cambria Math"/>
                  <w:i/>
                  <w:color w:val="000000"/>
                  <w:szCs w:val="28"/>
                  <w:lang w:val="en-US" w:eastAsia="ru-RU"/>
                </w:rPr>
              </m:ctrlPr>
            </m:fPr>
            <m:num>
              <m:r>
                <w:rPr>
                  <w:rFonts w:ascii="Cambria Math" w:eastAsia="Times New Roman" w:hAnsi="Cambria Math"/>
                  <w:color w:val="000000"/>
                  <w:szCs w:val="28"/>
                  <w:lang w:val="en-US" w:eastAsia="ru-RU"/>
                </w:rPr>
                <m:t>3</m:t>
              </m:r>
            </m:num>
            <m:den>
              <m:r>
                <w:rPr>
                  <w:rFonts w:ascii="Cambria Math" w:eastAsia="Times New Roman" w:hAnsi="Cambria Math"/>
                  <w:color w:val="000000"/>
                  <w:szCs w:val="28"/>
                  <w:lang w:val="en-US" w:eastAsia="ru-RU"/>
                </w:rPr>
                <m:t>4</m:t>
              </m:r>
            </m:den>
          </m:f>
        </m:oMath>
      </m:oMathPara>
    </w:p>
    <w:p w14:paraId="1776947B" w14:textId="77777777" w:rsidR="00DA7D7B" w:rsidRPr="00DA7D7B" w:rsidRDefault="00D90B15" w:rsidP="00DA7D7B">
      <w:pPr>
        <w:spacing w:after="0"/>
        <w:rPr>
          <w:rFonts w:eastAsia="Times New Roman"/>
          <w:color w:val="000000"/>
          <w:szCs w:val="28"/>
          <w:lang w:val="en-US" w:eastAsia="ru-RU"/>
        </w:rPr>
      </w:pPr>
      <w:r>
        <w:rPr>
          <w:rFonts w:eastAsia="Times New Roman"/>
          <w:color w:val="000000"/>
          <w:szCs w:val="28"/>
          <w:lang w:eastAsia="ru-RU"/>
        </w:rPr>
        <w:t>г</w:t>
      </w:r>
      <w:r w:rsidR="00DA7D7B" w:rsidRPr="00DA7D7B">
        <w:rPr>
          <w:rFonts w:eastAsia="Times New Roman"/>
          <w:color w:val="000000"/>
          <w:szCs w:val="28"/>
          <w:lang w:eastAsia="ru-RU"/>
        </w:rPr>
        <w:t>) Загальна символьна швидкість:</w:t>
      </w:r>
    </w:p>
    <w:p w14:paraId="3B2AFE83" w14:textId="77777777" w:rsidR="00DA7D7B" w:rsidRPr="00DA7D7B" w:rsidRDefault="00DA7D7B" w:rsidP="00DA7D7B">
      <w:pPr>
        <w:spacing w:after="0"/>
        <w:rPr>
          <w:rFonts w:eastAsia="Times New Roman"/>
          <w:i/>
          <w:color w:val="000000"/>
          <w:szCs w:val="28"/>
          <w:lang w:eastAsia="ru-RU"/>
        </w:rPr>
      </w:pPr>
      <m:oMathPara>
        <m:oMath>
          <m:r>
            <w:rPr>
              <w:rFonts w:ascii="Cambria Math" w:eastAsia="Times New Roman" w:hAnsi="Cambria Math"/>
              <w:color w:val="000000"/>
              <w:szCs w:val="28"/>
              <w:lang w:val="en-US" w:eastAsia="ru-RU"/>
            </w:rPr>
            <m:t>SR=</m:t>
          </m:r>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BR∙</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K</m:t>
                  </m:r>
                </m:e>
                <m:sub>
                  <m:r>
                    <w:rPr>
                      <w:rFonts w:ascii="Cambria Math" w:eastAsia="Times New Roman" w:hAnsi="Cambria Math"/>
                      <w:color w:val="000000"/>
                      <w:szCs w:val="28"/>
                      <w:lang w:eastAsia="ru-RU"/>
                    </w:rPr>
                    <m:t>RS</m:t>
                  </m:r>
                </m:sub>
              </m:sSub>
            </m:num>
            <m:den>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K</m:t>
                  </m:r>
                </m:e>
                <m:sub>
                  <m:r>
                    <w:rPr>
                      <w:rFonts w:ascii="Cambria Math" w:eastAsia="Times New Roman" w:hAnsi="Cambria Math"/>
                      <w:color w:val="000000"/>
                      <w:szCs w:val="28"/>
                      <w:lang w:eastAsia="ru-RU"/>
                    </w:rPr>
                    <m:t>mod</m:t>
                  </m:r>
                </m:sub>
              </m:sSub>
              <m:r>
                <w:rPr>
                  <w:rFonts w:ascii="Cambria Math" w:eastAsia="Times New Roman" w:hAnsi="Cambria Math"/>
                  <w:color w:val="000000"/>
                  <w:szCs w:val="28"/>
                  <w:lang w:eastAsia="ru-RU"/>
                </w:rPr>
                <m:t>∙</m:t>
              </m:r>
              <m:r>
                <w:rPr>
                  <w:rFonts w:ascii="Cambria Math" w:eastAsia="Times New Roman" w:hAnsi="Cambria Math"/>
                  <w:color w:val="000000"/>
                  <w:szCs w:val="28"/>
                  <w:lang w:val="en-US" w:eastAsia="ru-RU"/>
                </w:rPr>
                <m:t>FEC</m:t>
              </m:r>
            </m:den>
          </m:f>
          <m:r>
            <w:rPr>
              <w:rFonts w:ascii="Cambria Math" w:eastAsia="Times New Roman" w:hAnsi="Cambria Math"/>
              <w:color w:val="000000"/>
              <w:szCs w:val="28"/>
              <w:lang w:eastAsia="ru-RU"/>
            </w:rPr>
            <m:t>=</m:t>
          </m:r>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20∙</m:t>
              </m:r>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204</m:t>
                  </m:r>
                </m:num>
                <m:den>
                  <m:r>
                    <w:rPr>
                      <w:rFonts w:ascii="Cambria Math" w:eastAsia="Times New Roman" w:hAnsi="Cambria Math"/>
                      <w:color w:val="000000"/>
                      <w:szCs w:val="28"/>
                      <w:lang w:eastAsia="ru-RU"/>
                    </w:rPr>
                    <m:t>188</m:t>
                  </m:r>
                </m:den>
              </m:f>
            </m:num>
            <m:den>
              <m:r>
                <w:rPr>
                  <w:rFonts w:ascii="Cambria Math" w:eastAsia="Times New Roman" w:hAnsi="Cambria Math"/>
                  <w:color w:val="000000"/>
                  <w:szCs w:val="28"/>
                  <w:lang w:eastAsia="ru-RU"/>
                </w:rPr>
                <m:t>2∙</m:t>
              </m:r>
              <m:f>
                <m:fPr>
                  <m:ctrlPr>
                    <w:rPr>
                      <w:rFonts w:ascii="Cambria Math" w:eastAsia="Times New Roman" w:hAnsi="Cambria Math"/>
                      <w:i/>
                      <w:color w:val="000000"/>
                      <w:szCs w:val="28"/>
                      <w:lang w:val="en-US" w:eastAsia="ru-RU"/>
                    </w:rPr>
                  </m:ctrlPr>
                </m:fPr>
                <m:num>
                  <m:r>
                    <w:rPr>
                      <w:rFonts w:ascii="Cambria Math" w:eastAsia="Times New Roman" w:hAnsi="Cambria Math"/>
                      <w:color w:val="000000"/>
                      <w:szCs w:val="28"/>
                      <w:lang w:val="en-US" w:eastAsia="ru-RU"/>
                    </w:rPr>
                    <m:t>3</m:t>
                  </m:r>
                </m:num>
                <m:den>
                  <m:r>
                    <w:rPr>
                      <w:rFonts w:ascii="Cambria Math" w:eastAsia="Times New Roman" w:hAnsi="Cambria Math"/>
                      <w:color w:val="000000"/>
                      <w:szCs w:val="28"/>
                      <w:lang w:val="en-US" w:eastAsia="ru-RU"/>
                    </w:rPr>
                    <m:t>4</m:t>
                  </m:r>
                </m:den>
              </m:f>
            </m:den>
          </m:f>
          <m:r>
            <w:rPr>
              <w:rFonts w:ascii="Cambria Math" w:eastAsia="Times New Roman" w:hAnsi="Cambria Math"/>
              <w:color w:val="000000"/>
              <w:szCs w:val="28"/>
              <w:lang w:eastAsia="ru-RU"/>
            </w:rPr>
            <m:t>=14.468085 (</m:t>
          </m:r>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Mbit</m:t>
              </m:r>
            </m:num>
            <m:den>
              <m:r>
                <w:rPr>
                  <w:rFonts w:ascii="Cambria Math" w:eastAsia="Times New Roman" w:hAnsi="Cambria Math"/>
                  <w:color w:val="000000"/>
                  <w:szCs w:val="28"/>
                  <w:lang w:eastAsia="ru-RU"/>
                </w:rPr>
                <m:t>s</m:t>
              </m:r>
            </m:den>
          </m:f>
          <m:r>
            <w:rPr>
              <w:rFonts w:ascii="Cambria Math" w:eastAsia="Times New Roman" w:hAnsi="Cambria Math"/>
              <w:color w:val="000000"/>
              <w:szCs w:val="28"/>
              <w:lang w:eastAsia="ru-RU"/>
            </w:rPr>
            <m:t>)≈15 (</m:t>
          </m:r>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Mbit</m:t>
              </m:r>
            </m:num>
            <m:den>
              <m:r>
                <w:rPr>
                  <w:rFonts w:ascii="Cambria Math" w:eastAsia="Times New Roman" w:hAnsi="Cambria Math"/>
                  <w:color w:val="000000"/>
                  <w:szCs w:val="28"/>
                  <w:lang w:eastAsia="ru-RU"/>
                </w:rPr>
                <m:t>s</m:t>
              </m:r>
            </m:den>
          </m:f>
          <m:r>
            <w:rPr>
              <w:rFonts w:ascii="Cambria Math" w:eastAsia="Times New Roman" w:hAnsi="Cambria Math"/>
              <w:color w:val="000000"/>
              <w:szCs w:val="28"/>
              <w:lang w:eastAsia="ru-RU"/>
            </w:rPr>
            <m:t>)</m:t>
          </m:r>
        </m:oMath>
      </m:oMathPara>
    </w:p>
    <w:p w14:paraId="7B72BA88"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4</w:t>
      </w:r>
      <w:r w:rsidR="00D90B15">
        <w:rPr>
          <w:rFonts w:eastAsia="Times New Roman"/>
          <w:color w:val="000000"/>
          <w:szCs w:val="28"/>
          <w:lang w:eastAsia="ru-RU"/>
        </w:rPr>
        <w:t>)</w:t>
      </w:r>
      <w:r w:rsidRPr="00DA7D7B">
        <w:rPr>
          <w:rFonts w:eastAsia="Times New Roman"/>
          <w:color w:val="000000"/>
          <w:szCs w:val="28"/>
          <w:lang w:eastAsia="ru-RU"/>
        </w:rPr>
        <w:t xml:space="preserve"> Розрахуємо загальну смугу частот супутникового каналу передачі даних.</w:t>
      </w:r>
    </w:p>
    <w:p w14:paraId="7B6AF687" w14:textId="77777777" w:rsidR="00DA7D7B" w:rsidRPr="00DA7D7B" w:rsidRDefault="00D90B15" w:rsidP="00DA7D7B">
      <w:pPr>
        <w:spacing w:after="0"/>
        <w:rPr>
          <w:rFonts w:eastAsia="Times New Roman"/>
          <w:color w:val="000000"/>
          <w:szCs w:val="28"/>
          <w:lang w:eastAsia="ru-RU"/>
        </w:rPr>
      </w:pPr>
      <w:r>
        <w:rPr>
          <w:rFonts w:eastAsia="Times New Roman"/>
          <w:color w:val="000000"/>
          <w:szCs w:val="28"/>
          <w:lang w:eastAsia="ru-RU"/>
        </w:rPr>
        <w:t>а</w:t>
      </w:r>
      <w:r w:rsidR="00DA7D7B" w:rsidRPr="00DA7D7B">
        <w:rPr>
          <w:rFonts w:eastAsia="Times New Roman"/>
          <w:color w:val="000000"/>
          <w:szCs w:val="28"/>
          <w:lang w:eastAsia="ru-RU"/>
        </w:rPr>
        <w:t>) Коефіцієнт переходу:</w:t>
      </w:r>
    </w:p>
    <w:p w14:paraId="51809473" w14:textId="77777777" w:rsidR="00DA7D7B" w:rsidRPr="00DA7D7B" w:rsidRDefault="006405B6" w:rsidP="00DA7D7B">
      <w:pPr>
        <w:spacing w:after="0"/>
        <w:rPr>
          <w:rFonts w:eastAsia="Times New Roman"/>
          <w:i/>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k</m:t>
              </m:r>
            </m:e>
            <m:sub>
              <m:r>
                <w:rPr>
                  <w:rFonts w:ascii="Cambria Math" w:eastAsia="Times New Roman" w:hAnsi="Cambria Math"/>
                  <w:color w:val="000000"/>
                  <w:szCs w:val="28"/>
                  <w:lang w:eastAsia="ru-RU"/>
                </w:rPr>
                <m:t>f</m:t>
              </m:r>
            </m:sub>
          </m:sSub>
          <m:r>
            <w:rPr>
              <w:rFonts w:ascii="Cambria Math" w:eastAsia="Times New Roman" w:hAnsi="Cambria Math"/>
              <w:color w:val="000000"/>
              <w:szCs w:val="28"/>
              <w:lang w:eastAsia="ru-RU"/>
            </w:rPr>
            <m:t>=1.37.</m:t>
          </m:r>
        </m:oMath>
      </m:oMathPara>
    </w:p>
    <w:p w14:paraId="4CCBDFE9" w14:textId="77777777" w:rsidR="00DA7D7B" w:rsidRPr="00DA7D7B" w:rsidRDefault="00D90B15" w:rsidP="00DA7D7B">
      <w:pPr>
        <w:spacing w:after="0"/>
        <w:rPr>
          <w:rFonts w:eastAsia="Times New Roman"/>
          <w:color w:val="000000"/>
          <w:szCs w:val="28"/>
          <w:lang w:eastAsia="ru-RU"/>
        </w:rPr>
      </w:pPr>
      <w:r>
        <w:rPr>
          <w:rFonts w:eastAsia="Times New Roman"/>
          <w:color w:val="000000"/>
          <w:szCs w:val="28"/>
          <w:lang w:eastAsia="ru-RU"/>
        </w:rPr>
        <w:t>б</w:t>
      </w:r>
      <w:r w:rsidR="00DA7D7B" w:rsidRPr="00DA7D7B">
        <w:rPr>
          <w:rFonts w:eastAsia="Times New Roman"/>
          <w:color w:val="000000"/>
          <w:szCs w:val="28"/>
          <w:lang w:eastAsia="ru-RU"/>
        </w:rPr>
        <w:t>) Загальна смуга частот:</w:t>
      </w:r>
    </w:p>
    <w:p w14:paraId="4459C935" w14:textId="77777777" w:rsidR="00DA7D7B" w:rsidRPr="00DA7D7B" w:rsidRDefault="00DA7D7B" w:rsidP="00DA7D7B">
      <w:pPr>
        <w:spacing w:after="0"/>
        <w:rPr>
          <w:rFonts w:eastAsia="Times New Roman"/>
          <w:i/>
          <w:color w:val="000000"/>
          <w:szCs w:val="28"/>
          <w:lang w:eastAsia="ru-RU"/>
        </w:rPr>
      </w:pPr>
      <m:oMathPara>
        <m:oMath>
          <m:r>
            <w:rPr>
              <w:rFonts w:ascii="Cambria Math" w:eastAsia="Times New Roman" w:hAnsi="Cambria Math"/>
              <w:color w:val="000000"/>
              <w:szCs w:val="28"/>
              <w:lang w:val="en-US" w:eastAsia="ru-RU"/>
            </w:rPr>
            <m:t>∆f=</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k</m:t>
              </m:r>
            </m:e>
            <m:sub>
              <m:r>
                <w:rPr>
                  <w:rFonts w:ascii="Cambria Math" w:eastAsia="Times New Roman" w:hAnsi="Cambria Math"/>
                  <w:color w:val="000000"/>
                  <w:szCs w:val="28"/>
                  <w:lang w:eastAsia="ru-RU"/>
                </w:rPr>
                <m:t>f</m:t>
              </m:r>
            </m:sub>
          </m:sSub>
          <m:r>
            <w:rPr>
              <w:rFonts w:ascii="Cambria Math" w:eastAsia="Times New Roman" w:hAnsi="Cambria Math"/>
              <w:color w:val="000000"/>
              <w:szCs w:val="28"/>
              <w:lang w:eastAsia="ru-RU"/>
            </w:rPr>
            <m:t xml:space="preserve">∙SR=1.37∙15=19.82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MHz</m:t>
              </m:r>
            </m:e>
          </m:d>
          <m:r>
            <w:rPr>
              <w:rFonts w:ascii="Cambria Math" w:eastAsia="Times New Roman" w:hAnsi="Cambria Math"/>
              <w:color w:val="000000"/>
              <w:szCs w:val="28"/>
              <w:lang w:eastAsia="ru-RU"/>
            </w:rPr>
            <m:t>.</m:t>
          </m:r>
        </m:oMath>
      </m:oMathPara>
    </w:p>
    <w:p w14:paraId="4388CEBF"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5</w:t>
      </w:r>
      <w:r w:rsidR="00D90B15">
        <w:rPr>
          <w:rFonts w:eastAsia="Times New Roman"/>
          <w:color w:val="000000"/>
          <w:szCs w:val="28"/>
          <w:lang w:eastAsia="ru-RU"/>
        </w:rPr>
        <w:t>)</w:t>
      </w:r>
      <w:r w:rsidRPr="00DA7D7B">
        <w:rPr>
          <w:rFonts w:eastAsia="Times New Roman"/>
          <w:color w:val="000000"/>
          <w:szCs w:val="28"/>
          <w:lang w:eastAsia="ru-RU"/>
        </w:rPr>
        <w:t xml:space="preserve"> Записуємо</w:t>
      </w:r>
      <w:r w:rsidR="00033AB2">
        <w:rPr>
          <w:rFonts w:eastAsia="Times New Roman"/>
          <w:color w:val="000000"/>
          <w:szCs w:val="28"/>
          <w:lang w:eastAsia="ru-RU"/>
        </w:rPr>
        <w:t xml:space="preserve"> необхідні параметри супутника[</w:t>
      </w:r>
      <w:r w:rsidR="00FC7389">
        <w:rPr>
          <w:rFonts w:eastAsia="Times New Roman"/>
          <w:color w:val="000000"/>
          <w:szCs w:val="28"/>
          <w:lang w:eastAsia="ru-RU"/>
        </w:rPr>
        <w:t>1</w:t>
      </w:r>
      <w:r w:rsidR="00626425" w:rsidRPr="00843E51">
        <w:rPr>
          <w:rFonts w:eastAsia="Times New Roman"/>
          <w:color w:val="000000"/>
          <w:szCs w:val="28"/>
          <w:lang w:eastAsia="ru-RU"/>
        </w:rPr>
        <w:t>8</w:t>
      </w:r>
      <w:r w:rsidRPr="00DA7D7B">
        <w:rPr>
          <w:rFonts w:eastAsia="Times New Roman"/>
          <w:color w:val="000000"/>
          <w:szCs w:val="28"/>
          <w:lang w:eastAsia="ru-RU"/>
        </w:rPr>
        <w:t>].</w:t>
      </w:r>
    </w:p>
    <w:p w14:paraId="72703CB7" w14:textId="77777777" w:rsidR="00DA7D7B" w:rsidRPr="00DA7D7B" w:rsidRDefault="00D90B15" w:rsidP="00D90B15">
      <w:pPr>
        <w:spacing w:after="0"/>
        <w:rPr>
          <w:rFonts w:eastAsia="Times New Roman"/>
          <w:i/>
          <w:color w:val="000000"/>
          <w:szCs w:val="28"/>
          <w:lang w:eastAsia="ru-RU"/>
        </w:rPr>
      </w:pPr>
      <w:r>
        <w:rPr>
          <w:rFonts w:eastAsia="Times New Roman"/>
          <w:color w:val="000000"/>
          <w:szCs w:val="28"/>
          <w:lang w:eastAsia="ru-RU"/>
        </w:rPr>
        <w:t>а</w:t>
      </w:r>
      <w:r w:rsidR="00DA7D7B" w:rsidRPr="00DA7D7B">
        <w:rPr>
          <w:rFonts w:eastAsia="Times New Roman"/>
          <w:color w:val="000000"/>
          <w:szCs w:val="28"/>
          <w:lang w:eastAsia="ru-RU"/>
        </w:rPr>
        <w:t>) Мінімальна еквівалентна ізотропна випромінювана потужності (EIRP)</w:t>
      </w:r>
      <w:r>
        <w:rPr>
          <w:rFonts w:eastAsia="Times New Roman"/>
          <w:color w:val="000000"/>
          <w:szCs w:val="28"/>
          <w:lang w:eastAsia="ru-RU"/>
        </w:rPr>
        <w:t xml:space="preserve"> </w:t>
      </w:r>
      <w:r w:rsidR="00DA7D7B" w:rsidRPr="00DA7D7B">
        <w:rPr>
          <w:rFonts w:eastAsia="Times New Roman"/>
          <w:color w:val="000000"/>
          <w:szCs w:val="28"/>
          <w:lang w:eastAsia="ru-RU"/>
        </w:rPr>
        <w:t>(рис.</w:t>
      </w:r>
      <w:r>
        <w:rPr>
          <w:rFonts w:eastAsia="Times New Roman"/>
          <w:color w:val="000000"/>
          <w:szCs w:val="28"/>
          <w:lang w:eastAsia="ru-RU"/>
        </w:rPr>
        <w:t xml:space="preserve"> 3.</w:t>
      </w:r>
      <w:r w:rsidR="00DA7D7B" w:rsidRPr="00DA7D7B">
        <w:rPr>
          <w:rFonts w:eastAsia="Times New Roman"/>
          <w:color w:val="000000"/>
          <w:szCs w:val="28"/>
          <w:lang w:eastAsia="ru-RU"/>
        </w:rPr>
        <w:t>1):</w:t>
      </w:r>
    </w:p>
    <w:p w14:paraId="56D635AF" w14:textId="77777777" w:rsidR="00DA7D7B" w:rsidRPr="00DA7D7B" w:rsidRDefault="00DA7D7B" w:rsidP="00D90B15">
      <w:pPr>
        <w:spacing w:after="0"/>
        <w:jc w:val="center"/>
        <w:rPr>
          <w:rFonts w:eastAsia="Times New Roman"/>
          <w:i/>
          <w:color w:val="000000"/>
          <w:szCs w:val="28"/>
          <w:lang w:eastAsia="ru-RU"/>
        </w:rPr>
      </w:pPr>
      <w:r w:rsidRPr="00DA7D7B">
        <w:rPr>
          <w:rFonts w:eastAsia="Times New Roman"/>
          <w:noProof/>
          <w:color w:val="000000"/>
          <w:szCs w:val="28"/>
          <w:lang w:val="ru-RU" w:eastAsia="ru-RU"/>
        </w:rPr>
        <w:drawing>
          <wp:inline distT="0" distB="0" distL="0" distR="0" wp14:anchorId="21FB5555" wp14:editId="4205728C">
            <wp:extent cx="4191000" cy="1594955"/>
            <wp:effectExtent l="0" t="0" r="0" b="5715"/>
            <wp:docPr id="66" name="Рисунок 66" descr="Ð¡Ð¿ÑÑÐ½Ð¸Ðº Hot Bird 13E, ÐºÐ°ÑÑÐ° Ð¿Ð¾ÐºÑÑ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Ð¡Ð¿ÑÑÐ½Ð¸Ðº Hot Bird 13E, ÐºÐ°ÑÑÐ° Ð¿Ð¾ÐºÑÑÑÐ¸Ñ"/>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03143" cy="1599576"/>
                    </a:xfrm>
                    <a:prstGeom prst="rect">
                      <a:avLst/>
                    </a:prstGeom>
                    <a:noFill/>
                    <a:ln>
                      <a:noFill/>
                    </a:ln>
                  </pic:spPr>
                </pic:pic>
              </a:graphicData>
            </a:graphic>
          </wp:inline>
        </w:drawing>
      </w:r>
    </w:p>
    <w:p w14:paraId="72D6687E" w14:textId="77777777" w:rsidR="00DA7D7B" w:rsidRDefault="00DA7D7B" w:rsidP="008B692D">
      <w:pPr>
        <w:spacing w:after="0"/>
        <w:jc w:val="center"/>
        <w:rPr>
          <w:rFonts w:eastAsia="Times New Roman"/>
          <w:color w:val="000000"/>
          <w:szCs w:val="28"/>
          <w:lang w:eastAsia="ru-RU"/>
        </w:rPr>
      </w:pPr>
      <w:r w:rsidRPr="00DA7D7B">
        <w:rPr>
          <w:rFonts w:eastAsia="Times New Roman"/>
          <w:color w:val="000000"/>
          <w:szCs w:val="28"/>
          <w:lang w:eastAsia="ru-RU"/>
        </w:rPr>
        <w:t xml:space="preserve">Рис </w:t>
      </w:r>
      <w:r w:rsidR="00D90B15">
        <w:rPr>
          <w:rFonts w:eastAsia="Times New Roman"/>
          <w:color w:val="000000"/>
          <w:szCs w:val="28"/>
          <w:lang w:eastAsia="ru-RU"/>
        </w:rPr>
        <w:t>3.</w:t>
      </w:r>
      <w:r w:rsidRPr="00DA7D7B">
        <w:rPr>
          <w:rFonts w:eastAsia="Times New Roman"/>
          <w:color w:val="000000"/>
          <w:szCs w:val="28"/>
          <w:lang w:eastAsia="ru-RU"/>
        </w:rPr>
        <w:t xml:space="preserve">1. Карта покриття супутника  </w:t>
      </w:r>
      <w:proofErr w:type="spellStart"/>
      <w:r w:rsidRPr="00DA7D7B">
        <w:rPr>
          <w:rFonts w:eastAsia="Times New Roman"/>
          <w:color w:val="000000"/>
          <w:szCs w:val="28"/>
          <w:lang w:eastAsia="ru-RU"/>
        </w:rPr>
        <w:t>Hot</w:t>
      </w:r>
      <w:proofErr w:type="spellEnd"/>
      <w:r w:rsidRPr="00DA7D7B">
        <w:rPr>
          <w:rFonts w:eastAsia="Times New Roman"/>
          <w:color w:val="000000"/>
          <w:szCs w:val="28"/>
          <w:lang w:eastAsia="ru-RU"/>
        </w:rPr>
        <w:t xml:space="preserve"> </w:t>
      </w:r>
      <w:proofErr w:type="spellStart"/>
      <w:r w:rsidRPr="00DA7D7B">
        <w:rPr>
          <w:rFonts w:eastAsia="Times New Roman"/>
          <w:color w:val="000000"/>
          <w:szCs w:val="28"/>
          <w:lang w:eastAsia="ru-RU"/>
        </w:rPr>
        <w:t>Bird</w:t>
      </w:r>
      <w:proofErr w:type="spellEnd"/>
      <w:r w:rsidRPr="00DA7D7B">
        <w:rPr>
          <w:rFonts w:eastAsia="Times New Roman"/>
          <w:color w:val="000000"/>
          <w:szCs w:val="28"/>
          <w:lang w:eastAsia="ru-RU"/>
        </w:rPr>
        <w:t xml:space="preserve"> 13E.</w:t>
      </w:r>
    </w:p>
    <w:p w14:paraId="26739586" w14:textId="77777777" w:rsidR="00D90B15" w:rsidRPr="00D90B15" w:rsidRDefault="00D90B15" w:rsidP="00D90B15">
      <w:pPr>
        <w:spacing w:after="0"/>
        <w:rPr>
          <w:rFonts w:eastAsia="Times New Roman"/>
          <w:color w:val="000000"/>
          <w:szCs w:val="28"/>
          <w:lang w:eastAsia="ru-RU"/>
        </w:rPr>
      </w:pPr>
    </w:p>
    <w:p w14:paraId="3B3BF0F3" w14:textId="77777777" w:rsidR="00D90B15" w:rsidRPr="00D90B15" w:rsidRDefault="00D90B15" w:rsidP="00D90B15">
      <w:pPr>
        <w:spacing w:after="0"/>
        <w:rPr>
          <w:rFonts w:eastAsia="Times New Roman"/>
          <w:i/>
          <w:color w:val="000000"/>
          <w:szCs w:val="28"/>
          <w:lang w:eastAsia="ru-RU"/>
        </w:rPr>
      </w:pPr>
      <m:oMathPara>
        <m:oMath>
          <m:r>
            <w:rPr>
              <w:rFonts w:ascii="Cambria Math" w:eastAsia="Times New Roman" w:hAnsi="Cambria Math"/>
              <w:color w:val="000000"/>
              <w:szCs w:val="28"/>
              <w:lang w:val="en-US" w:eastAsia="ru-RU"/>
            </w:rPr>
            <m:t xml:space="preserve">EIRP=46 </m:t>
          </m:r>
          <m:d>
            <m:dPr>
              <m:ctrlPr>
                <w:rPr>
                  <w:rFonts w:ascii="Cambria Math" w:eastAsia="Times New Roman" w:hAnsi="Cambria Math"/>
                  <w:i/>
                  <w:color w:val="000000"/>
                  <w:szCs w:val="28"/>
                  <w:lang w:val="en-US" w:eastAsia="ru-RU"/>
                </w:rPr>
              </m:ctrlPr>
            </m:dPr>
            <m:e>
              <m:r>
                <w:rPr>
                  <w:rFonts w:ascii="Cambria Math" w:eastAsia="Times New Roman" w:hAnsi="Cambria Math"/>
                  <w:color w:val="000000"/>
                  <w:szCs w:val="28"/>
                  <w:lang w:val="en-US" w:eastAsia="ru-RU"/>
                </w:rPr>
                <m:t>dbW</m:t>
              </m:r>
            </m:e>
          </m:d>
          <m:r>
            <w:rPr>
              <w:rFonts w:ascii="Cambria Math" w:eastAsia="Times New Roman" w:hAnsi="Cambria Math"/>
              <w:color w:val="000000"/>
              <w:szCs w:val="28"/>
              <w:lang w:val="en-US" w:eastAsia="ru-RU"/>
            </w:rPr>
            <m:t>.</m:t>
          </m:r>
        </m:oMath>
      </m:oMathPara>
    </w:p>
    <w:p w14:paraId="059767C2" w14:textId="77777777" w:rsidR="00DA7D7B" w:rsidRPr="00DA7D7B" w:rsidRDefault="00D90B15" w:rsidP="00DA7D7B">
      <w:pPr>
        <w:spacing w:after="0"/>
        <w:rPr>
          <w:rFonts w:eastAsia="Times New Roman"/>
          <w:color w:val="000000"/>
          <w:szCs w:val="28"/>
          <w:lang w:eastAsia="ru-RU"/>
        </w:rPr>
      </w:pPr>
      <w:r>
        <w:rPr>
          <w:rFonts w:eastAsia="Times New Roman"/>
          <w:color w:val="000000"/>
          <w:szCs w:val="28"/>
          <w:lang w:eastAsia="ru-RU"/>
        </w:rPr>
        <w:lastRenderedPageBreak/>
        <w:t>б</w:t>
      </w:r>
      <w:r w:rsidR="00DA7D7B" w:rsidRPr="00DA7D7B">
        <w:rPr>
          <w:rFonts w:eastAsia="Times New Roman"/>
          <w:color w:val="000000"/>
          <w:szCs w:val="28"/>
          <w:lang w:eastAsia="ru-RU"/>
        </w:rPr>
        <w:t>) Густина потоку потужності насичення (</w:t>
      </w:r>
      <w:r w:rsidR="00DA7D7B" w:rsidRPr="00DA7D7B">
        <w:rPr>
          <w:rFonts w:eastAsia="Times New Roman"/>
          <w:color w:val="000000"/>
          <w:szCs w:val="28"/>
          <w:lang w:val="en-US" w:eastAsia="ru-RU"/>
        </w:rPr>
        <w:t>SFD</w:t>
      </w:r>
      <w:r w:rsidR="00DA7D7B" w:rsidRPr="00DA7D7B">
        <w:rPr>
          <w:rFonts w:eastAsia="Times New Roman"/>
          <w:color w:val="000000"/>
          <w:szCs w:val="28"/>
          <w:lang w:eastAsia="ru-RU"/>
        </w:rPr>
        <w:t>):</w:t>
      </w:r>
    </w:p>
    <w:p w14:paraId="1C7429E9" w14:textId="77777777" w:rsidR="00DA7D7B" w:rsidRPr="00DA7D7B" w:rsidRDefault="00DA7D7B" w:rsidP="00DA7D7B">
      <w:pPr>
        <w:spacing w:after="0"/>
        <w:rPr>
          <w:rFonts w:eastAsia="Times New Roman"/>
          <w:color w:val="000000"/>
          <w:szCs w:val="28"/>
          <w:lang w:val="en-US" w:eastAsia="ru-RU"/>
        </w:rPr>
      </w:pPr>
      <m:oMathPara>
        <m:oMath>
          <m:r>
            <w:rPr>
              <w:rFonts w:ascii="Cambria Math" w:eastAsia="Times New Roman" w:hAnsi="Cambria Math"/>
              <w:color w:val="000000"/>
              <w:szCs w:val="28"/>
              <w:lang w:val="en-US" w:eastAsia="ru-RU"/>
            </w:rPr>
            <m:t xml:space="preserve">SFD=-87.7 </m:t>
          </m:r>
          <m:d>
            <m:dPr>
              <m:ctrlPr>
                <w:rPr>
                  <w:rFonts w:ascii="Cambria Math" w:eastAsia="Times New Roman" w:hAnsi="Cambria Math"/>
                  <w:i/>
                  <w:color w:val="000000"/>
                  <w:szCs w:val="28"/>
                  <w:lang w:val="en-US" w:eastAsia="ru-RU"/>
                </w:rPr>
              </m:ctrlPr>
            </m:dPr>
            <m:e>
              <m:f>
                <m:fPr>
                  <m:ctrlPr>
                    <w:rPr>
                      <w:rFonts w:ascii="Cambria Math" w:eastAsia="Times New Roman" w:hAnsi="Cambria Math"/>
                      <w:i/>
                      <w:color w:val="000000"/>
                      <w:szCs w:val="28"/>
                      <w:lang w:val="en-US" w:eastAsia="ru-RU"/>
                    </w:rPr>
                  </m:ctrlPr>
                </m:fPr>
                <m:num>
                  <m:r>
                    <w:rPr>
                      <w:rFonts w:ascii="Cambria Math" w:eastAsia="Times New Roman" w:hAnsi="Cambria Math"/>
                      <w:color w:val="000000"/>
                      <w:szCs w:val="28"/>
                      <w:lang w:val="en-US" w:eastAsia="ru-RU"/>
                    </w:rPr>
                    <m:t>W</m:t>
                  </m:r>
                </m:num>
                <m:den>
                  <m:sSup>
                    <m:sSupPr>
                      <m:ctrlPr>
                        <w:rPr>
                          <w:rFonts w:ascii="Cambria Math" w:eastAsia="Times New Roman" w:hAnsi="Cambria Math"/>
                          <w:i/>
                          <w:color w:val="000000"/>
                          <w:szCs w:val="28"/>
                          <w:lang w:val="en-US" w:eastAsia="ru-RU"/>
                        </w:rPr>
                      </m:ctrlPr>
                    </m:sSupPr>
                    <m:e>
                      <m:r>
                        <w:rPr>
                          <w:rFonts w:ascii="Cambria Math" w:eastAsia="Times New Roman" w:hAnsi="Cambria Math"/>
                          <w:color w:val="000000"/>
                          <w:szCs w:val="28"/>
                          <w:lang w:val="en-US" w:eastAsia="ru-RU"/>
                        </w:rPr>
                        <m:t>m</m:t>
                      </m:r>
                    </m:e>
                    <m:sup>
                      <m:r>
                        <w:rPr>
                          <w:rFonts w:ascii="Cambria Math" w:eastAsia="Times New Roman" w:hAnsi="Cambria Math"/>
                          <w:color w:val="000000"/>
                          <w:szCs w:val="28"/>
                          <w:lang w:val="en-US" w:eastAsia="ru-RU"/>
                        </w:rPr>
                        <m:t>2</m:t>
                      </m:r>
                    </m:sup>
                  </m:sSup>
                </m:den>
              </m:f>
            </m:e>
          </m:d>
          <m:r>
            <w:rPr>
              <w:rFonts w:ascii="Cambria Math" w:eastAsia="Times New Roman" w:hAnsi="Cambria Math"/>
              <w:color w:val="000000"/>
              <w:szCs w:val="28"/>
              <w:lang w:val="en-US" w:eastAsia="ru-RU"/>
            </w:rPr>
            <m:t>.</m:t>
          </m:r>
        </m:oMath>
      </m:oMathPara>
    </w:p>
    <w:p w14:paraId="2F789E78"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6</w:t>
      </w:r>
      <w:r w:rsidR="00D90B15">
        <w:rPr>
          <w:rFonts w:eastAsia="Times New Roman"/>
          <w:color w:val="000000"/>
          <w:szCs w:val="28"/>
          <w:lang w:eastAsia="ru-RU"/>
        </w:rPr>
        <w:t>)</w:t>
      </w:r>
      <w:r w:rsidRPr="00DA7D7B">
        <w:rPr>
          <w:rFonts w:eastAsia="Times New Roman"/>
          <w:color w:val="000000"/>
          <w:szCs w:val="28"/>
          <w:lang w:eastAsia="ru-RU"/>
        </w:rPr>
        <w:t xml:space="preserve"> Розраховуємо відстань від СПТС до супутника.</w:t>
      </w:r>
    </w:p>
    <w:p w14:paraId="41643EBB" w14:textId="77777777" w:rsidR="00DA7D7B" w:rsidRPr="00DA7D7B" w:rsidRDefault="00D90B15" w:rsidP="00DA7D7B">
      <w:pPr>
        <w:spacing w:after="0"/>
        <w:rPr>
          <w:rFonts w:eastAsia="Times New Roman"/>
          <w:color w:val="000000"/>
          <w:szCs w:val="28"/>
          <w:lang w:eastAsia="ru-RU"/>
        </w:rPr>
      </w:pPr>
      <w:r>
        <w:rPr>
          <w:rFonts w:eastAsia="Times New Roman"/>
          <w:color w:val="000000"/>
          <w:szCs w:val="28"/>
          <w:lang w:eastAsia="ru-RU"/>
        </w:rPr>
        <w:t>а</w:t>
      </w:r>
      <w:r w:rsidR="00DA7D7B" w:rsidRPr="00DA7D7B">
        <w:rPr>
          <w:rFonts w:eastAsia="Times New Roman"/>
          <w:color w:val="000000"/>
          <w:szCs w:val="28"/>
          <w:lang w:eastAsia="ru-RU"/>
        </w:rPr>
        <w:t>) Широта розташування земної передавальної станції:</w:t>
      </w:r>
    </w:p>
    <w:p w14:paraId="3DC75D4E" w14:textId="77777777" w:rsidR="00DA7D7B" w:rsidRPr="00DA7D7B" w:rsidRDefault="006405B6" w:rsidP="00DA7D7B">
      <w:pPr>
        <w:spacing w:after="0"/>
        <w:rPr>
          <w:rFonts w:eastAsia="Times New Roman"/>
          <w:i/>
          <w:color w:val="000000"/>
          <w:szCs w:val="28"/>
          <w:vertAlign w:val="subscript"/>
          <w:lang w:val="en-US" w:eastAsia="ru-RU"/>
        </w:rPr>
      </w:pPr>
      <m:oMathPara>
        <m:oMath>
          <m:sSub>
            <m:sSubPr>
              <m:ctrlPr>
                <w:rPr>
                  <w:rFonts w:ascii="Cambria Math" w:eastAsia="Times New Roman" w:hAnsi="Cambria Math"/>
                  <w:i/>
                  <w:color w:val="000000"/>
                  <w:szCs w:val="28"/>
                  <w:vertAlign w:val="subscript"/>
                  <w:lang w:val="en-US" w:eastAsia="ru-RU"/>
                </w:rPr>
              </m:ctrlPr>
            </m:sSubPr>
            <m:e>
              <m:r>
                <w:rPr>
                  <w:rFonts w:ascii="Cambria Math" w:eastAsia="Times New Roman" w:hAnsi="Cambria Math"/>
                  <w:color w:val="000000"/>
                  <w:szCs w:val="28"/>
                  <w:vertAlign w:val="subscript"/>
                  <w:lang w:val="en-US" w:eastAsia="ru-RU"/>
                </w:rPr>
                <m:t>φ</m:t>
              </m:r>
            </m:e>
            <m:sub>
              <m:r>
                <w:rPr>
                  <w:rFonts w:ascii="Cambria Math" w:eastAsia="Times New Roman" w:hAnsi="Cambria Math"/>
                  <w:color w:val="000000"/>
                  <w:szCs w:val="28"/>
                  <w:vertAlign w:val="subscript"/>
                  <w:lang w:val="en-US" w:eastAsia="ru-RU"/>
                </w:rPr>
                <m:t>N</m:t>
              </m:r>
            </m:sub>
          </m:sSub>
          <m:r>
            <w:rPr>
              <w:rFonts w:ascii="Cambria Math" w:eastAsia="Times New Roman" w:hAnsi="Cambria Math"/>
              <w:color w:val="000000"/>
              <w:szCs w:val="28"/>
              <w:vertAlign w:val="subscript"/>
              <w:lang w:val="en-US" w:eastAsia="ru-RU"/>
            </w:rPr>
            <m:t>=</m:t>
          </m:r>
          <m:r>
            <m:rPr>
              <m:sty m:val="p"/>
            </m:rPr>
            <w:rPr>
              <w:rFonts w:ascii="Cambria Math" w:eastAsia="Times New Roman" w:hAnsi="Cambria Math"/>
              <w:color w:val="000000"/>
              <w:szCs w:val="28"/>
              <w:lang w:eastAsia="ru-RU"/>
            </w:rPr>
            <m:t xml:space="preserve">50° </m:t>
          </m:r>
          <m:sSup>
            <m:sSupPr>
              <m:ctrlPr>
                <w:rPr>
                  <w:rFonts w:ascii="Cambria Math" w:eastAsia="Times New Roman" w:hAnsi="Cambria Math"/>
                  <w:color w:val="000000"/>
                  <w:szCs w:val="28"/>
                  <w:lang w:eastAsia="ru-RU"/>
                </w:rPr>
              </m:ctrlPr>
            </m:sSupPr>
            <m:e>
              <m:r>
                <m:rPr>
                  <m:sty m:val="p"/>
                </m:rPr>
                <w:rPr>
                  <w:rFonts w:ascii="Cambria Math" w:eastAsia="Times New Roman" w:hAnsi="Cambria Math"/>
                  <w:color w:val="000000"/>
                  <w:szCs w:val="28"/>
                  <w:lang w:eastAsia="ru-RU"/>
                </w:rPr>
                <m:t>27</m:t>
              </m:r>
            </m:e>
            <m:sup>
              <m:r>
                <m:rPr>
                  <m:sty m:val="p"/>
                </m:rPr>
                <w:rPr>
                  <w:rFonts w:ascii="Cambria Math" w:eastAsia="Times New Roman" w:hAnsi="Cambria Math"/>
                  <w:color w:val="000000"/>
                  <w:szCs w:val="28"/>
                  <w:lang w:eastAsia="ru-RU"/>
                </w:rPr>
                <m:t>'</m:t>
              </m:r>
            </m:sup>
          </m:sSup>
          <m:r>
            <m:rPr>
              <m:sty m:val="p"/>
            </m:rPr>
            <w:rPr>
              <w:rFonts w:ascii="Cambria Math" w:eastAsia="Times New Roman" w:hAnsi="Cambria Math"/>
              <w:color w:val="000000"/>
              <w:szCs w:val="28"/>
              <w:lang w:eastAsia="ru-RU"/>
            </w:rPr>
            <m:t>=50.45°.</m:t>
          </m:r>
          <m:r>
            <w:rPr>
              <w:rFonts w:ascii="Cambria Math" w:eastAsia="Times New Roman" w:hAnsi="Cambria Math"/>
              <w:color w:val="000000"/>
              <w:szCs w:val="28"/>
              <w:vertAlign w:val="subscript"/>
              <w:lang w:val="en-US" w:eastAsia="ru-RU"/>
            </w:rPr>
            <m:t xml:space="preserve"> </m:t>
          </m:r>
        </m:oMath>
      </m:oMathPara>
    </w:p>
    <w:p w14:paraId="24535D38" w14:textId="77777777" w:rsidR="00DA7D7B" w:rsidRPr="00DA7D7B" w:rsidRDefault="00D90B15" w:rsidP="00DA7D7B">
      <w:pPr>
        <w:spacing w:after="0"/>
        <w:rPr>
          <w:rFonts w:eastAsia="Times New Roman"/>
          <w:color w:val="000000"/>
          <w:szCs w:val="28"/>
          <w:lang w:eastAsia="ru-RU"/>
        </w:rPr>
      </w:pPr>
      <w:r>
        <w:rPr>
          <w:rFonts w:eastAsia="Times New Roman"/>
          <w:color w:val="000000"/>
          <w:szCs w:val="28"/>
          <w:lang w:eastAsia="ru-RU"/>
        </w:rPr>
        <w:t>б</w:t>
      </w:r>
      <w:r w:rsidR="00DA7D7B" w:rsidRPr="00DA7D7B">
        <w:rPr>
          <w:rFonts w:eastAsia="Times New Roman"/>
          <w:color w:val="000000"/>
          <w:szCs w:val="28"/>
          <w:lang w:eastAsia="ru-RU"/>
        </w:rPr>
        <w:t>) Різниця по довготі між розташуванням супутника на орбіті та розташуванням СПТС:</w:t>
      </w:r>
    </w:p>
    <w:p w14:paraId="2D2BE5B1" w14:textId="77777777" w:rsidR="00DA7D7B" w:rsidRPr="00DA7D7B" w:rsidRDefault="00DA7D7B" w:rsidP="00DA7D7B">
      <w:pPr>
        <w:spacing w:after="0"/>
        <w:rPr>
          <w:rFonts w:eastAsia="Times New Roman"/>
          <w:color w:val="000000"/>
          <w:szCs w:val="28"/>
          <w:lang w:eastAsia="ru-RU"/>
        </w:rPr>
      </w:pPr>
      <m:oMathPara>
        <m:oMath>
          <m:r>
            <m:rPr>
              <m:sty m:val="p"/>
            </m:rPr>
            <w:rPr>
              <w:rFonts w:ascii="Cambria Math" w:eastAsia="Times New Roman" w:hAnsi="Cambria Math"/>
              <w:color w:val="000000"/>
              <w:szCs w:val="28"/>
              <w:vertAlign w:val="subscript"/>
              <w:lang w:val="en-US" w:eastAsia="ru-RU"/>
            </w:rPr>
            <m:t>Δ</m:t>
          </m:r>
          <m:r>
            <w:rPr>
              <w:rFonts w:ascii="Cambria Math" w:eastAsia="Times New Roman" w:hAnsi="Cambria Math"/>
              <w:color w:val="000000"/>
              <w:szCs w:val="28"/>
              <w:vertAlign w:val="subscript"/>
              <w:lang w:val="en-US" w:eastAsia="ru-RU"/>
            </w:rPr>
            <m:t>α=</m:t>
          </m:r>
          <m:r>
            <m:rPr>
              <m:sty m:val="p"/>
            </m:rPr>
            <w:rPr>
              <w:rFonts w:ascii="Cambria Math" w:eastAsia="Times New Roman" w:hAnsi="Cambria Math"/>
              <w:color w:val="000000"/>
              <w:szCs w:val="28"/>
              <w:lang w:eastAsia="ru-RU"/>
            </w:rPr>
            <m:t xml:space="preserve">30° </m:t>
          </m:r>
          <m:sSup>
            <m:sSupPr>
              <m:ctrlPr>
                <w:rPr>
                  <w:rFonts w:ascii="Cambria Math" w:eastAsia="Times New Roman" w:hAnsi="Cambria Math"/>
                  <w:color w:val="000000"/>
                  <w:szCs w:val="28"/>
                  <w:lang w:eastAsia="ru-RU"/>
                </w:rPr>
              </m:ctrlPr>
            </m:sSupPr>
            <m:e>
              <m:r>
                <m:rPr>
                  <m:sty m:val="p"/>
                </m:rPr>
                <w:rPr>
                  <w:rFonts w:ascii="Cambria Math" w:eastAsia="Times New Roman" w:hAnsi="Cambria Math"/>
                  <w:color w:val="000000"/>
                  <w:szCs w:val="28"/>
                  <w:lang w:eastAsia="ru-RU"/>
                </w:rPr>
                <m:t>31</m:t>
              </m:r>
            </m:e>
            <m:sup>
              <m:r>
                <m:rPr>
                  <m:sty m:val="p"/>
                </m:rPr>
                <w:rPr>
                  <w:rFonts w:ascii="Cambria Math" w:eastAsia="Times New Roman" w:hAnsi="Cambria Math"/>
                  <w:color w:val="000000"/>
                  <w:szCs w:val="28"/>
                  <w:lang w:eastAsia="ru-RU"/>
                </w:rPr>
                <m:t>'</m:t>
              </m:r>
            </m:sup>
          </m:sSup>
          <m:r>
            <w:rPr>
              <w:rFonts w:ascii="Cambria Math" w:eastAsia="Times New Roman" w:hAnsi="Cambria Math"/>
              <w:color w:val="000000"/>
              <w:szCs w:val="28"/>
              <w:lang w:eastAsia="ru-RU"/>
            </w:rPr>
            <m:t>-13</m:t>
          </m:r>
          <m:r>
            <m:rPr>
              <m:sty m:val="p"/>
            </m:rPr>
            <w:rPr>
              <w:rFonts w:ascii="Cambria Math" w:eastAsia="Times New Roman" w:hAnsi="Cambria Math"/>
              <w:color w:val="000000"/>
              <w:szCs w:val="28"/>
              <w:lang w:eastAsia="ru-RU"/>
            </w:rPr>
            <m:t>°=30.52°</m:t>
          </m:r>
          <m:r>
            <w:rPr>
              <w:rFonts w:ascii="Cambria Math" w:eastAsia="Times New Roman" w:hAnsi="Cambria Math"/>
              <w:color w:val="000000"/>
              <w:szCs w:val="28"/>
              <w:lang w:eastAsia="ru-RU"/>
            </w:rPr>
            <m:t>-13</m:t>
          </m:r>
          <m:r>
            <m:rPr>
              <m:sty m:val="p"/>
            </m:rPr>
            <w:rPr>
              <w:rFonts w:ascii="Cambria Math" w:eastAsia="Times New Roman" w:hAnsi="Cambria Math"/>
              <w:color w:val="000000"/>
              <w:szCs w:val="28"/>
              <w:lang w:eastAsia="ru-RU"/>
            </w:rPr>
            <m:t>°=17.52°.</m:t>
          </m:r>
        </m:oMath>
      </m:oMathPara>
    </w:p>
    <w:p w14:paraId="0817818F" w14:textId="77777777" w:rsidR="00DA7D7B" w:rsidRPr="00DA7D7B" w:rsidRDefault="00D90B15" w:rsidP="00DA7D7B">
      <w:pPr>
        <w:spacing w:after="0"/>
        <w:rPr>
          <w:rFonts w:eastAsia="Times New Roman"/>
          <w:color w:val="000000"/>
          <w:szCs w:val="28"/>
          <w:lang w:eastAsia="ru-RU"/>
        </w:rPr>
      </w:pPr>
      <w:r>
        <w:rPr>
          <w:rFonts w:eastAsia="Times New Roman"/>
          <w:color w:val="000000"/>
          <w:szCs w:val="28"/>
          <w:lang w:eastAsia="ru-RU"/>
        </w:rPr>
        <w:t>в</w:t>
      </w:r>
      <w:r w:rsidR="00DA7D7B" w:rsidRPr="00DA7D7B">
        <w:rPr>
          <w:rFonts w:eastAsia="Times New Roman"/>
          <w:color w:val="000000"/>
          <w:szCs w:val="28"/>
          <w:lang w:eastAsia="ru-RU"/>
        </w:rPr>
        <w:t>) Відстань від СРТС до супутника:</w:t>
      </w:r>
    </w:p>
    <w:p w14:paraId="08D1FEA7" w14:textId="77777777" w:rsidR="00DA7D7B" w:rsidRPr="00DA7D7B" w:rsidRDefault="00DA7D7B" w:rsidP="00DA7D7B">
      <w:pPr>
        <w:spacing w:after="0"/>
        <w:rPr>
          <w:rFonts w:eastAsia="Times New Roman"/>
          <w:color w:val="000000"/>
          <w:szCs w:val="28"/>
          <w:vertAlign w:val="subscript"/>
          <w:lang w:val="en-US" w:eastAsia="ru-RU"/>
        </w:rPr>
      </w:pPr>
      <m:oMathPara>
        <m:oMath>
          <m:r>
            <w:rPr>
              <w:rFonts w:ascii="Cambria Math" w:eastAsia="Times New Roman" w:hAnsi="Cambria Math"/>
              <w:color w:val="000000"/>
              <w:szCs w:val="28"/>
              <w:vertAlign w:val="subscript"/>
              <w:lang w:val="en-US" w:eastAsia="ru-RU"/>
            </w:rPr>
            <m:t>R=42644∙</m:t>
          </m:r>
          <m:rad>
            <m:radPr>
              <m:degHide m:val="1"/>
              <m:ctrlPr>
                <w:rPr>
                  <w:rFonts w:ascii="Cambria Math" w:eastAsia="Times New Roman" w:hAnsi="Cambria Math"/>
                  <w:i/>
                  <w:color w:val="000000"/>
                  <w:szCs w:val="28"/>
                  <w:vertAlign w:val="subscript"/>
                  <w:lang w:val="en-US" w:eastAsia="ru-RU"/>
                </w:rPr>
              </m:ctrlPr>
            </m:radPr>
            <m:deg/>
            <m:e>
              <m:r>
                <w:rPr>
                  <w:rFonts w:ascii="Cambria Math" w:eastAsia="Times New Roman" w:hAnsi="Cambria Math"/>
                  <w:color w:val="000000"/>
                  <w:szCs w:val="28"/>
                  <w:vertAlign w:val="subscript"/>
                  <w:lang w:val="en-US" w:eastAsia="ru-RU"/>
                </w:rPr>
                <m:t>1-0.2954∙</m:t>
              </m:r>
              <m:func>
                <m:funcPr>
                  <m:ctrlPr>
                    <w:rPr>
                      <w:rFonts w:ascii="Cambria Math" w:eastAsia="Times New Roman" w:hAnsi="Cambria Math"/>
                      <w:i/>
                      <w:color w:val="000000"/>
                      <w:szCs w:val="28"/>
                      <w:vertAlign w:val="subscript"/>
                      <w:lang w:val="en-US" w:eastAsia="ru-RU"/>
                    </w:rPr>
                  </m:ctrlPr>
                </m:funcPr>
                <m:fName>
                  <m:r>
                    <w:rPr>
                      <w:rFonts w:ascii="Cambria Math" w:eastAsia="Times New Roman" w:hAnsi="Cambria Math"/>
                      <w:color w:val="000000"/>
                      <w:szCs w:val="28"/>
                      <w:vertAlign w:val="subscript"/>
                      <w:lang w:val="en-US" w:eastAsia="ru-RU"/>
                    </w:rPr>
                    <m:t>cos</m:t>
                  </m:r>
                </m:fName>
                <m:e>
                  <m:d>
                    <m:dPr>
                      <m:ctrlPr>
                        <w:rPr>
                          <w:rFonts w:ascii="Cambria Math" w:eastAsia="Times New Roman" w:hAnsi="Cambria Math"/>
                          <w:i/>
                          <w:color w:val="000000"/>
                          <w:szCs w:val="28"/>
                          <w:vertAlign w:val="subscript"/>
                          <w:lang w:val="en-US" w:eastAsia="ru-RU"/>
                        </w:rPr>
                      </m:ctrlPr>
                    </m:dPr>
                    <m:e>
                      <m:r>
                        <w:rPr>
                          <w:rFonts w:ascii="Cambria Math" w:eastAsia="Times New Roman" w:hAnsi="Cambria Math"/>
                          <w:color w:val="000000"/>
                          <w:szCs w:val="28"/>
                          <w:vertAlign w:val="subscript"/>
                          <w:lang w:val="en-US" w:eastAsia="ru-RU"/>
                        </w:rPr>
                        <m:t>φ</m:t>
                      </m:r>
                    </m:e>
                  </m:d>
                </m:e>
              </m:func>
            </m:e>
          </m:rad>
          <m:r>
            <w:rPr>
              <w:rFonts w:ascii="Cambria Math" w:eastAsia="Times New Roman" w:hAnsi="Cambria Math"/>
              <w:color w:val="000000"/>
              <w:szCs w:val="28"/>
              <w:vertAlign w:val="subscript"/>
              <w:lang w:val="en-US" w:eastAsia="ru-RU"/>
            </w:rPr>
            <m:t>=42644∙</m:t>
          </m:r>
          <m:rad>
            <m:radPr>
              <m:degHide m:val="1"/>
              <m:ctrlPr>
                <w:rPr>
                  <w:rFonts w:ascii="Cambria Math" w:eastAsia="Times New Roman" w:hAnsi="Cambria Math"/>
                  <w:i/>
                  <w:color w:val="000000"/>
                  <w:szCs w:val="28"/>
                  <w:vertAlign w:val="subscript"/>
                  <w:lang w:val="en-US" w:eastAsia="ru-RU"/>
                </w:rPr>
              </m:ctrlPr>
            </m:radPr>
            <m:deg/>
            <m:e>
              <m:r>
                <w:rPr>
                  <w:rFonts w:ascii="Cambria Math" w:eastAsia="Times New Roman" w:hAnsi="Cambria Math"/>
                  <w:color w:val="000000"/>
                  <w:szCs w:val="28"/>
                  <w:vertAlign w:val="subscript"/>
                  <w:lang w:val="en-US" w:eastAsia="ru-RU"/>
                </w:rPr>
                <m:t>1-0.2954∙</m:t>
              </m:r>
              <m:func>
                <m:funcPr>
                  <m:ctrlPr>
                    <w:rPr>
                      <w:rFonts w:ascii="Cambria Math" w:eastAsia="Times New Roman" w:hAnsi="Cambria Math"/>
                      <w:i/>
                      <w:color w:val="000000"/>
                      <w:szCs w:val="28"/>
                      <w:vertAlign w:val="subscript"/>
                      <w:lang w:val="en-US" w:eastAsia="ru-RU"/>
                    </w:rPr>
                  </m:ctrlPr>
                </m:funcPr>
                <m:fName>
                  <m:r>
                    <w:rPr>
                      <w:rFonts w:ascii="Cambria Math" w:eastAsia="Times New Roman" w:hAnsi="Cambria Math"/>
                      <w:color w:val="000000"/>
                      <w:szCs w:val="28"/>
                      <w:vertAlign w:val="subscript"/>
                      <w:lang w:val="en-US" w:eastAsia="ru-RU"/>
                    </w:rPr>
                    <m:t>cos</m:t>
                  </m:r>
                </m:fName>
                <m:e>
                  <m:d>
                    <m:dPr>
                      <m:ctrlPr>
                        <w:rPr>
                          <w:rFonts w:ascii="Cambria Math" w:eastAsia="Times New Roman" w:hAnsi="Cambria Math"/>
                          <w:i/>
                          <w:color w:val="000000"/>
                          <w:szCs w:val="28"/>
                          <w:vertAlign w:val="subscript"/>
                          <w:lang w:val="en-US" w:eastAsia="ru-RU"/>
                        </w:rPr>
                      </m:ctrlPr>
                    </m:dPr>
                    <m:e>
                      <m:sSub>
                        <m:sSubPr>
                          <m:ctrlPr>
                            <w:rPr>
                              <w:rFonts w:ascii="Cambria Math" w:eastAsia="Times New Roman" w:hAnsi="Cambria Math"/>
                              <w:i/>
                              <w:color w:val="000000"/>
                              <w:szCs w:val="28"/>
                              <w:vertAlign w:val="subscript"/>
                              <w:lang w:val="en-US" w:eastAsia="ru-RU"/>
                            </w:rPr>
                          </m:ctrlPr>
                        </m:sSubPr>
                        <m:e>
                          <m:r>
                            <w:rPr>
                              <w:rFonts w:ascii="Cambria Math" w:eastAsia="Times New Roman" w:hAnsi="Cambria Math"/>
                              <w:color w:val="000000"/>
                              <w:szCs w:val="28"/>
                              <w:vertAlign w:val="subscript"/>
                              <w:lang w:val="en-US" w:eastAsia="ru-RU"/>
                            </w:rPr>
                            <m:t>φ</m:t>
                          </m:r>
                        </m:e>
                        <m:sub>
                          <m:r>
                            <w:rPr>
                              <w:rFonts w:ascii="Cambria Math" w:eastAsia="Times New Roman" w:hAnsi="Cambria Math"/>
                              <w:color w:val="000000"/>
                              <w:szCs w:val="28"/>
                              <w:vertAlign w:val="subscript"/>
                              <w:lang w:val="en-US" w:eastAsia="ru-RU"/>
                            </w:rPr>
                            <m:t>N</m:t>
                          </m:r>
                        </m:sub>
                      </m:sSub>
                    </m:e>
                  </m:d>
                  <m:r>
                    <w:rPr>
                      <w:rFonts w:ascii="Cambria Math" w:eastAsia="Times New Roman" w:hAnsi="Cambria Math"/>
                      <w:color w:val="000000"/>
                      <w:szCs w:val="28"/>
                      <w:vertAlign w:val="subscript"/>
                      <w:lang w:val="en-US" w:eastAsia="ru-RU"/>
                    </w:rPr>
                    <m:t>∙</m:t>
                  </m:r>
                </m:e>
              </m:func>
              <m:func>
                <m:funcPr>
                  <m:ctrlPr>
                    <w:rPr>
                      <w:rFonts w:ascii="Cambria Math" w:eastAsia="Times New Roman" w:hAnsi="Cambria Math"/>
                      <w:i/>
                      <w:color w:val="000000"/>
                      <w:szCs w:val="28"/>
                      <w:vertAlign w:val="subscript"/>
                      <w:lang w:val="en-US" w:eastAsia="ru-RU"/>
                    </w:rPr>
                  </m:ctrlPr>
                </m:funcPr>
                <m:fName>
                  <m:r>
                    <w:rPr>
                      <w:rFonts w:ascii="Cambria Math" w:eastAsia="Times New Roman" w:hAnsi="Cambria Math"/>
                      <w:color w:val="000000"/>
                      <w:szCs w:val="28"/>
                      <w:vertAlign w:val="subscript"/>
                      <w:lang w:val="en-US" w:eastAsia="ru-RU"/>
                    </w:rPr>
                    <m:t>cos</m:t>
                  </m:r>
                </m:fName>
                <m:e>
                  <m:d>
                    <m:dPr>
                      <m:ctrlPr>
                        <w:rPr>
                          <w:rFonts w:ascii="Cambria Math" w:eastAsia="Times New Roman" w:hAnsi="Cambria Math"/>
                          <w:i/>
                          <w:color w:val="000000"/>
                          <w:szCs w:val="28"/>
                          <w:vertAlign w:val="subscript"/>
                          <w:lang w:val="en-US" w:eastAsia="ru-RU"/>
                        </w:rPr>
                      </m:ctrlPr>
                    </m:dPr>
                    <m:e>
                      <m:r>
                        <m:rPr>
                          <m:sty m:val="p"/>
                        </m:rPr>
                        <w:rPr>
                          <w:rFonts w:ascii="Cambria Math" w:eastAsia="Times New Roman" w:hAnsi="Cambria Math"/>
                          <w:color w:val="000000"/>
                          <w:szCs w:val="28"/>
                          <w:vertAlign w:val="subscript"/>
                          <w:lang w:val="en-US" w:eastAsia="ru-RU"/>
                        </w:rPr>
                        <m:t>Δ</m:t>
                      </m:r>
                      <m:r>
                        <w:rPr>
                          <w:rFonts w:ascii="Cambria Math" w:eastAsia="Times New Roman" w:hAnsi="Cambria Math"/>
                          <w:color w:val="000000"/>
                          <w:szCs w:val="28"/>
                          <w:vertAlign w:val="subscript"/>
                          <w:lang w:val="en-US" w:eastAsia="ru-RU"/>
                        </w:rPr>
                        <m:t>α</m:t>
                      </m:r>
                    </m:e>
                  </m:d>
                </m:e>
              </m:func>
            </m:e>
          </m:rad>
          <m:r>
            <w:rPr>
              <w:rFonts w:ascii="Cambria Math" w:eastAsia="Times New Roman" w:hAnsi="Cambria Math"/>
              <w:color w:val="000000"/>
              <w:szCs w:val="28"/>
              <w:vertAlign w:val="subscript"/>
              <w:lang w:val="en-US" w:eastAsia="ru-RU"/>
            </w:rPr>
            <m:t>=</m:t>
          </m:r>
        </m:oMath>
      </m:oMathPara>
    </w:p>
    <w:p w14:paraId="7B230CE1" w14:textId="77777777" w:rsidR="00DA7D7B" w:rsidRPr="00DA7D7B" w:rsidRDefault="00DA7D7B" w:rsidP="00DA7D7B">
      <w:pPr>
        <w:spacing w:after="0"/>
        <w:rPr>
          <w:rFonts w:eastAsia="Times New Roman"/>
          <w:color w:val="000000"/>
          <w:szCs w:val="28"/>
          <w:lang w:eastAsia="ru-RU"/>
        </w:rPr>
      </w:pPr>
      <m:oMathPara>
        <m:oMath>
          <m:r>
            <w:rPr>
              <w:rFonts w:ascii="Cambria Math" w:eastAsia="Times New Roman" w:hAnsi="Cambria Math"/>
              <w:color w:val="000000"/>
              <w:szCs w:val="28"/>
              <w:vertAlign w:val="subscript"/>
              <w:lang w:val="en-US" w:eastAsia="ru-RU"/>
            </w:rPr>
            <m:t>=42644∙</m:t>
          </m:r>
          <m:rad>
            <m:radPr>
              <m:degHide m:val="1"/>
              <m:ctrlPr>
                <w:rPr>
                  <w:rFonts w:ascii="Cambria Math" w:eastAsia="Times New Roman" w:hAnsi="Cambria Math"/>
                  <w:i/>
                  <w:color w:val="000000"/>
                  <w:szCs w:val="28"/>
                  <w:vertAlign w:val="subscript"/>
                  <w:lang w:val="en-US" w:eastAsia="ru-RU"/>
                </w:rPr>
              </m:ctrlPr>
            </m:radPr>
            <m:deg/>
            <m:e>
              <m:r>
                <w:rPr>
                  <w:rFonts w:ascii="Cambria Math" w:eastAsia="Times New Roman" w:hAnsi="Cambria Math"/>
                  <w:color w:val="000000"/>
                  <w:szCs w:val="28"/>
                  <w:vertAlign w:val="subscript"/>
                  <w:lang w:val="en-US" w:eastAsia="ru-RU"/>
                </w:rPr>
                <m:t>1-0.2954∙</m:t>
              </m:r>
              <m:func>
                <m:funcPr>
                  <m:ctrlPr>
                    <w:rPr>
                      <w:rFonts w:ascii="Cambria Math" w:eastAsia="Times New Roman" w:hAnsi="Cambria Math"/>
                      <w:i/>
                      <w:color w:val="000000"/>
                      <w:szCs w:val="28"/>
                      <w:vertAlign w:val="subscript"/>
                      <w:lang w:val="en-US" w:eastAsia="ru-RU"/>
                    </w:rPr>
                  </m:ctrlPr>
                </m:funcPr>
                <m:fName>
                  <m:r>
                    <w:rPr>
                      <w:rFonts w:ascii="Cambria Math" w:eastAsia="Times New Roman" w:hAnsi="Cambria Math"/>
                      <w:color w:val="000000"/>
                      <w:szCs w:val="28"/>
                      <w:vertAlign w:val="subscript"/>
                      <w:lang w:val="en-US" w:eastAsia="ru-RU"/>
                    </w:rPr>
                    <m:t>cos</m:t>
                  </m:r>
                </m:fName>
                <m:e>
                  <m:d>
                    <m:dPr>
                      <m:ctrlPr>
                        <w:rPr>
                          <w:rFonts w:ascii="Cambria Math" w:eastAsia="Times New Roman" w:hAnsi="Cambria Math"/>
                          <w:i/>
                          <w:color w:val="000000"/>
                          <w:szCs w:val="28"/>
                          <w:vertAlign w:val="subscript"/>
                          <w:lang w:val="en-US" w:eastAsia="ru-RU"/>
                        </w:rPr>
                      </m:ctrlPr>
                    </m:dPr>
                    <m:e>
                      <m:r>
                        <m:rPr>
                          <m:sty m:val="p"/>
                        </m:rPr>
                        <w:rPr>
                          <w:rFonts w:ascii="Cambria Math" w:eastAsia="Times New Roman" w:hAnsi="Cambria Math"/>
                          <w:color w:val="000000"/>
                          <w:szCs w:val="28"/>
                          <w:lang w:eastAsia="ru-RU"/>
                        </w:rPr>
                        <m:t>50.92°</m:t>
                      </m:r>
                    </m:e>
                  </m:d>
                  <m:r>
                    <w:rPr>
                      <w:rFonts w:ascii="Cambria Math" w:eastAsia="Times New Roman" w:hAnsi="Cambria Math"/>
                      <w:color w:val="000000"/>
                      <w:szCs w:val="28"/>
                      <w:vertAlign w:val="subscript"/>
                      <w:lang w:val="en-US" w:eastAsia="ru-RU"/>
                    </w:rPr>
                    <m:t>∙</m:t>
                  </m:r>
                </m:e>
              </m:func>
              <m:func>
                <m:funcPr>
                  <m:ctrlPr>
                    <w:rPr>
                      <w:rFonts w:ascii="Cambria Math" w:eastAsia="Times New Roman" w:hAnsi="Cambria Math"/>
                      <w:i/>
                      <w:color w:val="000000"/>
                      <w:szCs w:val="28"/>
                      <w:vertAlign w:val="subscript"/>
                      <w:lang w:val="en-US" w:eastAsia="ru-RU"/>
                    </w:rPr>
                  </m:ctrlPr>
                </m:funcPr>
                <m:fName>
                  <m:r>
                    <w:rPr>
                      <w:rFonts w:ascii="Cambria Math" w:eastAsia="Times New Roman" w:hAnsi="Cambria Math"/>
                      <w:color w:val="000000"/>
                      <w:szCs w:val="28"/>
                      <w:vertAlign w:val="subscript"/>
                      <w:lang w:val="en-US" w:eastAsia="ru-RU"/>
                    </w:rPr>
                    <m:t>cos</m:t>
                  </m:r>
                </m:fName>
                <m:e>
                  <m:d>
                    <m:dPr>
                      <m:ctrlPr>
                        <w:rPr>
                          <w:rFonts w:ascii="Cambria Math" w:eastAsia="Times New Roman" w:hAnsi="Cambria Math"/>
                          <w:i/>
                          <w:color w:val="000000"/>
                          <w:szCs w:val="28"/>
                          <w:vertAlign w:val="subscript"/>
                          <w:lang w:val="en-US" w:eastAsia="ru-RU"/>
                        </w:rPr>
                      </m:ctrlPr>
                    </m:dPr>
                    <m:e>
                      <m:r>
                        <m:rPr>
                          <m:sty m:val="p"/>
                        </m:rPr>
                        <w:rPr>
                          <w:rFonts w:ascii="Cambria Math" w:eastAsia="Times New Roman" w:hAnsi="Cambria Math"/>
                          <w:color w:val="000000"/>
                          <w:szCs w:val="28"/>
                          <w:lang w:eastAsia="ru-RU"/>
                        </w:rPr>
                        <m:t>21.8°</m:t>
                      </m:r>
                    </m:e>
                  </m:d>
                </m:e>
              </m:func>
            </m:e>
          </m:rad>
          <m:r>
            <w:rPr>
              <w:rFonts w:ascii="Cambria Math" w:eastAsia="Times New Roman" w:hAnsi="Cambria Math"/>
              <w:color w:val="000000"/>
              <w:szCs w:val="28"/>
              <w:lang w:eastAsia="ru-RU"/>
            </w:rPr>
            <m:t>=</m:t>
          </m:r>
        </m:oMath>
      </m:oMathPara>
    </w:p>
    <w:p w14:paraId="0AB20722" w14:textId="77777777" w:rsidR="00DA7D7B" w:rsidRPr="00DA7D7B" w:rsidRDefault="00DA7D7B" w:rsidP="00DA7D7B">
      <w:pPr>
        <w:spacing w:after="0"/>
        <w:rPr>
          <w:rFonts w:eastAsia="Times New Roman"/>
          <w:i/>
          <w:color w:val="000000"/>
          <w:szCs w:val="28"/>
          <w:vertAlign w:val="subscript"/>
          <w:lang w:eastAsia="ru-RU"/>
        </w:rPr>
      </w:pPr>
      <m:oMathPara>
        <m:oMath>
          <m:r>
            <w:rPr>
              <w:rFonts w:ascii="Cambria Math" w:eastAsia="Times New Roman" w:hAnsi="Cambria Math"/>
              <w:color w:val="000000"/>
              <w:szCs w:val="28"/>
              <w:lang w:eastAsia="ru-RU"/>
            </w:rPr>
            <m:t xml:space="preserve">=38631.1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km</m:t>
              </m:r>
            </m:e>
          </m:d>
          <m:r>
            <w:rPr>
              <w:rFonts w:ascii="Cambria Math" w:eastAsia="Times New Roman" w:hAnsi="Cambria Math"/>
              <w:color w:val="000000"/>
              <w:szCs w:val="28"/>
              <w:lang w:eastAsia="ru-RU"/>
            </w:rPr>
            <m:t>.</m:t>
          </m:r>
        </m:oMath>
      </m:oMathPara>
    </w:p>
    <w:p w14:paraId="6AC84C56"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7</w:t>
      </w:r>
      <w:r w:rsidR="00D90B15">
        <w:rPr>
          <w:rFonts w:eastAsia="Times New Roman"/>
          <w:color w:val="000000"/>
          <w:szCs w:val="28"/>
          <w:lang w:eastAsia="ru-RU"/>
        </w:rPr>
        <w:t>)</w:t>
      </w:r>
      <w:r w:rsidRPr="00DA7D7B">
        <w:rPr>
          <w:rFonts w:eastAsia="Times New Roman"/>
          <w:color w:val="000000"/>
          <w:szCs w:val="28"/>
          <w:lang w:eastAsia="ru-RU"/>
        </w:rPr>
        <w:t xml:space="preserve"> Розраховуємо азимут та кут місця СПТС. </w:t>
      </w:r>
    </w:p>
    <w:p w14:paraId="212566CC" w14:textId="77777777" w:rsid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Використаємо калькулятор азимуту та кута місця, обравши наш супутник</w:t>
      </w:r>
      <w:r w:rsidR="00D90B15">
        <w:rPr>
          <w:rFonts w:eastAsia="Times New Roman"/>
          <w:color w:val="000000"/>
          <w:szCs w:val="28"/>
          <w:lang w:eastAsia="ru-RU"/>
        </w:rPr>
        <w:t xml:space="preserve"> </w:t>
      </w:r>
      <w:r w:rsidRPr="00DA7D7B">
        <w:rPr>
          <w:rFonts w:eastAsia="Times New Roman"/>
          <w:color w:val="000000"/>
          <w:szCs w:val="28"/>
          <w:lang w:eastAsia="ru-RU"/>
        </w:rPr>
        <w:t xml:space="preserve">(рис </w:t>
      </w:r>
      <w:r w:rsidR="00D90B15">
        <w:rPr>
          <w:rFonts w:eastAsia="Times New Roman"/>
          <w:color w:val="000000"/>
          <w:szCs w:val="28"/>
          <w:lang w:eastAsia="ru-RU"/>
        </w:rPr>
        <w:t>3.</w:t>
      </w:r>
      <w:r w:rsidRPr="00DA7D7B">
        <w:rPr>
          <w:rFonts w:eastAsia="Times New Roman"/>
          <w:color w:val="000000"/>
          <w:szCs w:val="28"/>
          <w:lang w:eastAsia="ru-RU"/>
        </w:rPr>
        <w:t>2.)</w:t>
      </w:r>
      <w:r w:rsidR="00D90B15">
        <w:rPr>
          <w:rFonts w:eastAsia="Times New Roman"/>
          <w:color w:val="000000"/>
          <w:szCs w:val="28"/>
          <w:lang w:eastAsia="ru-RU"/>
        </w:rPr>
        <w:t xml:space="preserve"> </w:t>
      </w:r>
      <w:r w:rsidRPr="00DA7D7B">
        <w:rPr>
          <w:rFonts w:eastAsia="Times New Roman"/>
          <w:color w:val="000000"/>
          <w:szCs w:val="28"/>
          <w:lang w:eastAsia="ru-RU"/>
        </w:rPr>
        <w:t>[</w:t>
      </w:r>
      <w:r w:rsidR="00893FBA">
        <w:rPr>
          <w:rFonts w:eastAsia="Times New Roman"/>
          <w:color w:val="000000"/>
          <w:szCs w:val="28"/>
          <w:lang w:eastAsia="ru-RU"/>
        </w:rPr>
        <w:t>2</w:t>
      </w:r>
      <w:r w:rsidR="00FC7389">
        <w:rPr>
          <w:rFonts w:eastAsia="Times New Roman"/>
          <w:color w:val="000000"/>
          <w:szCs w:val="28"/>
          <w:lang w:eastAsia="ru-RU"/>
        </w:rPr>
        <w:t>0</w:t>
      </w:r>
      <w:r w:rsidRPr="00DA7D7B">
        <w:rPr>
          <w:rFonts w:eastAsia="Times New Roman"/>
          <w:color w:val="000000"/>
          <w:szCs w:val="28"/>
          <w:lang w:eastAsia="ru-RU"/>
        </w:rPr>
        <w:t>]:</w:t>
      </w:r>
    </w:p>
    <w:p w14:paraId="32E554C9" w14:textId="77777777" w:rsidR="00893FBA" w:rsidRPr="00DA7D7B" w:rsidRDefault="00893FBA" w:rsidP="00DA7D7B">
      <w:pPr>
        <w:spacing w:after="0"/>
        <w:rPr>
          <w:rFonts w:eastAsia="Times New Roman"/>
          <w:color w:val="000000"/>
          <w:szCs w:val="28"/>
          <w:lang w:eastAsia="ru-RU"/>
        </w:rPr>
      </w:pPr>
    </w:p>
    <w:p w14:paraId="22F27119" w14:textId="77777777" w:rsidR="00DA7D7B" w:rsidRPr="00DA7D7B" w:rsidRDefault="00DA7D7B" w:rsidP="00D90B15">
      <w:pPr>
        <w:spacing w:after="0"/>
        <w:jc w:val="center"/>
        <w:rPr>
          <w:rFonts w:eastAsia="Times New Roman"/>
          <w:color w:val="000000"/>
          <w:szCs w:val="28"/>
          <w:lang w:eastAsia="ru-RU"/>
        </w:rPr>
      </w:pPr>
      <w:r w:rsidRPr="00DA7D7B">
        <w:rPr>
          <w:rFonts w:eastAsia="Times New Roman"/>
          <w:noProof/>
          <w:color w:val="000000"/>
          <w:szCs w:val="28"/>
          <w:lang w:val="ru-RU" w:eastAsia="ru-RU"/>
        </w:rPr>
        <w:drawing>
          <wp:inline distT="0" distB="0" distL="0" distR="0" wp14:anchorId="66084870" wp14:editId="66CFD9E3">
            <wp:extent cx="5067300" cy="14478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67300" cy="1447800"/>
                    </a:xfrm>
                    <a:prstGeom prst="rect">
                      <a:avLst/>
                    </a:prstGeom>
                    <a:noFill/>
                    <a:ln>
                      <a:noFill/>
                    </a:ln>
                  </pic:spPr>
                </pic:pic>
              </a:graphicData>
            </a:graphic>
          </wp:inline>
        </w:drawing>
      </w:r>
    </w:p>
    <w:p w14:paraId="49E989E6" w14:textId="77777777" w:rsidR="00DA7D7B" w:rsidRPr="00DA7D7B" w:rsidRDefault="00DA7D7B" w:rsidP="00D90B15">
      <w:pPr>
        <w:spacing w:after="0"/>
        <w:jc w:val="center"/>
        <w:rPr>
          <w:rFonts w:eastAsia="Times New Roman"/>
          <w:color w:val="000000"/>
          <w:szCs w:val="28"/>
          <w:lang w:eastAsia="ru-RU"/>
        </w:rPr>
      </w:pPr>
      <w:r w:rsidRPr="00DA7D7B">
        <w:rPr>
          <w:rFonts w:eastAsia="Times New Roman"/>
          <w:color w:val="000000"/>
          <w:szCs w:val="28"/>
          <w:lang w:eastAsia="ru-RU"/>
        </w:rPr>
        <w:t xml:space="preserve">Рис </w:t>
      </w:r>
      <w:r w:rsidR="00D90B15">
        <w:rPr>
          <w:rFonts w:eastAsia="Times New Roman"/>
          <w:color w:val="000000"/>
          <w:szCs w:val="28"/>
          <w:lang w:eastAsia="ru-RU"/>
        </w:rPr>
        <w:t>3.</w:t>
      </w:r>
      <w:r w:rsidRPr="00DA7D7B">
        <w:rPr>
          <w:rFonts w:eastAsia="Times New Roman"/>
          <w:color w:val="000000"/>
          <w:szCs w:val="28"/>
          <w:lang w:eastAsia="ru-RU"/>
        </w:rPr>
        <w:t>2. Обчислення азимуту та кута місця.</w:t>
      </w:r>
    </w:p>
    <w:p w14:paraId="1F5C10C7" w14:textId="77777777" w:rsidR="00DA7D7B" w:rsidRPr="00DA7D7B" w:rsidRDefault="00D90B15" w:rsidP="00DA7D7B">
      <w:pPr>
        <w:spacing w:after="0"/>
        <w:rPr>
          <w:rFonts w:eastAsia="Times New Roman"/>
          <w:color w:val="000000"/>
          <w:szCs w:val="28"/>
          <w:lang w:eastAsia="ru-RU"/>
        </w:rPr>
      </w:pPr>
      <w:r>
        <w:rPr>
          <w:rFonts w:eastAsia="Times New Roman"/>
          <w:color w:val="000000"/>
          <w:szCs w:val="28"/>
          <w:lang w:eastAsia="ru-RU"/>
        </w:rPr>
        <w:t>а</w:t>
      </w:r>
      <w:r w:rsidR="00DA7D7B" w:rsidRPr="00DA7D7B">
        <w:rPr>
          <w:rFonts w:eastAsia="Times New Roman"/>
          <w:color w:val="000000"/>
          <w:szCs w:val="28"/>
          <w:lang w:eastAsia="ru-RU"/>
        </w:rPr>
        <w:t>) Азимут СПТС:</w:t>
      </w:r>
    </w:p>
    <w:p w14:paraId="29FC5C10" w14:textId="77777777" w:rsidR="00DA7D7B" w:rsidRPr="00DA7D7B" w:rsidRDefault="00DA7D7B" w:rsidP="00DA7D7B">
      <w:pPr>
        <w:spacing w:after="0"/>
        <w:rPr>
          <w:rFonts w:eastAsia="Times New Roman"/>
          <w:color w:val="000000"/>
          <w:szCs w:val="28"/>
          <w:lang w:eastAsia="ru-RU"/>
        </w:rPr>
      </w:pPr>
      <m:oMathPara>
        <m:oMath>
          <m:r>
            <w:rPr>
              <w:rFonts w:ascii="Cambria Math" w:eastAsia="Times New Roman" w:hAnsi="Cambria Math"/>
              <w:color w:val="000000"/>
              <w:szCs w:val="28"/>
              <w:vertAlign w:val="subscript"/>
              <w:lang w:val="en-US" w:eastAsia="ru-RU"/>
            </w:rPr>
            <m:t>A=</m:t>
          </m:r>
          <m:r>
            <m:rPr>
              <m:sty m:val="p"/>
            </m:rPr>
            <w:rPr>
              <w:rFonts w:ascii="Cambria Math" w:eastAsia="Times New Roman" w:hAnsi="Cambria Math"/>
              <w:color w:val="000000"/>
              <w:szCs w:val="28"/>
              <w:lang w:eastAsia="ru-RU"/>
            </w:rPr>
            <m:t>202.3°</m:t>
          </m:r>
        </m:oMath>
      </m:oMathPara>
    </w:p>
    <w:p w14:paraId="5164AD60" w14:textId="77777777" w:rsidR="00DA7D7B" w:rsidRPr="00DA7D7B" w:rsidRDefault="00D90B15" w:rsidP="00DA7D7B">
      <w:pPr>
        <w:spacing w:after="0"/>
        <w:rPr>
          <w:rFonts w:eastAsia="Times New Roman"/>
          <w:color w:val="000000"/>
          <w:szCs w:val="28"/>
          <w:lang w:eastAsia="ru-RU"/>
        </w:rPr>
      </w:pPr>
      <w:r>
        <w:rPr>
          <w:rFonts w:eastAsia="Times New Roman"/>
          <w:color w:val="000000"/>
          <w:szCs w:val="28"/>
          <w:lang w:eastAsia="ru-RU"/>
        </w:rPr>
        <w:t>б</w:t>
      </w:r>
      <w:r w:rsidR="00DA7D7B" w:rsidRPr="00DA7D7B">
        <w:rPr>
          <w:rFonts w:eastAsia="Times New Roman"/>
          <w:color w:val="000000"/>
          <w:szCs w:val="28"/>
          <w:lang w:eastAsia="ru-RU"/>
        </w:rPr>
        <w:t>) Кут місця СПТС</w:t>
      </w:r>
    </w:p>
    <w:p w14:paraId="1E5C145E" w14:textId="77777777" w:rsidR="00DA7D7B" w:rsidRPr="00DA7D7B" w:rsidRDefault="00DA7D7B" w:rsidP="00DA7D7B">
      <w:pPr>
        <w:spacing w:after="0"/>
        <w:rPr>
          <w:rFonts w:eastAsia="Times New Roman"/>
          <w:color w:val="000000"/>
          <w:szCs w:val="28"/>
          <w:lang w:eastAsia="ru-RU"/>
        </w:rPr>
      </w:pPr>
      <m:oMathPara>
        <m:oMath>
          <m:r>
            <w:rPr>
              <w:rFonts w:ascii="Cambria Math" w:eastAsia="Times New Roman" w:hAnsi="Cambria Math"/>
              <w:color w:val="000000"/>
              <w:szCs w:val="28"/>
              <w:vertAlign w:val="subscript"/>
              <w:lang w:val="en-US" w:eastAsia="ru-RU"/>
            </w:rPr>
            <m:t>δ=</m:t>
          </m:r>
          <m:r>
            <m:rPr>
              <m:sty m:val="p"/>
            </m:rPr>
            <w:rPr>
              <w:rFonts w:ascii="Cambria Math" w:eastAsia="Times New Roman" w:hAnsi="Cambria Math"/>
              <w:color w:val="000000"/>
              <w:szCs w:val="28"/>
              <w:lang w:eastAsia="ru-RU"/>
            </w:rPr>
            <m:t>29.9°</m:t>
          </m:r>
        </m:oMath>
      </m:oMathPara>
    </w:p>
    <w:p w14:paraId="4D86217B"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8</w:t>
      </w:r>
      <w:r w:rsidR="00D90B15">
        <w:rPr>
          <w:rFonts w:eastAsia="Times New Roman"/>
          <w:color w:val="000000"/>
          <w:szCs w:val="28"/>
          <w:lang w:eastAsia="ru-RU"/>
        </w:rPr>
        <w:t>)</w:t>
      </w:r>
      <w:r w:rsidRPr="00DA7D7B">
        <w:rPr>
          <w:rFonts w:eastAsia="Times New Roman"/>
          <w:color w:val="000000"/>
          <w:szCs w:val="28"/>
          <w:lang w:eastAsia="ru-RU"/>
        </w:rPr>
        <w:t xml:space="preserve"> Розраховуємо еквівалентну ізотропну випромінювану потужність (EIRP) земної передавальної станції.</w:t>
      </w:r>
    </w:p>
    <w:p w14:paraId="2DBF4287"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lastRenderedPageBreak/>
        <w:t>Густина потоку потужності насичення (</w:t>
      </w:r>
      <w:r w:rsidRPr="00DA7D7B">
        <w:rPr>
          <w:rFonts w:eastAsia="Times New Roman"/>
          <w:color w:val="000000"/>
          <w:szCs w:val="28"/>
          <w:lang w:val="en-US" w:eastAsia="ru-RU"/>
        </w:rPr>
        <w:t>SFD</w:t>
      </w:r>
      <w:r w:rsidRPr="00DA7D7B">
        <w:rPr>
          <w:rFonts w:eastAsia="Times New Roman"/>
          <w:color w:val="000000"/>
          <w:szCs w:val="28"/>
          <w:lang w:eastAsia="ru-RU"/>
        </w:rPr>
        <w:t>) земної передавальної станції:</w:t>
      </w:r>
    </w:p>
    <w:p w14:paraId="1D67FC87" w14:textId="77777777" w:rsidR="00DA7D7B" w:rsidRPr="00DA7D7B" w:rsidRDefault="006405B6" w:rsidP="00DA7D7B">
      <w:pPr>
        <w:spacing w:after="0"/>
        <w:rPr>
          <w:rFonts w:eastAsia="Times New Roman"/>
          <w:i/>
          <w:color w:val="000000"/>
          <w:szCs w:val="28"/>
          <w:lang w:val="en-US"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SFD</m:t>
              </m:r>
            </m:e>
            <m:sub>
              <m:r>
                <w:rPr>
                  <w:rFonts w:ascii="Cambria Math" w:eastAsia="Times New Roman" w:hAnsi="Cambria Math"/>
                  <w:color w:val="000000"/>
                  <w:szCs w:val="28"/>
                  <w:lang w:eastAsia="ru-RU"/>
                </w:rPr>
                <m:t>ЗС</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Π</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α,β</m:t>
                  </m:r>
                </m:e>
              </m:d>
            </m:e>
            <m:sub>
              <m:r>
                <w:rPr>
                  <w:rFonts w:ascii="Cambria Math" w:eastAsia="Times New Roman" w:hAnsi="Cambria Math"/>
                  <w:color w:val="000000"/>
                  <w:szCs w:val="28"/>
                  <w:lang w:eastAsia="ru-RU"/>
                </w:rPr>
                <m:t>ЗС</m:t>
              </m:r>
            </m:sub>
          </m:sSub>
          <m:r>
            <w:rPr>
              <w:rFonts w:ascii="Cambria Math" w:eastAsia="Times New Roman" w:hAnsi="Cambria Math"/>
              <w:color w:val="000000"/>
              <w:szCs w:val="28"/>
              <w:lang w:eastAsia="ru-RU"/>
            </w:rPr>
            <m:t>=</m:t>
          </m:r>
          <m:f>
            <m:fPr>
              <m:ctrlPr>
                <w:rPr>
                  <w:rFonts w:ascii="Cambria Math" w:eastAsia="Times New Roman" w:hAnsi="Cambria Math"/>
                  <w:i/>
                  <w:color w:val="000000"/>
                  <w:szCs w:val="28"/>
                  <w:lang w:eastAsia="ru-RU"/>
                </w:rPr>
              </m:ctrlPr>
            </m:fPr>
            <m:num>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EIRP</m:t>
                  </m:r>
                </m:e>
                <m:sub>
                  <m:r>
                    <w:rPr>
                      <w:rFonts w:ascii="Cambria Math" w:eastAsia="Times New Roman" w:hAnsi="Cambria Math"/>
                      <w:color w:val="000000"/>
                      <w:szCs w:val="28"/>
                      <w:lang w:val="en-US" w:eastAsia="ru-RU"/>
                    </w:rPr>
                    <m:t>ЗС</m:t>
                  </m:r>
                </m:sub>
              </m:sSub>
            </m:num>
            <m:den>
              <m:r>
                <w:rPr>
                  <w:rFonts w:ascii="Cambria Math" w:eastAsia="Times New Roman" w:hAnsi="Cambria Math"/>
                  <w:color w:val="000000"/>
                  <w:szCs w:val="28"/>
                  <w:lang w:eastAsia="ru-RU"/>
                </w:rPr>
                <m:t>4∙π∙</m:t>
              </m:r>
              <m:sSup>
                <m:sSupPr>
                  <m:ctrlPr>
                    <w:rPr>
                      <w:rFonts w:ascii="Cambria Math" w:eastAsia="Times New Roman" w:hAnsi="Cambria Math"/>
                      <w:i/>
                      <w:color w:val="000000"/>
                      <w:szCs w:val="28"/>
                      <w:lang w:val="en-US" w:eastAsia="ru-RU"/>
                    </w:rPr>
                  </m:ctrlPr>
                </m:sSupPr>
                <m:e>
                  <m:r>
                    <w:rPr>
                      <w:rFonts w:ascii="Cambria Math" w:eastAsia="Times New Roman" w:hAnsi="Cambria Math"/>
                      <w:color w:val="000000"/>
                      <w:szCs w:val="28"/>
                      <w:lang w:val="en-US" w:eastAsia="ru-RU"/>
                    </w:rPr>
                    <m:t>R</m:t>
                  </m:r>
                </m:e>
                <m:sup>
                  <m:r>
                    <w:rPr>
                      <w:rFonts w:ascii="Cambria Math" w:eastAsia="Times New Roman" w:hAnsi="Cambria Math"/>
                      <w:color w:val="000000"/>
                      <w:szCs w:val="28"/>
                      <w:lang w:val="en-US" w:eastAsia="ru-RU"/>
                    </w:rPr>
                    <m:t>2</m:t>
                  </m:r>
                </m:sup>
              </m:sSup>
            </m:den>
          </m:f>
          <m:r>
            <w:rPr>
              <w:rFonts w:ascii="Cambria Math" w:eastAsia="Times New Roman" w:hAnsi="Cambria Math"/>
              <w:color w:val="000000"/>
              <w:szCs w:val="28"/>
              <w:lang w:eastAsia="ru-RU"/>
            </w:rPr>
            <m:t>∙</m:t>
          </m:r>
          <m:sSup>
            <m:sSupPr>
              <m:ctrlPr>
                <w:rPr>
                  <w:rFonts w:ascii="Cambria Math" w:eastAsia="Times New Roman" w:hAnsi="Cambria Math"/>
                  <w:i/>
                  <w:color w:val="000000"/>
                  <w:szCs w:val="28"/>
                  <w:lang w:val="en-US" w:eastAsia="ru-RU"/>
                </w:rPr>
              </m:ctrlPr>
            </m:sSupPr>
            <m:e>
              <m:r>
                <w:rPr>
                  <w:rFonts w:ascii="Cambria Math" w:eastAsia="Times New Roman" w:hAnsi="Cambria Math"/>
                  <w:color w:val="000000"/>
                  <w:szCs w:val="28"/>
                  <w:lang w:val="en-US" w:eastAsia="ru-RU"/>
                </w:rPr>
                <m:t>F</m:t>
              </m:r>
            </m:e>
            <m:sup>
              <m:r>
                <w:rPr>
                  <w:rFonts w:ascii="Cambria Math" w:eastAsia="Times New Roman" w:hAnsi="Cambria Math"/>
                  <w:color w:val="000000"/>
                  <w:szCs w:val="28"/>
                  <w:lang w:val="en-US" w:eastAsia="ru-RU"/>
                </w:rPr>
                <m:t>2</m:t>
              </m:r>
            </m:sup>
          </m:sSup>
          <m:d>
            <m:dPr>
              <m:ctrlPr>
                <w:rPr>
                  <w:rFonts w:ascii="Cambria Math" w:eastAsia="Times New Roman" w:hAnsi="Cambria Math"/>
                  <w:i/>
                  <w:color w:val="000000"/>
                  <w:szCs w:val="28"/>
                  <w:lang w:val="en-US" w:eastAsia="ru-RU"/>
                </w:rPr>
              </m:ctrlPr>
            </m:dPr>
            <m:e>
              <m:r>
                <w:rPr>
                  <w:rFonts w:ascii="Cambria Math" w:eastAsia="Times New Roman" w:hAnsi="Cambria Math"/>
                  <w:color w:val="000000"/>
                  <w:szCs w:val="28"/>
                  <w:lang w:eastAsia="ru-RU"/>
                </w:rPr>
                <m:t>α,β</m:t>
              </m:r>
            </m:e>
          </m:d>
          <m:r>
            <w:rPr>
              <w:rFonts w:ascii="Cambria Math" w:eastAsia="Times New Roman" w:hAnsi="Cambria Math"/>
              <w:color w:val="000000"/>
              <w:szCs w:val="28"/>
              <w:lang w:val="en-US" w:eastAsia="ru-RU"/>
            </w:rPr>
            <m:t>∙</m:t>
          </m:r>
          <m:sSup>
            <m:sSupPr>
              <m:ctrlPr>
                <w:rPr>
                  <w:rFonts w:ascii="Cambria Math" w:eastAsia="Times New Roman" w:hAnsi="Cambria Math"/>
                  <w:i/>
                  <w:color w:val="000000"/>
                  <w:szCs w:val="28"/>
                  <w:lang w:val="en-US" w:eastAsia="ru-RU"/>
                </w:rPr>
              </m:ctrlPr>
            </m:sSupPr>
            <m:e>
              <m:r>
                <w:rPr>
                  <w:rFonts w:ascii="Cambria Math" w:eastAsia="Times New Roman" w:hAnsi="Cambria Math"/>
                  <w:color w:val="000000"/>
                  <w:szCs w:val="28"/>
                  <w:lang w:val="en-US" w:eastAsia="ru-RU"/>
                </w:rPr>
                <m:t>e</m:t>
              </m:r>
            </m:e>
            <m:sup>
              <m:r>
                <w:rPr>
                  <w:rFonts w:ascii="Cambria Math" w:eastAsia="Times New Roman" w:hAnsi="Cambria Math"/>
                  <w:color w:val="000000"/>
                  <w:szCs w:val="28"/>
                  <w:lang w:val="en-US" w:eastAsia="ru-RU"/>
                </w:rPr>
                <m:t>-γ∙r</m:t>
              </m:r>
            </m:sup>
          </m:sSup>
          <m:r>
            <w:rPr>
              <w:rFonts w:ascii="Cambria Math" w:eastAsia="Times New Roman" w:hAnsi="Cambria Math"/>
              <w:color w:val="000000"/>
              <w:szCs w:val="28"/>
              <w:lang w:val="en-US" w:eastAsia="ru-RU"/>
            </w:rPr>
            <m:t>.</m:t>
          </m:r>
        </m:oMath>
      </m:oMathPara>
    </w:p>
    <w:p w14:paraId="394F8575" w14:textId="77777777" w:rsidR="00DA7D7B" w:rsidRPr="00DA7D7B" w:rsidRDefault="002579CC" w:rsidP="00E20981">
      <w:pPr>
        <w:pStyle w:val="3"/>
        <w:ind w:firstLine="708"/>
      </w:pPr>
      <w:bookmarkStart w:id="101" w:name="_Toc26793774"/>
      <w:bookmarkStart w:id="102" w:name="_Toc26802159"/>
      <w:r w:rsidRPr="00E20981">
        <w:rPr>
          <w:rStyle w:val="30"/>
        </w:rPr>
        <w:t>3.1.2</w:t>
      </w:r>
      <w:r w:rsidR="00DA7D7B" w:rsidRPr="00E20981">
        <w:rPr>
          <w:rStyle w:val="30"/>
        </w:rPr>
        <w:t xml:space="preserve"> Густина потоку потужності насичення (SFD) земної передавальної станції в децибелах</w:t>
      </w:r>
      <w:r w:rsidR="00DA7D7B" w:rsidRPr="00DA7D7B">
        <w:t>:</w:t>
      </w:r>
      <w:bookmarkEnd w:id="101"/>
      <w:bookmarkEnd w:id="102"/>
    </w:p>
    <w:p w14:paraId="3ABFBF1B" w14:textId="77777777" w:rsidR="00DA7D7B" w:rsidRPr="00DA7D7B" w:rsidRDefault="006405B6" w:rsidP="00DA7D7B">
      <w:pPr>
        <w:spacing w:after="0"/>
        <w:rPr>
          <w:rFonts w:eastAsia="Times New Roman"/>
          <w:i/>
          <w:color w:val="000000"/>
          <w:szCs w:val="28"/>
          <w:lang w:val="en-US"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SFD</m:t>
              </m:r>
            </m:e>
            <m:sub>
              <m:r>
                <w:rPr>
                  <w:rFonts w:ascii="Cambria Math" w:eastAsia="Times New Roman" w:hAnsi="Cambria Math"/>
                  <w:color w:val="000000"/>
                  <w:szCs w:val="28"/>
                  <w:lang w:eastAsia="ru-RU"/>
                </w:rPr>
                <m:t>dBWЗС</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Π</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α,β</m:t>
                  </m:r>
                </m:e>
              </m:d>
            </m:e>
            <m:sub>
              <m:r>
                <w:rPr>
                  <w:rFonts w:ascii="Cambria Math" w:eastAsia="Times New Roman" w:hAnsi="Cambria Math"/>
                  <w:color w:val="000000"/>
                  <w:szCs w:val="28"/>
                  <w:lang w:eastAsia="ru-RU"/>
                </w:rPr>
                <m:t>dBWЗС</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EIRP</m:t>
              </m:r>
            </m:e>
            <m:sub>
              <m:r>
                <w:rPr>
                  <w:rFonts w:ascii="Cambria Math" w:eastAsia="Times New Roman" w:hAnsi="Cambria Math"/>
                  <w:color w:val="000000"/>
                  <w:szCs w:val="28"/>
                  <w:lang w:val="en-US" w:eastAsia="ru-RU"/>
                </w:rPr>
                <m:t>ЗС</m:t>
              </m:r>
            </m:sub>
          </m:sSub>
          <m:r>
            <w:rPr>
              <w:rFonts w:ascii="Cambria Math" w:eastAsia="Times New Roman" w:hAnsi="Cambria Math"/>
              <w:color w:val="000000"/>
              <w:szCs w:val="28"/>
              <w:lang w:eastAsia="ru-RU"/>
            </w:rPr>
            <m:t>-</m:t>
          </m:r>
          <m:r>
            <w:rPr>
              <w:rFonts w:ascii="Cambria Math" w:eastAsia="Times New Roman" w:hAnsi="Cambria Math"/>
              <w:color w:val="000000"/>
              <w:szCs w:val="28"/>
              <w:lang w:val="en-US" w:eastAsia="ru-RU"/>
            </w:rPr>
            <m:t>10∙log</m:t>
          </m:r>
          <m:d>
            <m:dPr>
              <m:ctrlPr>
                <w:rPr>
                  <w:rFonts w:ascii="Cambria Math" w:eastAsia="Times New Roman" w:hAnsi="Cambria Math"/>
                  <w:i/>
                  <w:color w:val="000000"/>
                  <w:szCs w:val="28"/>
                  <w:lang w:val="en-US" w:eastAsia="ru-RU"/>
                </w:rPr>
              </m:ctrlPr>
            </m:dPr>
            <m:e>
              <m:r>
                <w:rPr>
                  <w:rFonts w:ascii="Cambria Math" w:eastAsia="Times New Roman" w:hAnsi="Cambria Math"/>
                  <w:color w:val="000000"/>
                  <w:szCs w:val="28"/>
                  <w:lang w:eastAsia="ru-RU"/>
                </w:rPr>
                <m:t>4∙π∙</m:t>
              </m:r>
              <m:sSup>
                <m:sSupPr>
                  <m:ctrlPr>
                    <w:rPr>
                      <w:rFonts w:ascii="Cambria Math" w:eastAsia="Times New Roman" w:hAnsi="Cambria Math"/>
                      <w:i/>
                      <w:color w:val="000000"/>
                      <w:szCs w:val="28"/>
                      <w:lang w:val="en-US" w:eastAsia="ru-RU"/>
                    </w:rPr>
                  </m:ctrlPr>
                </m:sSupPr>
                <m:e>
                  <m:r>
                    <w:rPr>
                      <w:rFonts w:ascii="Cambria Math" w:eastAsia="Times New Roman" w:hAnsi="Cambria Math"/>
                      <w:color w:val="000000"/>
                      <w:szCs w:val="28"/>
                      <w:lang w:val="en-US" w:eastAsia="ru-RU"/>
                    </w:rPr>
                    <m:t>R</m:t>
                  </m:r>
                </m:e>
                <m:sup>
                  <m:r>
                    <w:rPr>
                      <w:rFonts w:ascii="Cambria Math" w:eastAsia="Times New Roman" w:hAnsi="Cambria Math"/>
                      <w:color w:val="000000"/>
                      <w:szCs w:val="28"/>
                      <w:lang w:val="en-US" w:eastAsia="ru-RU"/>
                    </w:rPr>
                    <m:t>2</m:t>
                  </m:r>
                </m:sup>
              </m:sSup>
              <m:ctrlPr>
                <w:rPr>
                  <w:rFonts w:ascii="Cambria Math" w:eastAsia="Times New Roman" w:hAnsi="Cambria Math"/>
                  <w:i/>
                  <w:color w:val="000000"/>
                  <w:szCs w:val="28"/>
                  <w:lang w:eastAsia="ru-RU"/>
                </w:rPr>
              </m:ctrlPr>
            </m:e>
          </m:d>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L</m:t>
              </m:r>
            </m:e>
            <m:sub>
              <m:r>
                <w:rPr>
                  <w:rFonts w:ascii="Cambria Math" w:eastAsia="Times New Roman" w:hAnsi="Cambria Math"/>
                  <w:color w:val="000000"/>
                  <w:szCs w:val="28"/>
                  <w:lang w:val="en-US" w:eastAsia="ru-RU"/>
                </w:rPr>
                <m:t>tracking</m:t>
              </m:r>
            </m:sub>
          </m:sSub>
          <m:r>
            <w:rPr>
              <w:rFonts w:ascii="Cambria Math" w:eastAsia="Times New Roman" w:hAnsi="Cambria Math"/>
              <w:color w:val="000000"/>
              <w:szCs w:val="28"/>
              <w:lang w:val="en-US" w:eastAsia="ru-RU"/>
            </w:rPr>
            <m:t>-</m:t>
          </m:r>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L</m:t>
              </m:r>
            </m:e>
            <m:sub>
              <m:r>
                <w:rPr>
                  <w:rFonts w:ascii="Cambria Math" w:eastAsia="Times New Roman" w:hAnsi="Cambria Math"/>
                  <w:color w:val="000000"/>
                  <w:szCs w:val="28"/>
                  <w:lang w:val="en-US" w:eastAsia="ru-RU"/>
                </w:rPr>
                <m:t>add</m:t>
              </m:r>
            </m:sub>
          </m:sSub>
          <m:r>
            <w:rPr>
              <w:rFonts w:ascii="Cambria Math" w:eastAsia="Times New Roman" w:hAnsi="Cambria Math"/>
              <w:color w:val="000000"/>
              <w:szCs w:val="28"/>
              <w:lang w:val="en-US" w:eastAsia="ru-RU"/>
            </w:rPr>
            <m:t>.</m:t>
          </m:r>
        </m:oMath>
      </m:oMathPara>
    </w:p>
    <w:p w14:paraId="69135456" w14:textId="77777777" w:rsidR="00DA7D7B" w:rsidRPr="00DA7D7B" w:rsidRDefault="002579CC" w:rsidP="00DA7D7B">
      <w:pPr>
        <w:spacing w:after="0"/>
        <w:rPr>
          <w:rFonts w:eastAsia="Times New Roman"/>
          <w:color w:val="000000"/>
          <w:szCs w:val="28"/>
          <w:lang w:eastAsia="ru-RU"/>
        </w:rPr>
      </w:pPr>
      <w:r>
        <w:rPr>
          <w:rFonts w:eastAsia="Times New Roman"/>
          <w:color w:val="000000"/>
          <w:szCs w:val="28"/>
          <w:lang w:eastAsia="ru-RU"/>
        </w:rPr>
        <w:t>3.1.</w:t>
      </w:r>
      <w:r w:rsidR="00DA7D7B" w:rsidRPr="00DA7D7B">
        <w:rPr>
          <w:rFonts w:eastAsia="Times New Roman"/>
          <w:color w:val="000000"/>
          <w:szCs w:val="28"/>
          <w:lang w:eastAsia="ru-RU"/>
        </w:rPr>
        <w:t>3 Втрати неточного наведення з СПТС на супутник:</w:t>
      </w:r>
    </w:p>
    <w:p w14:paraId="259745CE" w14:textId="77777777" w:rsidR="00DA7D7B" w:rsidRPr="00DA7D7B" w:rsidRDefault="006405B6" w:rsidP="00DA7D7B">
      <w:pPr>
        <w:spacing w:after="0"/>
        <w:rPr>
          <w:rFonts w:eastAsia="Times New Roman"/>
          <w:color w:val="000000"/>
          <w:szCs w:val="28"/>
          <w:lang w:val="en-US" w:eastAsia="ru-RU"/>
        </w:rPr>
      </w:pPr>
      <m:oMathPara>
        <m:oMath>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L</m:t>
              </m:r>
            </m:e>
            <m:sub>
              <m:r>
                <w:rPr>
                  <w:rFonts w:ascii="Cambria Math" w:eastAsia="Times New Roman" w:hAnsi="Cambria Math"/>
                  <w:color w:val="000000"/>
                  <w:szCs w:val="28"/>
                  <w:lang w:val="en-US" w:eastAsia="ru-RU"/>
                </w:rPr>
                <m:t>tracking</m:t>
              </m:r>
            </m:sub>
          </m:sSub>
          <m:r>
            <w:rPr>
              <w:rFonts w:ascii="Cambria Math" w:eastAsia="Times New Roman" w:hAnsi="Cambria Math"/>
              <w:color w:val="000000"/>
              <w:szCs w:val="28"/>
              <w:lang w:val="en-US" w:eastAsia="ru-RU"/>
            </w:rPr>
            <m:t xml:space="preserve">=0.2 (dB). </m:t>
          </m:r>
        </m:oMath>
      </m:oMathPara>
    </w:p>
    <w:p w14:paraId="375DAC27" w14:textId="77777777" w:rsidR="00DA7D7B" w:rsidRPr="00DA7D7B" w:rsidRDefault="002579CC" w:rsidP="00E20981">
      <w:pPr>
        <w:pStyle w:val="3"/>
        <w:ind w:firstLine="708"/>
      </w:pPr>
      <w:bookmarkStart w:id="103" w:name="_Toc26793775"/>
      <w:bookmarkStart w:id="104" w:name="_Toc26802160"/>
      <w:r>
        <w:t>3.1.</w:t>
      </w:r>
      <w:r w:rsidR="00DA7D7B" w:rsidRPr="00DA7D7B">
        <w:t xml:space="preserve">4 Розраховуємо додаткові втрати на лінії «земна передавальна станція – супутник» для кута місця </w:t>
      </w:r>
      <m:oMath>
        <m:r>
          <w:rPr>
            <w:rFonts w:ascii="Cambria Math" w:hAnsi="Cambria Math"/>
            <w:vertAlign w:val="subscript"/>
            <w:lang w:val="en-US"/>
          </w:rPr>
          <m:t>δ</m:t>
        </m:r>
        <m:r>
          <w:rPr>
            <w:rFonts w:ascii="Cambria Math" w:hAnsi="Cambria Math"/>
            <w:vertAlign w:val="subscript"/>
          </w:rPr>
          <m:t>=</m:t>
        </m:r>
        <m:r>
          <m:rPr>
            <m:sty m:val="p"/>
          </m:rPr>
          <w:rPr>
            <w:rFonts w:ascii="Cambria Math" w:hAnsi="Cambria Math"/>
          </w:rPr>
          <m:t>29.9°</m:t>
        </m:r>
      </m:oMath>
      <w:r w:rsidR="00DA7D7B" w:rsidRPr="00DA7D7B">
        <w:t xml:space="preserve"> та частоти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up</m:t>
            </m:r>
          </m:sub>
        </m:sSub>
        <m:r>
          <w:rPr>
            <w:rFonts w:ascii="Cambria Math" w:hAnsi="Cambria Math"/>
          </w:rPr>
          <m:t>=14.25∙</m:t>
        </m:r>
        <m:sSup>
          <m:sSupPr>
            <m:ctrlPr>
              <w:rPr>
                <w:rFonts w:ascii="Cambria Math" w:hAnsi="Cambria Math"/>
                <w:i/>
                <w:lang w:val="en-US"/>
              </w:rPr>
            </m:ctrlPr>
          </m:sSupPr>
          <m:e>
            <m:r>
              <w:rPr>
                <w:rFonts w:ascii="Cambria Math" w:hAnsi="Cambria Math"/>
              </w:rPr>
              <m:t>10</m:t>
            </m:r>
          </m:e>
          <m:sup>
            <m:r>
              <w:rPr>
                <w:rFonts w:ascii="Cambria Math" w:hAnsi="Cambria Math"/>
              </w:rPr>
              <m:t>12</m:t>
            </m:r>
          </m:sup>
        </m:sSup>
        <m:r>
          <w:rPr>
            <w:rFonts w:ascii="Cambria Math" w:hAnsi="Cambria Math"/>
          </w:rPr>
          <m:t xml:space="preserve"> (</m:t>
        </m:r>
        <m:r>
          <w:rPr>
            <w:rFonts w:ascii="Cambria Math" w:hAnsi="Cambria Math"/>
            <w:lang w:val="en-US"/>
          </w:rPr>
          <m:t>Hz</m:t>
        </m:r>
        <m:r>
          <w:rPr>
            <w:rFonts w:ascii="Cambria Math" w:hAnsi="Cambria Math"/>
          </w:rPr>
          <m:t>)</m:t>
        </m:r>
      </m:oMath>
      <w:r w:rsidR="00DA7D7B" w:rsidRPr="00DA7D7B">
        <w:t>.</w:t>
      </w:r>
      <w:bookmarkEnd w:id="103"/>
      <w:bookmarkEnd w:id="104"/>
      <w:r w:rsidR="00DA7D7B" w:rsidRPr="00DA7D7B">
        <w:t xml:space="preserve"> </w:t>
      </w:r>
    </w:p>
    <w:p w14:paraId="1FA2367A"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 xml:space="preserve">1) Місто Київ знаходиться в дощовій кліматичній зоні </w:t>
      </w:r>
      <w:r w:rsidRPr="00DA7D7B">
        <w:rPr>
          <w:rFonts w:eastAsia="Times New Roman"/>
          <w:color w:val="000000"/>
          <w:szCs w:val="28"/>
          <w:lang w:val="en-US" w:eastAsia="ru-RU"/>
        </w:rPr>
        <w:t>E</w:t>
      </w:r>
      <w:r w:rsidRPr="00DA7D7B">
        <w:rPr>
          <w:rFonts w:eastAsia="Times New Roman"/>
          <w:color w:val="000000"/>
          <w:szCs w:val="28"/>
          <w:lang w:eastAsia="ru-RU"/>
        </w:rPr>
        <w:t>. Для даної зони інтенсивність опадів становить 7,5 (мм/год). На північному сході  кількість опадів за рік становить  600 мм</w:t>
      </w:r>
      <w:r w:rsidR="002579CC">
        <w:rPr>
          <w:rFonts w:eastAsia="Times New Roman"/>
          <w:color w:val="000000"/>
          <w:szCs w:val="28"/>
          <w:lang w:eastAsia="ru-RU"/>
        </w:rPr>
        <w:t xml:space="preserve"> </w:t>
      </w:r>
      <w:r w:rsidRPr="00DA7D7B">
        <w:rPr>
          <w:rFonts w:eastAsia="Times New Roman"/>
          <w:color w:val="000000"/>
          <w:szCs w:val="28"/>
          <w:lang w:eastAsia="ru-RU"/>
        </w:rPr>
        <w:t xml:space="preserve">(рис </w:t>
      </w:r>
      <w:r w:rsidR="002579CC">
        <w:rPr>
          <w:rFonts w:eastAsia="Times New Roman"/>
          <w:color w:val="000000"/>
          <w:szCs w:val="28"/>
          <w:lang w:eastAsia="ru-RU"/>
        </w:rPr>
        <w:t>3.</w:t>
      </w:r>
      <w:r w:rsidRPr="00DA7D7B">
        <w:rPr>
          <w:rFonts w:eastAsia="Times New Roman"/>
          <w:color w:val="000000"/>
          <w:szCs w:val="28"/>
          <w:lang w:eastAsia="ru-RU"/>
        </w:rPr>
        <w:t>3).</w:t>
      </w:r>
    </w:p>
    <w:p w14:paraId="2D10A5C9" w14:textId="77777777" w:rsidR="00DA7D7B" w:rsidRPr="00DA7D7B" w:rsidRDefault="00DA7D7B" w:rsidP="002579CC">
      <w:pPr>
        <w:spacing w:after="0"/>
        <w:jc w:val="center"/>
        <w:rPr>
          <w:rFonts w:eastAsia="Times New Roman"/>
          <w:color w:val="000000"/>
          <w:szCs w:val="28"/>
          <w:lang w:eastAsia="ru-RU"/>
        </w:rPr>
      </w:pPr>
      <w:r w:rsidRPr="00DA7D7B">
        <w:rPr>
          <w:rFonts w:eastAsia="Times New Roman"/>
          <w:noProof/>
          <w:color w:val="000000"/>
          <w:szCs w:val="28"/>
          <w:lang w:val="ru-RU" w:eastAsia="ru-RU"/>
        </w:rPr>
        <w:drawing>
          <wp:inline distT="0" distB="0" distL="0" distR="0" wp14:anchorId="4EE6B434" wp14:editId="039C0776">
            <wp:extent cx="3891234" cy="32004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bright="36000"/>
                              </a14:imgEffect>
                            </a14:imgLayer>
                          </a14:imgProps>
                        </a:ext>
                        <a:ext uri="{28A0092B-C50C-407E-A947-70E740481C1C}">
                          <a14:useLocalDpi xmlns:a14="http://schemas.microsoft.com/office/drawing/2010/main" val="0"/>
                        </a:ext>
                      </a:extLst>
                    </a:blip>
                    <a:srcRect/>
                    <a:stretch>
                      <a:fillRect/>
                    </a:stretch>
                  </pic:blipFill>
                  <pic:spPr bwMode="auto">
                    <a:xfrm>
                      <a:off x="0" y="0"/>
                      <a:ext cx="3915295" cy="3220189"/>
                    </a:xfrm>
                    <a:prstGeom prst="rect">
                      <a:avLst/>
                    </a:prstGeom>
                    <a:noFill/>
                    <a:ln>
                      <a:noFill/>
                    </a:ln>
                  </pic:spPr>
                </pic:pic>
              </a:graphicData>
            </a:graphic>
          </wp:inline>
        </w:drawing>
      </w:r>
    </w:p>
    <w:p w14:paraId="72B4E416" w14:textId="77777777" w:rsidR="00DA7D7B" w:rsidRPr="00DA7D7B" w:rsidRDefault="00DA7D7B" w:rsidP="002579CC">
      <w:pPr>
        <w:spacing w:after="0"/>
        <w:jc w:val="center"/>
        <w:rPr>
          <w:rFonts w:eastAsia="Times New Roman"/>
          <w:color w:val="000000"/>
          <w:szCs w:val="28"/>
          <w:lang w:eastAsia="ru-RU"/>
        </w:rPr>
      </w:pPr>
      <w:r w:rsidRPr="00DA7D7B">
        <w:rPr>
          <w:rFonts w:eastAsia="Times New Roman"/>
          <w:color w:val="000000"/>
          <w:szCs w:val="28"/>
          <w:lang w:eastAsia="ru-RU"/>
        </w:rPr>
        <w:t xml:space="preserve">Рис </w:t>
      </w:r>
      <w:r w:rsidR="002579CC">
        <w:rPr>
          <w:rFonts w:eastAsia="Times New Roman"/>
          <w:color w:val="000000"/>
          <w:szCs w:val="28"/>
          <w:lang w:eastAsia="ru-RU"/>
        </w:rPr>
        <w:t>3.</w:t>
      </w:r>
      <w:r w:rsidRPr="00DA7D7B">
        <w:rPr>
          <w:rFonts w:eastAsia="Times New Roman"/>
          <w:color w:val="000000"/>
          <w:szCs w:val="28"/>
          <w:lang w:eastAsia="ru-RU"/>
        </w:rPr>
        <w:t>3. Узагальнений інтегральний розподіл інтенсивності опадів для дощових кліматичних зон.</w:t>
      </w:r>
    </w:p>
    <w:p w14:paraId="209F188E" w14:textId="77777777" w:rsidR="00DA7D7B" w:rsidRPr="00DA7D7B" w:rsidRDefault="00DA7D7B" w:rsidP="00DA7D7B">
      <w:pPr>
        <w:spacing w:after="0"/>
        <w:rPr>
          <w:rFonts w:eastAsia="Times New Roman"/>
          <w:color w:val="000000"/>
          <w:szCs w:val="28"/>
          <w:lang w:eastAsia="ru-RU"/>
        </w:rPr>
      </w:pPr>
    </w:p>
    <w:p w14:paraId="127DBD1B"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lastRenderedPageBreak/>
        <w:t xml:space="preserve">2) Оскільки система потребує передачі важливої інформації тривалість відмови становить </w:t>
      </w:r>
      <m:oMath>
        <m:r>
          <w:rPr>
            <w:rFonts w:ascii="Cambria Math" w:eastAsia="Times New Roman" w:hAnsi="Cambria Math"/>
            <w:color w:val="000000"/>
            <w:szCs w:val="28"/>
            <w:lang w:eastAsia="ru-RU"/>
          </w:rPr>
          <m:t>0.01%</m:t>
        </m:r>
      </m:oMath>
      <w:r w:rsidRPr="00DA7D7B">
        <w:rPr>
          <w:rFonts w:eastAsia="Times New Roman"/>
          <w:color w:val="000000"/>
          <w:szCs w:val="28"/>
          <w:lang w:eastAsia="ru-RU"/>
        </w:rPr>
        <w:t xml:space="preserve"> в рік, тобто можлива тривалість, коли система може не працювати становить </w:t>
      </w:r>
      <m:oMath>
        <m:r>
          <w:rPr>
            <w:rFonts w:ascii="Cambria Math" w:eastAsia="Times New Roman" w:hAnsi="Cambria Math"/>
            <w:color w:val="000000"/>
            <w:szCs w:val="28"/>
            <w:lang w:eastAsia="ru-RU"/>
          </w:rPr>
          <m:t>0.876</m:t>
        </m:r>
      </m:oMath>
      <w:r w:rsidRPr="00DA7D7B">
        <w:rPr>
          <w:rFonts w:eastAsia="Times New Roman"/>
          <w:color w:val="000000"/>
          <w:szCs w:val="28"/>
          <w:lang w:eastAsia="ru-RU"/>
        </w:rPr>
        <w:t xml:space="preserve"> годин.</w:t>
      </w:r>
    </w:p>
    <w:p w14:paraId="7CCC6D27"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 xml:space="preserve">3) Еквівалентна довжина шляху сигналу(рис. </w:t>
      </w:r>
      <w:r w:rsidR="002579CC">
        <w:rPr>
          <w:rFonts w:eastAsia="Times New Roman"/>
          <w:color w:val="000000"/>
          <w:szCs w:val="28"/>
          <w:lang w:eastAsia="ru-RU"/>
        </w:rPr>
        <w:t>3.</w:t>
      </w:r>
      <w:r w:rsidRPr="00DA7D7B">
        <w:rPr>
          <w:rFonts w:eastAsia="Times New Roman"/>
          <w:color w:val="000000"/>
          <w:szCs w:val="28"/>
          <w:lang w:eastAsia="ru-RU"/>
        </w:rPr>
        <w:t>4):</w:t>
      </w:r>
    </w:p>
    <w:p w14:paraId="498461C9" w14:textId="77777777" w:rsidR="00DA7D7B" w:rsidRPr="00DA7D7B" w:rsidRDefault="006405B6" w:rsidP="00DA7D7B">
      <w:pPr>
        <w:spacing w:after="0"/>
        <w:rPr>
          <w:rFonts w:eastAsia="Times New Roman"/>
          <w:color w:val="000000"/>
          <w:szCs w:val="28"/>
          <w:lang w:eastAsia="ru-RU"/>
        </w:rPr>
      </w:pPr>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l</m:t>
            </m:r>
          </m:e>
          <m:sub>
            <m:r>
              <w:rPr>
                <w:rFonts w:ascii="Cambria Math" w:eastAsia="Times New Roman" w:hAnsi="Cambria Math"/>
                <w:color w:val="000000"/>
                <w:szCs w:val="28"/>
                <w:lang w:eastAsia="ru-RU"/>
              </w:rPr>
              <m:t>екв</m:t>
            </m:r>
          </m:sub>
        </m:sSub>
        <m:r>
          <w:rPr>
            <w:rFonts w:ascii="Cambria Math" w:eastAsia="Times New Roman" w:hAnsi="Cambria Math"/>
            <w:color w:val="000000"/>
            <w:szCs w:val="28"/>
            <w:lang w:eastAsia="ru-RU"/>
          </w:rPr>
          <m:t>=5∙</m:t>
        </m:r>
        <m:sSup>
          <m:sSupPr>
            <m:ctrlPr>
              <w:rPr>
                <w:rFonts w:ascii="Cambria Math" w:eastAsia="Times New Roman" w:hAnsi="Cambria Math"/>
                <w:i/>
                <w:color w:val="000000"/>
                <w:szCs w:val="28"/>
                <w:lang w:eastAsia="ru-RU"/>
              </w:rPr>
            </m:ctrlPr>
          </m:sSupPr>
          <m:e>
            <m:r>
              <w:rPr>
                <w:rFonts w:ascii="Cambria Math" w:eastAsia="Times New Roman" w:hAnsi="Cambria Math"/>
                <w:color w:val="000000"/>
                <w:szCs w:val="28"/>
                <w:lang w:eastAsia="ru-RU"/>
              </w:rPr>
              <m:t>10</m:t>
            </m:r>
          </m:e>
          <m:sup>
            <m:r>
              <w:rPr>
                <w:rFonts w:ascii="Cambria Math" w:eastAsia="Times New Roman" w:hAnsi="Cambria Math"/>
                <w:color w:val="000000"/>
                <w:szCs w:val="28"/>
                <w:lang w:eastAsia="ru-RU"/>
              </w:rPr>
              <m:t>3</m:t>
            </m:r>
          </m:sup>
        </m:sSup>
        <m:r>
          <w:rPr>
            <w:rFonts w:ascii="Cambria Math" w:eastAsia="Times New Roman" w:hAnsi="Cambria Math"/>
            <w:color w:val="000000"/>
            <w:szCs w:val="28"/>
            <w:lang w:eastAsia="ru-RU"/>
          </w:rPr>
          <m:t xml:space="preserve"> (</m:t>
        </m:r>
        <m:r>
          <w:rPr>
            <w:rFonts w:ascii="Cambria Math" w:eastAsia="Times New Roman" w:hAnsi="Cambria Math"/>
            <w:color w:val="000000"/>
            <w:szCs w:val="28"/>
            <w:lang w:val="en-US" w:eastAsia="ru-RU"/>
          </w:rPr>
          <m:t>m</m:t>
        </m:r>
        <m:r>
          <w:rPr>
            <w:rFonts w:ascii="Cambria Math" w:eastAsia="Times New Roman" w:hAnsi="Cambria Math"/>
            <w:color w:val="000000"/>
            <w:szCs w:val="28"/>
            <w:lang w:eastAsia="ru-RU"/>
          </w:rPr>
          <m:t>)=5(</m:t>
        </m:r>
        <m:r>
          <w:rPr>
            <w:rFonts w:ascii="Cambria Math" w:eastAsia="Times New Roman" w:hAnsi="Cambria Math"/>
            <w:color w:val="000000"/>
            <w:szCs w:val="28"/>
            <w:lang w:val="en-US" w:eastAsia="ru-RU"/>
          </w:rPr>
          <m:t>km</m:t>
        </m:r>
        <m:r>
          <w:rPr>
            <w:rFonts w:ascii="Cambria Math" w:eastAsia="Times New Roman" w:hAnsi="Cambria Math"/>
            <w:color w:val="000000"/>
            <w:szCs w:val="28"/>
            <w:lang w:eastAsia="ru-RU"/>
          </w:rPr>
          <m:t>)</m:t>
        </m:r>
      </m:oMath>
      <w:r w:rsidR="00DA7D7B" w:rsidRPr="00DA7D7B">
        <w:rPr>
          <w:rFonts w:eastAsia="Times New Roman"/>
          <w:color w:val="000000"/>
          <w:szCs w:val="28"/>
          <w:lang w:eastAsia="ru-RU"/>
        </w:rPr>
        <w:t>.</w:t>
      </w:r>
    </w:p>
    <w:p w14:paraId="76A83628" w14:textId="77777777" w:rsidR="00DA7D7B" w:rsidRPr="00DA7D7B" w:rsidRDefault="00DA7D7B" w:rsidP="002579CC">
      <w:pPr>
        <w:spacing w:after="0"/>
        <w:jc w:val="center"/>
        <w:rPr>
          <w:rFonts w:eastAsia="Times New Roman"/>
          <w:color w:val="000000"/>
          <w:szCs w:val="28"/>
          <w:lang w:eastAsia="ru-RU"/>
        </w:rPr>
      </w:pPr>
      <w:r w:rsidRPr="00DA7D7B">
        <w:rPr>
          <w:rFonts w:eastAsia="Times New Roman"/>
          <w:noProof/>
          <w:color w:val="000000"/>
          <w:szCs w:val="28"/>
          <w:lang w:val="ru-RU" w:eastAsia="ru-RU"/>
        </w:rPr>
        <w:drawing>
          <wp:inline distT="0" distB="0" distL="0" distR="0" wp14:anchorId="13D6E1CF" wp14:editId="35A16E8F">
            <wp:extent cx="3181350" cy="2201782"/>
            <wp:effectExtent l="0" t="0" r="0" b="825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3">
                      <a:extLst>
                        <a:ext uri="{BEBA8EAE-BF5A-486C-A8C5-ECC9F3942E4B}">
                          <a14:imgProps xmlns:a14="http://schemas.microsoft.com/office/drawing/2010/main">
                            <a14:imgLayer r:embed="rId64">
                              <a14:imgEffect>
                                <a14:brightnessContrast bright="37000"/>
                              </a14:imgEffect>
                            </a14:imgLayer>
                          </a14:imgProps>
                        </a:ext>
                        <a:ext uri="{28A0092B-C50C-407E-A947-70E740481C1C}">
                          <a14:useLocalDpi xmlns:a14="http://schemas.microsoft.com/office/drawing/2010/main" val="0"/>
                        </a:ext>
                      </a:extLst>
                    </a:blip>
                    <a:srcRect/>
                    <a:stretch>
                      <a:fillRect/>
                    </a:stretch>
                  </pic:blipFill>
                  <pic:spPr bwMode="auto">
                    <a:xfrm>
                      <a:off x="0" y="0"/>
                      <a:ext cx="3183356" cy="2203170"/>
                    </a:xfrm>
                    <a:prstGeom prst="rect">
                      <a:avLst/>
                    </a:prstGeom>
                    <a:noFill/>
                    <a:ln>
                      <a:noFill/>
                    </a:ln>
                  </pic:spPr>
                </pic:pic>
              </a:graphicData>
            </a:graphic>
          </wp:inline>
        </w:drawing>
      </w:r>
    </w:p>
    <w:p w14:paraId="2E328A14" w14:textId="77777777" w:rsidR="00DA7D7B" w:rsidRPr="00DA7D7B" w:rsidRDefault="00DA7D7B" w:rsidP="002579CC">
      <w:pPr>
        <w:spacing w:after="0"/>
        <w:jc w:val="center"/>
        <w:rPr>
          <w:rFonts w:eastAsia="Times New Roman"/>
          <w:color w:val="000000"/>
          <w:szCs w:val="28"/>
          <w:lang w:eastAsia="ru-RU"/>
        </w:rPr>
      </w:pPr>
      <w:r w:rsidRPr="00DA7D7B">
        <w:rPr>
          <w:rFonts w:eastAsia="Times New Roman"/>
          <w:color w:val="000000"/>
          <w:szCs w:val="28"/>
          <w:lang w:eastAsia="ru-RU"/>
        </w:rPr>
        <w:t xml:space="preserve">Рис </w:t>
      </w:r>
      <w:r w:rsidR="002579CC">
        <w:rPr>
          <w:rFonts w:eastAsia="Times New Roman"/>
          <w:color w:val="000000"/>
          <w:szCs w:val="28"/>
          <w:lang w:eastAsia="ru-RU"/>
        </w:rPr>
        <w:t>3.</w:t>
      </w:r>
      <w:r w:rsidRPr="00DA7D7B">
        <w:rPr>
          <w:rFonts w:eastAsia="Times New Roman"/>
          <w:color w:val="000000"/>
          <w:szCs w:val="28"/>
          <w:lang w:eastAsia="ru-RU"/>
        </w:rPr>
        <w:t>4. Залежність еквівалентної довжини шляху в дощах різної інтенсивності, від кута місця.</w:t>
      </w:r>
    </w:p>
    <w:p w14:paraId="63E7EA52"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4) Затухання радіохвиль для інтенсивності дощів 7,5 (мм/год):</w:t>
      </w:r>
      <m:oMath>
        <m:r>
          <w:rPr>
            <w:rFonts w:ascii="Cambria Math" w:eastAsia="Times New Roman" w:hAnsi="Cambria Math"/>
            <w:color w:val="000000"/>
            <w:szCs w:val="28"/>
            <w:lang w:eastAsia="ru-RU"/>
          </w:rPr>
          <m:t xml:space="preserve"> γ=0.3 </m:t>
        </m:r>
        <m:d>
          <m:dPr>
            <m:ctrlPr>
              <w:rPr>
                <w:rFonts w:ascii="Cambria Math" w:eastAsia="Times New Roman" w:hAnsi="Cambria Math"/>
                <w:i/>
                <w:color w:val="000000"/>
                <w:szCs w:val="28"/>
                <w:lang w:eastAsia="ru-RU"/>
              </w:rPr>
            </m:ctrlPr>
          </m:dPr>
          <m:e>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dB</m:t>
                </m:r>
              </m:num>
              <m:den>
                <m:r>
                  <w:rPr>
                    <w:rFonts w:ascii="Cambria Math" w:eastAsia="Times New Roman" w:hAnsi="Cambria Math"/>
                    <w:color w:val="000000"/>
                    <w:szCs w:val="28"/>
                    <w:lang w:eastAsia="ru-RU"/>
                  </w:rPr>
                  <m:t>km</m:t>
                </m:r>
              </m:den>
            </m:f>
          </m:e>
        </m:d>
        <m:r>
          <w:rPr>
            <w:rFonts w:ascii="Cambria Math" w:eastAsia="Times New Roman" w:hAnsi="Cambria Math"/>
            <w:color w:val="000000"/>
            <w:szCs w:val="28"/>
            <w:lang w:eastAsia="ru-RU"/>
          </w:rPr>
          <m:t xml:space="preserve">  </m:t>
        </m:r>
      </m:oMath>
      <w:r w:rsidRPr="00DA7D7B">
        <w:rPr>
          <w:rFonts w:eastAsia="Times New Roman"/>
          <w:color w:val="000000"/>
          <w:szCs w:val="28"/>
          <w:lang w:eastAsia="ru-RU"/>
        </w:rPr>
        <w:t xml:space="preserve">(рис. </w:t>
      </w:r>
      <w:r w:rsidR="002579CC">
        <w:rPr>
          <w:rFonts w:eastAsia="Times New Roman"/>
          <w:color w:val="000000"/>
          <w:szCs w:val="28"/>
          <w:lang w:eastAsia="ru-RU"/>
        </w:rPr>
        <w:t>3.</w:t>
      </w:r>
      <w:r w:rsidRPr="00DA7D7B">
        <w:rPr>
          <w:rFonts w:eastAsia="Times New Roman"/>
          <w:color w:val="000000"/>
          <w:szCs w:val="28"/>
          <w:lang w:eastAsia="ru-RU"/>
        </w:rPr>
        <w:t>5).</w:t>
      </w:r>
    </w:p>
    <w:p w14:paraId="53152973" w14:textId="77777777" w:rsidR="00DA7D7B" w:rsidRPr="00DA7D7B" w:rsidRDefault="00DA7D7B" w:rsidP="002579CC">
      <w:pPr>
        <w:spacing w:after="0"/>
        <w:jc w:val="center"/>
        <w:rPr>
          <w:rFonts w:eastAsia="Times New Roman"/>
          <w:color w:val="000000"/>
          <w:szCs w:val="28"/>
          <w:lang w:eastAsia="ru-RU"/>
        </w:rPr>
      </w:pPr>
      <w:r w:rsidRPr="00DA7D7B">
        <w:rPr>
          <w:rFonts w:eastAsia="Times New Roman"/>
          <w:noProof/>
          <w:color w:val="000000"/>
          <w:szCs w:val="28"/>
          <w:lang w:val="ru-RU" w:eastAsia="ru-RU"/>
        </w:rPr>
        <w:drawing>
          <wp:inline distT="0" distB="0" distL="0" distR="0" wp14:anchorId="0D1B2BCF" wp14:editId="666C5F17">
            <wp:extent cx="2457450" cy="2703920"/>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5">
                      <a:extLst>
                        <a:ext uri="{BEBA8EAE-BF5A-486C-A8C5-ECC9F3942E4B}">
                          <a14:imgProps xmlns:a14="http://schemas.microsoft.com/office/drawing/2010/main">
                            <a14:imgLayer r:embed="rId66">
                              <a14:imgEffect>
                                <a14:brightnessContrast bright="36000"/>
                              </a14:imgEffect>
                            </a14:imgLayer>
                          </a14:imgProps>
                        </a:ext>
                        <a:ext uri="{28A0092B-C50C-407E-A947-70E740481C1C}">
                          <a14:useLocalDpi xmlns:a14="http://schemas.microsoft.com/office/drawing/2010/main" val="0"/>
                        </a:ext>
                      </a:extLst>
                    </a:blip>
                    <a:srcRect/>
                    <a:stretch>
                      <a:fillRect/>
                    </a:stretch>
                  </pic:blipFill>
                  <pic:spPr bwMode="auto">
                    <a:xfrm>
                      <a:off x="0" y="0"/>
                      <a:ext cx="2463493" cy="2710569"/>
                    </a:xfrm>
                    <a:prstGeom prst="rect">
                      <a:avLst/>
                    </a:prstGeom>
                    <a:noFill/>
                    <a:ln>
                      <a:noFill/>
                    </a:ln>
                  </pic:spPr>
                </pic:pic>
              </a:graphicData>
            </a:graphic>
          </wp:inline>
        </w:drawing>
      </w:r>
    </w:p>
    <w:p w14:paraId="6DE3FC90" w14:textId="77777777" w:rsidR="00DA7D7B" w:rsidRPr="00DA7D7B" w:rsidRDefault="00DA7D7B" w:rsidP="002579CC">
      <w:pPr>
        <w:spacing w:after="0"/>
        <w:jc w:val="center"/>
        <w:rPr>
          <w:rFonts w:eastAsia="Times New Roman"/>
          <w:color w:val="000000"/>
          <w:szCs w:val="28"/>
          <w:lang w:eastAsia="ru-RU"/>
        </w:rPr>
      </w:pPr>
      <w:r w:rsidRPr="00DA7D7B">
        <w:rPr>
          <w:rFonts w:eastAsia="Times New Roman"/>
          <w:color w:val="000000"/>
          <w:szCs w:val="28"/>
          <w:lang w:eastAsia="ru-RU"/>
        </w:rPr>
        <w:t xml:space="preserve">Рис </w:t>
      </w:r>
      <w:r w:rsidR="002579CC">
        <w:rPr>
          <w:rFonts w:eastAsia="Times New Roman"/>
          <w:color w:val="000000"/>
          <w:szCs w:val="28"/>
          <w:lang w:eastAsia="ru-RU"/>
        </w:rPr>
        <w:t>3.</w:t>
      </w:r>
      <w:r w:rsidRPr="00DA7D7B">
        <w:rPr>
          <w:rFonts w:eastAsia="Times New Roman"/>
          <w:color w:val="000000"/>
          <w:szCs w:val="28"/>
          <w:lang w:eastAsia="ru-RU"/>
        </w:rPr>
        <w:t>5. Залежність затухання радіохвиль від інтенсивності дощу, графік 6 для даних частот.</w:t>
      </w:r>
    </w:p>
    <w:p w14:paraId="5E5D0DB5" w14:textId="77777777" w:rsidR="00DA7D7B" w:rsidRPr="00DA7D7B" w:rsidRDefault="00DA7D7B" w:rsidP="00DA7D7B">
      <w:pPr>
        <w:spacing w:after="0"/>
        <w:rPr>
          <w:rFonts w:eastAsia="Times New Roman"/>
          <w:color w:val="000000"/>
          <w:szCs w:val="28"/>
          <w:lang w:eastAsia="ru-RU"/>
        </w:rPr>
      </w:pPr>
    </w:p>
    <w:p w14:paraId="32E3BA16"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lastRenderedPageBreak/>
        <w:t>5) Втрати в спокійній атмосфері:</w:t>
      </w:r>
    </w:p>
    <w:p w14:paraId="6566B5F5" w14:textId="77777777" w:rsidR="00DA7D7B" w:rsidRPr="00DA7D7B" w:rsidRDefault="006405B6" w:rsidP="00DA7D7B">
      <w:pPr>
        <w:spacing w:after="0"/>
        <w:rPr>
          <w:rFonts w:eastAsia="Times New Roman"/>
          <w:color w:val="000000"/>
          <w:szCs w:val="28"/>
          <w:lang w:eastAsia="ru-RU"/>
        </w:rPr>
      </w:pPr>
      <m:oMathPara>
        <m:oMath>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L</m:t>
              </m:r>
            </m:e>
            <m:sub>
              <m:r>
                <w:rPr>
                  <w:rFonts w:ascii="Cambria Math" w:eastAsia="Times New Roman" w:hAnsi="Cambria Math"/>
                  <w:color w:val="000000"/>
                  <w:szCs w:val="28"/>
                  <w:lang w:val="en-US" w:eastAsia="ru-RU"/>
                </w:rPr>
                <m:t>a</m:t>
              </m:r>
            </m:sub>
          </m:sSub>
          <m:r>
            <w:rPr>
              <w:rFonts w:ascii="Cambria Math" w:eastAsia="Times New Roman" w:hAnsi="Cambria Math"/>
              <w:color w:val="000000"/>
              <w:szCs w:val="28"/>
              <w:lang w:eastAsia="ru-RU"/>
            </w:rPr>
            <m:t xml:space="preserve">=0.5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val="en-US" w:eastAsia="ru-RU"/>
                </w:rPr>
                <m:t>dB</m:t>
              </m:r>
              <m:ctrlPr>
                <w:rPr>
                  <w:rFonts w:ascii="Cambria Math" w:eastAsia="Times New Roman" w:hAnsi="Cambria Math"/>
                  <w:i/>
                  <w:color w:val="000000"/>
                  <w:szCs w:val="28"/>
                  <w:lang w:val="en-US" w:eastAsia="ru-RU"/>
                </w:rPr>
              </m:ctrlPr>
            </m:e>
          </m:d>
          <m:r>
            <w:rPr>
              <w:rFonts w:ascii="Cambria Math" w:eastAsia="Times New Roman" w:hAnsi="Cambria Math"/>
              <w:color w:val="000000"/>
              <w:szCs w:val="28"/>
              <w:lang w:val="en-US" w:eastAsia="ru-RU"/>
            </w:rPr>
            <m:t>.</m:t>
          </m:r>
        </m:oMath>
      </m:oMathPara>
    </w:p>
    <w:p w14:paraId="305F5B49"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6) Втрати спричинені опадами:</w:t>
      </w:r>
    </w:p>
    <w:p w14:paraId="553DCCD8" w14:textId="77777777" w:rsidR="00DA7D7B" w:rsidRPr="00DA7D7B" w:rsidRDefault="006405B6" w:rsidP="00DA7D7B">
      <w:pPr>
        <w:spacing w:after="0"/>
        <w:rPr>
          <w:rFonts w:eastAsia="Times New Roman"/>
          <w:color w:val="000000"/>
          <w:szCs w:val="28"/>
          <w:lang w:eastAsia="ru-RU"/>
        </w:rPr>
      </w:pPr>
      <m:oMathPara>
        <m:oMath>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L</m:t>
              </m:r>
            </m:e>
            <m:sub>
              <m:r>
                <w:rPr>
                  <w:rFonts w:ascii="Cambria Math" w:eastAsia="Times New Roman" w:hAnsi="Cambria Math"/>
                  <w:color w:val="000000"/>
                  <w:szCs w:val="28"/>
                  <w:lang w:val="en-US" w:eastAsia="ru-RU"/>
                </w:rPr>
                <m:t>p</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l</m:t>
              </m:r>
            </m:e>
            <m:sub>
              <m:r>
                <w:rPr>
                  <w:rFonts w:ascii="Cambria Math" w:eastAsia="Times New Roman" w:hAnsi="Cambria Math"/>
                  <w:color w:val="000000"/>
                  <w:szCs w:val="28"/>
                  <w:lang w:eastAsia="ru-RU"/>
                </w:rPr>
                <m:t>екв</m:t>
              </m:r>
            </m:sub>
          </m:sSub>
          <m:r>
            <w:rPr>
              <w:rFonts w:ascii="Cambria Math" w:eastAsia="Times New Roman" w:hAnsi="Cambria Math"/>
              <w:color w:val="000000"/>
              <w:szCs w:val="28"/>
              <w:lang w:eastAsia="ru-RU"/>
            </w:rPr>
            <m:t xml:space="preserve">∙γ=5∙0.3=1.5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val="en-US" w:eastAsia="ru-RU"/>
                </w:rPr>
                <m:t>dB</m:t>
              </m:r>
              <m:ctrlPr>
                <w:rPr>
                  <w:rFonts w:ascii="Cambria Math" w:eastAsia="Times New Roman" w:hAnsi="Cambria Math"/>
                  <w:i/>
                  <w:color w:val="000000"/>
                  <w:szCs w:val="28"/>
                  <w:lang w:val="en-US" w:eastAsia="ru-RU"/>
                </w:rPr>
              </m:ctrlPr>
            </m:e>
          </m:d>
          <m:r>
            <w:rPr>
              <w:rFonts w:ascii="Cambria Math" w:eastAsia="Times New Roman" w:hAnsi="Cambria Math"/>
              <w:color w:val="000000"/>
              <w:szCs w:val="28"/>
              <w:lang w:val="en-US" w:eastAsia="ru-RU"/>
            </w:rPr>
            <m:t>.</m:t>
          </m:r>
        </m:oMath>
      </m:oMathPara>
    </w:p>
    <w:p w14:paraId="3EE865B1"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7) Загальні додаткові втрати:</w:t>
      </w:r>
    </w:p>
    <w:p w14:paraId="74920E5D" w14:textId="77777777" w:rsidR="00DA7D7B" w:rsidRPr="00DA7D7B" w:rsidRDefault="006405B6" w:rsidP="00DA7D7B">
      <w:pPr>
        <w:spacing w:after="0"/>
        <w:rPr>
          <w:rFonts w:eastAsia="Times New Roman"/>
          <w:color w:val="000000"/>
          <w:szCs w:val="28"/>
          <w:lang w:eastAsia="ru-RU"/>
        </w:rPr>
      </w:pPr>
      <m:oMathPara>
        <m:oMath>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L</m:t>
              </m:r>
            </m:e>
            <m:sub>
              <m:r>
                <w:rPr>
                  <w:rFonts w:ascii="Cambria Math" w:eastAsia="Times New Roman" w:hAnsi="Cambria Math"/>
                  <w:color w:val="000000"/>
                  <w:szCs w:val="28"/>
                  <w:lang w:val="en-US" w:eastAsia="ru-RU"/>
                </w:rPr>
                <m:t>add</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L</m:t>
              </m:r>
            </m:e>
            <m:sub>
              <m:r>
                <w:rPr>
                  <w:rFonts w:ascii="Cambria Math" w:eastAsia="Times New Roman" w:hAnsi="Cambria Math"/>
                  <w:color w:val="000000"/>
                  <w:szCs w:val="28"/>
                  <w:lang w:val="en-US" w:eastAsia="ru-RU"/>
                </w:rPr>
                <m:t>a</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L</m:t>
              </m:r>
            </m:e>
            <m:sub>
              <m:r>
                <w:rPr>
                  <w:rFonts w:ascii="Cambria Math" w:eastAsia="Times New Roman" w:hAnsi="Cambria Math"/>
                  <w:color w:val="000000"/>
                  <w:szCs w:val="28"/>
                  <w:lang w:val="en-US" w:eastAsia="ru-RU"/>
                </w:rPr>
                <m:t>p</m:t>
              </m:r>
            </m:sub>
          </m:sSub>
          <m:r>
            <w:rPr>
              <w:rFonts w:ascii="Cambria Math" w:eastAsia="Times New Roman" w:hAnsi="Cambria Math"/>
              <w:color w:val="000000"/>
              <w:szCs w:val="28"/>
              <w:lang w:eastAsia="ru-RU"/>
            </w:rPr>
            <m:t xml:space="preserve">=1.5+0.5=2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val="en-US" w:eastAsia="ru-RU"/>
                </w:rPr>
                <m:t>dB</m:t>
              </m:r>
              <m:ctrlPr>
                <w:rPr>
                  <w:rFonts w:ascii="Cambria Math" w:eastAsia="Times New Roman" w:hAnsi="Cambria Math"/>
                  <w:i/>
                  <w:color w:val="000000"/>
                  <w:szCs w:val="28"/>
                  <w:lang w:val="en-US" w:eastAsia="ru-RU"/>
                </w:rPr>
              </m:ctrlPr>
            </m:e>
          </m:d>
          <m:r>
            <w:rPr>
              <w:rFonts w:ascii="Cambria Math" w:eastAsia="Times New Roman" w:hAnsi="Cambria Math"/>
              <w:color w:val="000000"/>
              <w:szCs w:val="28"/>
              <w:lang w:val="en-US" w:eastAsia="ru-RU"/>
            </w:rPr>
            <m:t>.</m:t>
          </m:r>
        </m:oMath>
      </m:oMathPara>
    </w:p>
    <w:p w14:paraId="223E088A" w14:textId="77777777" w:rsidR="00DA7D7B" w:rsidRPr="00DA7D7B" w:rsidRDefault="002579CC" w:rsidP="003C7396">
      <w:pPr>
        <w:pStyle w:val="3"/>
        <w:ind w:firstLine="708"/>
      </w:pPr>
      <w:bookmarkStart w:id="105" w:name="_Toc26793776"/>
      <w:bookmarkStart w:id="106" w:name="_Toc26802161"/>
      <w:r>
        <w:t>3.1.</w:t>
      </w:r>
      <w:r w:rsidR="00DA7D7B" w:rsidRPr="00DA7D7B">
        <w:t>5 Розраховуємо еквівалентну ізотропну випромінювану потужність (EIRP) земної передавальної станції в децибелах.</w:t>
      </w:r>
      <w:bookmarkEnd w:id="105"/>
      <w:bookmarkEnd w:id="106"/>
    </w:p>
    <w:p w14:paraId="40DA4843" w14:textId="77777777" w:rsidR="00DA7D7B" w:rsidRPr="00DA7D7B" w:rsidRDefault="006405B6" w:rsidP="00DA7D7B">
      <w:pPr>
        <w:spacing w:after="0"/>
        <w:rPr>
          <w:rFonts w:eastAsia="Times New Roman"/>
          <w:i/>
          <w:color w:val="000000"/>
          <w:szCs w:val="28"/>
          <w:lang w:val="en-US" w:eastAsia="ru-RU"/>
        </w:rPr>
      </w:pPr>
      <m:oMathPara>
        <m:oMath>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EIRP</m:t>
              </m:r>
            </m:e>
            <m:sub>
              <m:r>
                <w:rPr>
                  <w:rFonts w:ascii="Cambria Math" w:eastAsia="Times New Roman" w:hAnsi="Cambria Math"/>
                  <w:color w:val="000000"/>
                  <w:szCs w:val="28"/>
                  <w:lang w:val="en-US" w:eastAsia="ru-RU"/>
                </w:rPr>
                <m:t>ЗС</m:t>
              </m:r>
            </m:sub>
          </m:sSub>
          <m:r>
            <w:rPr>
              <w:rFonts w:ascii="Cambria Math" w:eastAsia="Times New Roman" w:hAnsi="Cambria Math"/>
              <w:color w:val="000000"/>
              <w:szCs w:val="28"/>
              <w:lang w:val="en-US" w:eastAsia="ru-RU"/>
            </w:rPr>
            <m:t xml:space="preserve">=-87.7+162.73+0.2+2=77.23 </m:t>
          </m:r>
          <m:d>
            <m:dPr>
              <m:ctrlPr>
                <w:rPr>
                  <w:rFonts w:ascii="Cambria Math" w:eastAsia="Times New Roman" w:hAnsi="Cambria Math"/>
                  <w:i/>
                  <w:color w:val="000000"/>
                  <w:szCs w:val="28"/>
                  <w:lang w:val="en-US" w:eastAsia="ru-RU"/>
                </w:rPr>
              </m:ctrlPr>
            </m:dPr>
            <m:e>
              <m:r>
                <w:rPr>
                  <w:rFonts w:ascii="Cambria Math" w:eastAsia="Times New Roman" w:hAnsi="Cambria Math"/>
                  <w:color w:val="000000"/>
                  <w:szCs w:val="28"/>
                  <w:lang w:val="en-US" w:eastAsia="ru-RU"/>
                </w:rPr>
                <m:t>dBW</m:t>
              </m:r>
            </m:e>
          </m:d>
          <m:r>
            <w:rPr>
              <w:rFonts w:ascii="Cambria Math" w:eastAsia="Times New Roman" w:hAnsi="Cambria Math"/>
              <w:color w:val="000000"/>
              <w:szCs w:val="28"/>
              <w:lang w:val="en-US" w:eastAsia="ru-RU"/>
            </w:rPr>
            <m:t>.</m:t>
          </m:r>
        </m:oMath>
      </m:oMathPara>
    </w:p>
    <w:p w14:paraId="1112F9AD" w14:textId="77777777" w:rsidR="00DA7D7B" w:rsidRPr="00DA7D7B" w:rsidRDefault="002579CC" w:rsidP="003C7396">
      <w:pPr>
        <w:pStyle w:val="3"/>
        <w:ind w:firstLine="708"/>
      </w:pPr>
      <w:bookmarkStart w:id="107" w:name="_Toc26793777"/>
      <w:bookmarkStart w:id="108" w:name="_Toc26802162"/>
      <w:r>
        <w:t>3.1.</w:t>
      </w:r>
      <w:r w:rsidR="00DA7D7B" w:rsidRPr="00DA7D7B">
        <w:t>6 Розраховуємо потужність підсилювача та діаметр антени земної передавальної станції СПТС.</w:t>
      </w:r>
      <w:bookmarkEnd w:id="107"/>
      <w:bookmarkEnd w:id="108"/>
    </w:p>
    <w:p w14:paraId="20011254"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1) Еквівалентна ізотропна випромінювана потужність (EIRP) земної передавальної станції:</w:t>
      </w:r>
    </w:p>
    <w:p w14:paraId="6428E7FF" w14:textId="77777777" w:rsidR="00DA7D7B" w:rsidRPr="00DA7D7B" w:rsidRDefault="006405B6" w:rsidP="00DA7D7B">
      <w:pPr>
        <w:spacing w:after="0"/>
        <w:rPr>
          <w:rFonts w:eastAsia="Times New Roman"/>
          <w:i/>
          <w:color w:val="000000"/>
          <w:szCs w:val="28"/>
          <w:lang w:val="en-US" w:eastAsia="ru-RU"/>
        </w:rPr>
      </w:pPr>
      <m:oMathPara>
        <m:oMath>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EIRP</m:t>
              </m:r>
            </m:e>
            <m:sub>
              <m:r>
                <w:rPr>
                  <w:rFonts w:ascii="Cambria Math" w:eastAsia="Times New Roman" w:hAnsi="Cambria Math"/>
                  <w:color w:val="000000"/>
                  <w:szCs w:val="28"/>
                  <w:lang w:val="en-US" w:eastAsia="ru-RU"/>
                </w:rPr>
                <m:t>ЗС</m:t>
              </m:r>
            </m:sub>
          </m:sSub>
          <m:r>
            <w:rPr>
              <w:rFonts w:ascii="Cambria Math" w:eastAsia="Times New Roman" w:hAnsi="Cambria Math"/>
              <w:color w:val="000000"/>
              <w:szCs w:val="28"/>
              <w:lang w:val="en-US"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P</m:t>
              </m:r>
            </m:e>
            <m:sub>
              <m:r>
                <w:rPr>
                  <w:rFonts w:ascii="Cambria Math" w:eastAsia="Times New Roman" w:hAnsi="Cambria Math"/>
                  <w:color w:val="000000"/>
                  <w:szCs w:val="28"/>
                  <w:lang w:eastAsia="ru-RU"/>
                </w:rPr>
                <m:t>T</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G</m:t>
              </m:r>
            </m:e>
            <m:sub>
              <m:r>
                <w:rPr>
                  <w:rFonts w:ascii="Cambria Math" w:eastAsia="Times New Roman" w:hAnsi="Cambria Math"/>
                  <w:color w:val="000000"/>
                  <w:szCs w:val="28"/>
                  <w:lang w:eastAsia="ru-RU"/>
                </w:rPr>
                <m:t>A</m:t>
              </m:r>
              <m:r>
                <w:rPr>
                  <w:rFonts w:ascii="Cambria Math" w:eastAsia="Times New Roman" w:hAnsi="Cambria Math"/>
                  <w:color w:val="000000"/>
                  <w:szCs w:val="28"/>
                  <w:lang w:val="en-US" w:eastAsia="ru-RU"/>
                </w:rPr>
                <m:t>T</m:t>
              </m:r>
            </m:sub>
          </m:sSub>
          <m:r>
            <w:rPr>
              <w:rFonts w:ascii="Cambria Math" w:eastAsia="Times New Roman" w:hAnsi="Cambria Math"/>
              <w:color w:val="000000"/>
              <w:szCs w:val="28"/>
              <w:lang w:eastAsia="ru-RU"/>
            </w:rPr>
            <m:t>=</m:t>
          </m:r>
          <m:r>
            <w:rPr>
              <w:rFonts w:ascii="Cambria Math" w:eastAsia="Times New Roman" w:hAnsi="Cambria Math"/>
              <w:color w:val="000000"/>
              <w:szCs w:val="28"/>
              <w:lang w:val="en-US" w:eastAsia="ru-RU"/>
            </w:rPr>
            <m:t xml:space="preserve">77.23 </m:t>
          </m:r>
          <m:d>
            <m:dPr>
              <m:ctrlPr>
                <w:rPr>
                  <w:rFonts w:ascii="Cambria Math" w:eastAsia="Times New Roman" w:hAnsi="Cambria Math"/>
                  <w:i/>
                  <w:color w:val="000000"/>
                  <w:szCs w:val="28"/>
                  <w:lang w:val="en-US" w:eastAsia="ru-RU"/>
                </w:rPr>
              </m:ctrlPr>
            </m:dPr>
            <m:e>
              <m:r>
                <w:rPr>
                  <w:rFonts w:ascii="Cambria Math" w:eastAsia="Times New Roman" w:hAnsi="Cambria Math"/>
                  <w:color w:val="000000"/>
                  <w:szCs w:val="28"/>
                  <w:lang w:val="en-US" w:eastAsia="ru-RU"/>
                </w:rPr>
                <m:t>dBW</m:t>
              </m:r>
            </m:e>
          </m:d>
          <m:r>
            <w:rPr>
              <w:rFonts w:ascii="Cambria Math" w:eastAsia="Times New Roman" w:hAnsi="Cambria Math"/>
              <w:color w:val="000000"/>
              <w:szCs w:val="28"/>
              <w:lang w:val="en-US" w:eastAsia="ru-RU"/>
            </w:rPr>
            <m:t>.</m:t>
          </m:r>
        </m:oMath>
      </m:oMathPara>
    </w:p>
    <w:p w14:paraId="1059066B"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2) Потужність передавача земної передавальної станції:</w:t>
      </w:r>
    </w:p>
    <w:p w14:paraId="4257F61C" w14:textId="77777777" w:rsidR="00DA7D7B" w:rsidRPr="00DA7D7B" w:rsidRDefault="006405B6" w:rsidP="00DA7D7B">
      <w:pPr>
        <w:spacing w:after="0"/>
        <w:rPr>
          <w:rFonts w:eastAsia="Times New Roman"/>
          <w:i/>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P</m:t>
              </m:r>
            </m:e>
            <m:sub>
              <m:r>
                <w:rPr>
                  <w:rFonts w:ascii="Cambria Math" w:eastAsia="Times New Roman" w:hAnsi="Cambria Math"/>
                  <w:color w:val="000000"/>
                  <w:szCs w:val="28"/>
                  <w:lang w:eastAsia="ru-RU"/>
                </w:rPr>
                <m:t>T</m:t>
              </m:r>
            </m:sub>
          </m:sSub>
          <m:r>
            <w:rPr>
              <w:rFonts w:ascii="Cambria Math" w:eastAsia="Times New Roman" w:hAnsi="Cambria Math"/>
              <w:color w:val="000000"/>
              <w:szCs w:val="28"/>
              <w:lang w:eastAsia="ru-RU"/>
            </w:rPr>
            <m:t xml:space="preserve">=27.23 </m:t>
          </m:r>
          <m:r>
            <w:rPr>
              <w:rFonts w:ascii="Cambria Math" w:eastAsia="Times New Roman" w:hAnsi="Cambria Math"/>
              <w:color w:val="000000"/>
              <w:szCs w:val="28"/>
              <w:lang w:val="en-US" w:eastAsia="ru-RU"/>
            </w:rPr>
            <m:t>dBW=528.45 (W)</m:t>
          </m:r>
          <m:r>
            <w:rPr>
              <w:rFonts w:ascii="Cambria Math" w:eastAsia="Times New Roman" w:hAnsi="Cambria Math"/>
              <w:color w:val="000000"/>
              <w:szCs w:val="28"/>
              <w:lang w:eastAsia="ru-RU"/>
            </w:rPr>
            <m:t>.</m:t>
          </m:r>
        </m:oMath>
      </m:oMathPara>
    </w:p>
    <w:p w14:paraId="438975B3"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3) Коефіцієнт підсилення антени земної передавальної станції:</w:t>
      </w:r>
    </w:p>
    <w:p w14:paraId="0B753297" w14:textId="77777777" w:rsidR="00DA7D7B" w:rsidRPr="00DA7D7B" w:rsidRDefault="006405B6" w:rsidP="00DA7D7B">
      <w:pPr>
        <w:spacing w:after="0"/>
        <w:rPr>
          <w:rFonts w:eastAsia="Times New Roman"/>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G</m:t>
              </m:r>
            </m:e>
            <m:sub>
              <m:r>
                <w:rPr>
                  <w:rFonts w:ascii="Cambria Math" w:eastAsia="Times New Roman" w:hAnsi="Cambria Math"/>
                  <w:color w:val="000000"/>
                  <w:szCs w:val="28"/>
                  <w:lang w:eastAsia="ru-RU"/>
                </w:rPr>
                <m:t>A</m:t>
              </m:r>
              <m:r>
                <w:rPr>
                  <w:rFonts w:ascii="Cambria Math" w:eastAsia="Times New Roman" w:hAnsi="Cambria Math"/>
                  <w:color w:val="000000"/>
                  <w:szCs w:val="28"/>
                  <w:lang w:val="en-US" w:eastAsia="ru-RU"/>
                </w:rPr>
                <m:t>T</m:t>
              </m:r>
            </m:sub>
          </m:sSub>
          <m:r>
            <w:rPr>
              <w:rFonts w:ascii="Cambria Math" w:eastAsia="Times New Roman" w:hAnsi="Cambria Math"/>
              <w:color w:val="000000"/>
              <w:szCs w:val="28"/>
              <w:lang w:eastAsia="ru-RU"/>
            </w:rPr>
            <m:t xml:space="preserve">=50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val="en-US" w:eastAsia="ru-RU"/>
                </w:rPr>
                <m:t>dB</m:t>
              </m:r>
              <m:ctrlPr>
                <w:rPr>
                  <w:rFonts w:ascii="Cambria Math" w:eastAsia="Times New Roman" w:hAnsi="Cambria Math"/>
                  <w:i/>
                  <w:color w:val="000000"/>
                  <w:szCs w:val="28"/>
                  <w:lang w:val="en-US" w:eastAsia="ru-RU"/>
                </w:rPr>
              </m:ctrlPr>
            </m:e>
          </m:d>
          <m:r>
            <w:rPr>
              <w:rFonts w:ascii="Cambria Math" w:eastAsia="Times New Roman" w:hAnsi="Cambria Math"/>
              <w:color w:val="000000"/>
              <w:szCs w:val="28"/>
              <w:lang w:val="en-US" w:eastAsia="ru-RU"/>
            </w:rPr>
            <m:t>.</m:t>
          </m:r>
        </m:oMath>
      </m:oMathPara>
    </w:p>
    <w:p w14:paraId="2A22872D"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4) Коефіцієнт використання антени земної передавальної станції:</w:t>
      </w:r>
    </w:p>
    <w:p w14:paraId="09A8854B" w14:textId="77777777" w:rsidR="00DA7D7B" w:rsidRPr="00DA7D7B" w:rsidRDefault="006405B6" w:rsidP="00DA7D7B">
      <w:pPr>
        <w:spacing w:after="0"/>
        <w:rPr>
          <w:rFonts w:eastAsia="Times New Roman"/>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k</m:t>
              </m:r>
            </m:e>
            <m:sub>
              <m:r>
                <w:rPr>
                  <w:rFonts w:ascii="Cambria Math" w:eastAsia="Times New Roman" w:hAnsi="Cambria Math"/>
                  <w:color w:val="000000"/>
                  <w:szCs w:val="28"/>
                  <w:lang w:eastAsia="ru-RU"/>
                </w:rPr>
                <m:t>A</m:t>
              </m:r>
            </m:sub>
          </m:sSub>
          <m:r>
            <w:rPr>
              <w:rFonts w:ascii="Cambria Math" w:eastAsia="Times New Roman" w:hAnsi="Cambria Math"/>
              <w:color w:val="000000"/>
              <w:szCs w:val="28"/>
              <w:lang w:eastAsia="ru-RU"/>
            </w:rPr>
            <m:t>=0.6</m:t>
          </m:r>
        </m:oMath>
      </m:oMathPara>
    </w:p>
    <w:p w14:paraId="210E4DB6"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5) Довжина хвилі лінії передачі «вгору»:</w:t>
      </w:r>
    </w:p>
    <w:p w14:paraId="3CC81330" w14:textId="77777777" w:rsidR="00DA7D7B" w:rsidRPr="00DA7D7B" w:rsidRDefault="006405B6" w:rsidP="00DA7D7B">
      <w:pPr>
        <w:spacing w:after="0"/>
        <w:rPr>
          <w:rFonts w:eastAsia="Times New Roman"/>
          <w:i/>
          <w:color w:val="000000"/>
          <w:szCs w:val="28"/>
          <w:lang w:val="en-US" w:eastAsia="ru-RU"/>
        </w:rPr>
      </w:pPr>
      <m:oMathPara>
        <m:oMath>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λ</m:t>
              </m:r>
            </m:e>
            <m:sub>
              <m:r>
                <w:rPr>
                  <w:rFonts w:ascii="Cambria Math" w:eastAsia="Times New Roman" w:hAnsi="Cambria Math"/>
                  <w:color w:val="000000"/>
                  <w:szCs w:val="28"/>
                  <w:lang w:val="en-US" w:eastAsia="ru-RU"/>
                </w:rPr>
                <m:t>up</m:t>
              </m:r>
            </m:sub>
          </m:sSub>
          <m:r>
            <w:rPr>
              <w:rFonts w:ascii="Cambria Math" w:eastAsia="Times New Roman" w:hAnsi="Cambria Math"/>
              <w:color w:val="000000"/>
              <w:szCs w:val="28"/>
              <w:lang w:val="en-US" w:eastAsia="ru-RU"/>
            </w:rPr>
            <m:t>=</m:t>
          </m:r>
          <m:f>
            <m:fPr>
              <m:ctrlPr>
                <w:rPr>
                  <w:rFonts w:ascii="Cambria Math" w:eastAsia="Times New Roman" w:hAnsi="Cambria Math"/>
                  <w:i/>
                  <w:color w:val="000000"/>
                  <w:szCs w:val="28"/>
                  <w:lang w:val="en-US" w:eastAsia="ru-RU"/>
                </w:rPr>
              </m:ctrlPr>
            </m:fPr>
            <m:num>
              <m:r>
                <w:rPr>
                  <w:rFonts w:ascii="Cambria Math" w:eastAsia="Times New Roman" w:hAnsi="Cambria Math"/>
                  <w:color w:val="000000"/>
                  <w:szCs w:val="28"/>
                  <w:lang w:val="en-US" w:eastAsia="ru-RU"/>
                </w:rPr>
                <m:t>c</m:t>
              </m:r>
            </m:num>
            <m:den>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f</m:t>
                  </m:r>
                </m:e>
                <m:sub>
                  <m:r>
                    <w:rPr>
                      <w:rFonts w:ascii="Cambria Math" w:eastAsia="Times New Roman" w:hAnsi="Cambria Math"/>
                      <w:color w:val="000000"/>
                      <w:szCs w:val="28"/>
                      <w:lang w:val="en-US" w:eastAsia="ru-RU"/>
                    </w:rPr>
                    <m:t>up</m:t>
                  </m:r>
                </m:sub>
              </m:sSub>
            </m:den>
          </m:f>
          <m:r>
            <w:rPr>
              <w:rFonts w:ascii="Cambria Math" w:eastAsia="Times New Roman" w:hAnsi="Cambria Math"/>
              <w:color w:val="000000"/>
              <w:szCs w:val="28"/>
              <w:lang w:val="en-US" w:eastAsia="ru-RU"/>
            </w:rPr>
            <m:t>=</m:t>
          </m:r>
          <m:f>
            <m:fPr>
              <m:ctrlPr>
                <w:rPr>
                  <w:rFonts w:ascii="Cambria Math" w:eastAsia="Times New Roman" w:hAnsi="Cambria Math"/>
                  <w:i/>
                  <w:color w:val="000000"/>
                  <w:szCs w:val="28"/>
                  <w:lang w:val="en-US" w:eastAsia="ru-RU"/>
                </w:rPr>
              </m:ctrlPr>
            </m:fPr>
            <m:num>
              <m:r>
                <w:rPr>
                  <w:rFonts w:ascii="Cambria Math" w:eastAsia="Times New Roman" w:hAnsi="Cambria Math"/>
                  <w:color w:val="000000"/>
                  <w:szCs w:val="28"/>
                  <w:lang w:eastAsia="ru-RU"/>
                </w:rPr>
                <m:t>3∙</m:t>
              </m:r>
              <m:sSup>
                <m:sSupPr>
                  <m:ctrlPr>
                    <w:rPr>
                      <w:rFonts w:ascii="Cambria Math" w:eastAsia="Times New Roman" w:hAnsi="Cambria Math"/>
                      <w:i/>
                      <w:color w:val="000000"/>
                      <w:szCs w:val="28"/>
                      <w:lang w:val="en-US" w:eastAsia="ru-RU"/>
                    </w:rPr>
                  </m:ctrlPr>
                </m:sSupPr>
                <m:e>
                  <m:r>
                    <w:rPr>
                      <w:rFonts w:ascii="Cambria Math" w:eastAsia="Times New Roman" w:hAnsi="Cambria Math"/>
                      <w:color w:val="000000"/>
                      <w:szCs w:val="28"/>
                      <w:lang w:eastAsia="ru-RU"/>
                    </w:rPr>
                    <m:t>10</m:t>
                  </m:r>
                </m:e>
                <m:sup>
                  <m:r>
                    <w:rPr>
                      <w:rFonts w:ascii="Cambria Math" w:eastAsia="Times New Roman" w:hAnsi="Cambria Math"/>
                      <w:color w:val="000000"/>
                      <w:szCs w:val="28"/>
                      <w:lang w:eastAsia="ru-RU"/>
                    </w:rPr>
                    <m:t>8</m:t>
                  </m:r>
                </m:sup>
              </m:sSup>
            </m:num>
            <m:den>
              <m:r>
                <w:rPr>
                  <w:rFonts w:ascii="Cambria Math" w:eastAsia="Times New Roman" w:hAnsi="Cambria Math"/>
                  <w:color w:val="000000"/>
                  <w:szCs w:val="28"/>
                  <w:lang w:eastAsia="ru-RU"/>
                </w:rPr>
                <m:t>14.25∙</m:t>
              </m:r>
              <m:sSup>
                <m:sSupPr>
                  <m:ctrlPr>
                    <w:rPr>
                      <w:rFonts w:ascii="Cambria Math" w:eastAsia="Times New Roman" w:hAnsi="Cambria Math"/>
                      <w:i/>
                      <w:color w:val="000000"/>
                      <w:szCs w:val="28"/>
                      <w:lang w:val="en-US" w:eastAsia="ru-RU"/>
                    </w:rPr>
                  </m:ctrlPr>
                </m:sSupPr>
                <m:e>
                  <m:r>
                    <w:rPr>
                      <w:rFonts w:ascii="Cambria Math" w:eastAsia="Times New Roman" w:hAnsi="Cambria Math"/>
                      <w:color w:val="000000"/>
                      <w:szCs w:val="28"/>
                      <w:lang w:eastAsia="ru-RU"/>
                    </w:rPr>
                    <m:t>10</m:t>
                  </m:r>
                </m:e>
                <m:sup>
                  <m:r>
                    <w:rPr>
                      <w:rFonts w:ascii="Cambria Math" w:eastAsia="Times New Roman" w:hAnsi="Cambria Math"/>
                      <w:color w:val="000000"/>
                      <w:szCs w:val="28"/>
                      <w:lang w:eastAsia="ru-RU"/>
                    </w:rPr>
                    <m:t>12</m:t>
                  </m:r>
                </m:sup>
              </m:sSup>
            </m:den>
          </m:f>
          <m:r>
            <w:rPr>
              <w:rFonts w:ascii="Cambria Math" w:eastAsia="Times New Roman" w:hAnsi="Cambria Math"/>
              <w:color w:val="000000"/>
              <w:szCs w:val="28"/>
              <w:lang w:val="en-US" w:eastAsia="ru-RU"/>
            </w:rPr>
            <m:t xml:space="preserve">=0.02105 </m:t>
          </m:r>
          <m:d>
            <m:dPr>
              <m:ctrlPr>
                <w:rPr>
                  <w:rFonts w:ascii="Cambria Math" w:eastAsia="Times New Roman" w:hAnsi="Cambria Math"/>
                  <w:i/>
                  <w:color w:val="000000"/>
                  <w:szCs w:val="28"/>
                  <w:lang w:val="en-US" w:eastAsia="ru-RU"/>
                </w:rPr>
              </m:ctrlPr>
            </m:dPr>
            <m:e>
              <m:r>
                <w:rPr>
                  <w:rFonts w:ascii="Cambria Math" w:eastAsia="Times New Roman" w:hAnsi="Cambria Math"/>
                  <w:color w:val="000000"/>
                  <w:szCs w:val="28"/>
                  <w:lang w:val="en-US" w:eastAsia="ru-RU"/>
                </w:rPr>
                <m:t>m</m:t>
              </m:r>
            </m:e>
          </m:d>
          <m:r>
            <w:rPr>
              <w:rFonts w:ascii="Cambria Math" w:eastAsia="Times New Roman" w:hAnsi="Cambria Math"/>
              <w:color w:val="000000"/>
              <w:szCs w:val="28"/>
              <w:lang w:eastAsia="ru-RU"/>
            </w:rPr>
            <m:t>=</m:t>
          </m:r>
          <m:r>
            <w:rPr>
              <w:rFonts w:ascii="Cambria Math" w:eastAsia="Times New Roman" w:hAnsi="Cambria Math"/>
              <w:color w:val="000000"/>
              <w:szCs w:val="28"/>
              <w:lang w:val="en-US" w:eastAsia="ru-RU"/>
            </w:rPr>
            <m:t xml:space="preserve">2.105 </m:t>
          </m:r>
          <m:d>
            <m:dPr>
              <m:ctrlPr>
                <w:rPr>
                  <w:rFonts w:ascii="Cambria Math" w:eastAsia="Times New Roman" w:hAnsi="Cambria Math"/>
                  <w:i/>
                  <w:color w:val="000000"/>
                  <w:szCs w:val="28"/>
                  <w:lang w:val="en-US" w:eastAsia="ru-RU"/>
                </w:rPr>
              </m:ctrlPr>
            </m:dPr>
            <m:e>
              <m:r>
                <w:rPr>
                  <w:rFonts w:ascii="Cambria Math" w:eastAsia="Times New Roman" w:hAnsi="Cambria Math"/>
                  <w:color w:val="000000"/>
                  <w:szCs w:val="28"/>
                  <w:lang w:val="en-US" w:eastAsia="ru-RU"/>
                </w:rPr>
                <m:t>cm</m:t>
              </m:r>
            </m:e>
          </m:d>
          <m:r>
            <w:rPr>
              <w:rFonts w:ascii="Cambria Math" w:eastAsia="Times New Roman" w:hAnsi="Cambria Math"/>
              <w:color w:val="000000"/>
              <w:szCs w:val="28"/>
              <w:lang w:val="en-US" w:eastAsia="ru-RU"/>
            </w:rPr>
            <m:t>.</m:t>
          </m:r>
        </m:oMath>
      </m:oMathPara>
    </w:p>
    <w:p w14:paraId="6294EAA2"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6) Діаметр антени земної передавальної станції:</w:t>
      </w:r>
    </w:p>
    <w:p w14:paraId="05FA2CA9" w14:textId="77777777" w:rsidR="00DA7D7B" w:rsidRPr="00DA7D7B" w:rsidRDefault="006405B6" w:rsidP="00DA7D7B">
      <w:pPr>
        <w:spacing w:after="0"/>
        <w:rPr>
          <w:rFonts w:eastAsia="Times New Roman"/>
          <w:i/>
          <w:color w:val="000000"/>
          <w:szCs w:val="28"/>
          <w:lang w:val="en-US" w:eastAsia="ru-RU"/>
        </w:rPr>
      </w:pPr>
      <m:oMathPara>
        <m:oMath>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G</m:t>
              </m:r>
            </m:e>
            <m:sub>
              <m:r>
                <w:rPr>
                  <w:rFonts w:ascii="Cambria Math" w:eastAsia="Times New Roman" w:hAnsi="Cambria Math"/>
                  <w:color w:val="000000"/>
                  <w:szCs w:val="28"/>
                  <w:lang w:val="en-US" w:eastAsia="ru-RU"/>
                </w:rPr>
                <m:t>A</m:t>
              </m:r>
            </m:sub>
          </m:sSub>
          <m:r>
            <w:rPr>
              <w:rFonts w:ascii="Cambria Math" w:eastAsia="Times New Roman" w:hAnsi="Cambria Math"/>
              <w:color w:val="000000"/>
              <w:szCs w:val="28"/>
              <w:lang w:val="en-US" w:eastAsia="ru-RU"/>
            </w:rPr>
            <m:t>=20∙log</m:t>
          </m:r>
          <m:d>
            <m:dPr>
              <m:ctrlPr>
                <w:rPr>
                  <w:rFonts w:ascii="Cambria Math" w:eastAsia="Times New Roman" w:hAnsi="Cambria Math"/>
                  <w:i/>
                  <w:color w:val="000000"/>
                  <w:szCs w:val="28"/>
                  <w:lang w:val="en-US" w:eastAsia="ru-RU"/>
                </w:rPr>
              </m:ctrlPr>
            </m:dPr>
            <m:e>
              <m:f>
                <m:fPr>
                  <m:ctrlPr>
                    <w:rPr>
                      <w:rFonts w:ascii="Cambria Math" w:eastAsia="Times New Roman" w:hAnsi="Cambria Math"/>
                      <w:i/>
                      <w:color w:val="000000"/>
                      <w:szCs w:val="28"/>
                      <w:lang w:val="en-US" w:eastAsia="ru-RU"/>
                    </w:rPr>
                  </m:ctrlPr>
                </m:fPr>
                <m:num>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D</m:t>
                      </m:r>
                    </m:e>
                    <m:sub>
                      <m:r>
                        <w:rPr>
                          <w:rFonts w:ascii="Cambria Math" w:eastAsia="Times New Roman" w:hAnsi="Cambria Math"/>
                          <w:color w:val="000000"/>
                          <w:szCs w:val="28"/>
                          <w:lang w:val="en-US" w:eastAsia="ru-RU"/>
                        </w:rPr>
                        <m:t>A</m:t>
                      </m:r>
                    </m:sub>
                  </m:sSub>
                </m:num>
                <m:den>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λ</m:t>
                      </m:r>
                    </m:e>
                    <m:sub>
                      <m:r>
                        <w:rPr>
                          <w:rFonts w:ascii="Cambria Math" w:eastAsia="Times New Roman" w:hAnsi="Cambria Math"/>
                          <w:color w:val="000000"/>
                          <w:szCs w:val="28"/>
                          <w:lang w:val="en-US" w:eastAsia="ru-RU"/>
                        </w:rPr>
                        <m:t>A</m:t>
                      </m:r>
                    </m:sub>
                  </m:sSub>
                </m:den>
              </m:f>
            </m:e>
          </m:d>
          <m:r>
            <w:rPr>
              <w:rFonts w:ascii="Cambria Math" w:eastAsia="Times New Roman" w:hAnsi="Cambria Math"/>
              <w:color w:val="000000"/>
              <w:szCs w:val="28"/>
              <w:lang w:val="en-US" w:eastAsia="ru-RU"/>
            </w:rPr>
            <m:t>+10∙log</m:t>
          </m:r>
          <m:d>
            <m:dPr>
              <m:ctrlPr>
                <w:rPr>
                  <w:rFonts w:ascii="Cambria Math" w:eastAsia="Times New Roman" w:hAnsi="Cambria Math"/>
                  <w:i/>
                  <w:color w:val="000000"/>
                  <w:szCs w:val="28"/>
                  <w:lang w:val="en-US" w:eastAsia="ru-RU"/>
                </w:rPr>
              </m:ctrlPr>
            </m:dPr>
            <m:e>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k</m:t>
                  </m:r>
                </m:e>
                <m:sub>
                  <m:r>
                    <w:rPr>
                      <w:rFonts w:ascii="Cambria Math" w:eastAsia="Times New Roman" w:hAnsi="Cambria Math"/>
                      <w:color w:val="000000"/>
                      <w:szCs w:val="28"/>
                      <w:lang w:eastAsia="ru-RU"/>
                    </w:rPr>
                    <m:t>A</m:t>
                  </m:r>
                </m:sub>
              </m:sSub>
              <m:ctrlPr>
                <w:rPr>
                  <w:rFonts w:ascii="Cambria Math" w:eastAsia="Times New Roman" w:hAnsi="Cambria Math"/>
                  <w:i/>
                  <w:color w:val="000000"/>
                  <w:szCs w:val="28"/>
                  <w:lang w:eastAsia="ru-RU"/>
                </w:rPr>
              </m:ctrlPr>
            </m:e>
          </m:d>
          <m:r>
            <w:rPr>
              <w:rFonts w:ascii="Cambria Math" w:eastAsia="Times New Roman" w:hAnsi="Cambria Math"/>
              <w:color w:val="000000"/>
              <w:szCs w:val="28"/>
              <w:lang w:eastAsia="ru-RU"/>
            </w:rPr>
            <m:t xml:space="preserve">+10=50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val="en-US" w:eastAsia="ru-RU"/>
                </w:rPr>
                <m:t>dB</m:t>
              </m:r>
              <m:ctrlPr>
                <w:rPr>
                  <w:rFonts w:ascii="Cambria Math" w:eastAsia="Times New Roman" w:hAnsi="Cambria Math"/>
                  <w:i/>
                  <w:color w:val="000000"/>
                  <w:szCs w:val="28"/>
                  <w:lang w:val="en-US" w:eastAsia="ru-RU"/>
                </w:rPr>
              </m:ctrlPr>
            </m:e>
          </m:d>
          <m:r>
            <w:rPr>
              <w:rFonts w:ascii="Cambria Math" w:eastAsia="Times New Roman" w:hAnsi="Cambria Math"/>
              <w:color w:val="000000"/>
              <w:szCs w:val="28"/>
              <w:lang w:val="en-US" w:eastAsia="ru-RU"/>
            </w:rPr>
            <m:t>.</m:t>
          </m:r>
        </m:oMath>
      </m:oMathPara>
    </w:p>
    <w:p w14:paraId="699000C5" w14:textId="77777777" w:rsidR="00DA7D7B" w:rsidRPr="00DA7D7B" w:rsidRDefault="00DA7D7B" w:rsidP="00DA7D7B">
      <w:pPr>
        <w:spacing w:after="0"/>
        <w:rPr>
          <w:rFonts w:eastAsia="Times New Roman"/>
          <w:i/>
          <w:color w:val="000000"/>
          <w:szCs w:val="28"/>
          <w:lang w:eastAsia="ru-RU"/>
        </w:rPr>
      </w:pPr>
      <m:oMathPara>
        <m:oMath>
          <m:r>
            <w:rPr>
              <w:rFonts w:ascii="Cambria Math" w:eastAsia="Times New Roman" w:hAnsi="Cambria Math"/>
              <w:color w:val="000000"/>
              <w:szCs w:val="28"/>
              <w:lang w:val="en-US" w:eastAsia="ru-RU"/>
            </w:rPr>
            <m:t>20∙log</m:t>
          </m:r>
          <m:d>
            <m:dPr>
              <m:ctrlPr>
                <w:rPr>
                  <w:rFonts w:ascii="Cambria Math" w:eastAsia="Times New Roman" w:hAnsi="Cambria Math"/>
                  <w:i/>
                  <w:color w:val="000000"/>
                  <w:szCs w:val="28"/>
                  <w:lang w:val="en-US" w:eastAsia="ru-RU"/>
                </w:rPr>
              </m:ctrlPr>
            </m:dPr>
            <m:e>
              <m:f>
                <m:fPr>
                  <m:ctrlPr>
                    <w:rPr>
                      <w:rFonts w:ascii="Cambria Math" w:eastAsia="Times New Roman" w:hAnsi="Cambria Math"/>
                      <w:i/>
                      <w:color w:val="000000"/>
                      <w:szCs w:val="28"/>
                      <w:lang w:val="en-US" w:eastAsia="ru-RU"/>
                    </w:rPr>
                  </m:ctrlPr>
                </m:fPr>
                <m:num>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D</m:t>
                      </m:r>
                    </m:e>
                    <m:sub>
                      <m:r>
                        <w:rPr>
                          <w:rFonts w:ascii="Cambria Math" w:eastAsia="Times New Roman" w:hAnsi="Cambria Math"/>
                          <w:color w:val="000000"/>
                          <w:szCs w:val="28"/>
                          <w:lang w:val="en-US" w:eastAsia="ru-RU"/>
                        </w:rPr>
                        <m:t>A</m:t>
                      </m:r>
                    </m:sub>
                  </m:sSub>
                </m:num>
                <m:den>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λ</m:t>
                      </m:r>
                    </m:e>
                    <m:sub>
                      <m:r>
                        <w:rPr>
                          <w:rFonts w:ascii="Cambria Math" w:eastAsia="Times New Roman" w:hAnsi="Cambria Math"/>
                          <w:color w:val="000000"/>
                          <w:szCs w:val="28"/>
                          <w:lang w:val="en-US" w:eastAsia="ru-RU"/>
                        </w:rPr>
                        <m:t>A</m:t>
                      </m:r>
                    </m:sub>
                  </m:sSub>
                </m:den>
              </m:f>
            </m:e>
          </m:d>
          <m:r>
            <w:rPr>
              <w:rFonts w:ascii="Cambria Math" w:eastAsia="Times New Roman" w:hAnsi="Cambria Math"/>
              <w:color w:val="000000"/>
              <w:szCs w:val="28"/>
              <w:lang w:val="en-US" w:eastAsia="ru-RU"/>
            </w:rPr>
            <m:t>=</m:t>
          </m:r>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G</m:t>
              </m:r>
            </m:e>
            <m:sub>
              <m:r>
                <w:rPr>
                  <w:rFonts w:ascii="Cambria Math" w:eastAsia="Times New Roman" w:hAnsi="Cambria Math"/>
                  <w:color w:val="000000"/>
                  <w:szCs w:val="28"/>
                  <w:lang w:val="en-US" w:eastAsia="ru-RU"/>
                </w:rPr>
                <m:t>A</m:t>
              </m:r>
            </m:sub>
          </m:sSub>
          <m:r>
            <w:rPr>
              <w:rFonts w:ascii="Cambria Math" w:eastAsia="Times New Roman" w:hAnsi="Cambria Math"/>
              <w:color w:val="000000"/>
              <w:szCs w:val="28"/>
              <w:lang w:val="en-US" w:eastAsia="ru-RU"/>
            </w:rPr>
            <m:t>-10∙log</m:t>
          </m:r>
          <m:d>
            <m:dPr>
              <m:ctrlPr>
                <w:rPr>
                  <w:rFonts w:ascii="Cambria Math" w:eastAsia="Times New Roman" w:hAnsi="Cambria Math"/>
                  <w:i/>
                  <w:color w:val="000000"/>
                  <w:szCs w:val="28"/>
                  <w:lang w:val="en-US" w:eastAsia="ru-RU"/>
                </w:rPr>
              </m:ctrlPr>
            </m:dPr>
            <m:e>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k</m:t>
                  </m:r>
                </m:e>
                <m:sub>
                  <m:r>
                    <w:rPr>
                      <w:rFonts w:ascii="Cambria Math" w:eastAsia="Times New Roman" w:hAnsi="Cambria Math"/>
                      <w:color w:val="000000"/>
                      <w:szCs w:val="28"/>
                      <w:lang w:eastAsia="ru-RU"/>
                    </w:rPr>
                    <m:t>A</m:t>
                  </m:r>
                </m:sub>
              </m:sSub>
              <m:ctrlPr>
                <w:rPr>
                  <w:rFonts w:ascii="Cambria Math" w:eastAsia="Times New Roman" w:hAnsi="Cambria Math"/>
                  <w:i/>
                  <w:color w:val="000000"/>
                  <w:szCs w:val="28"/>
                  <w:lang w:eastAsia="ru-RU"/>
                </w:rPr>
              </m:ctrlPr>
            </m:e>
          </m:d>
          <m:r>
            <w:rPr>
              <w:rFonts w:ascii="Cambria Math" w:eastAsia="Times New Roman" w:hAnsi="Cambria Math"/>
              <w:color w:val="000000"/>
              <w:szCs w:val="28"/>
              <w:lang w:eastAsia="ru-RU"/>
            </w:rPr>
            <m:t>-10=50+2.218-10=42.218.</m:t>
          </m:r>
        </m:oMath>
      </m:oMathPara>
    </w:p>
    <w:p w14:paraId="547A7A4E" w14:textId="77777777" w:rsidR="00DA7D7B" w:rsidRPr="00DA7D7B" w:rsidRDefault="00DA7D7B" w:rsidP="00DA7D7B">
      <w:pPr>
        <w:spacing w:after="0"/>
        <w:rPr>
          <w:rFonts w:eastAsia="Times New Roman"/>
          <w:i/>
          <w:color w:val="000000"/>
          <w:szCs w:val="28"/>
          <w:lang w:val="en-US" w:eastAsia="ru-RU"/>
        </w:rPr>
      </w:pPr>
      <m:oMathPara>
        <m:oMath>
          <m:r>
            <w:rPr>
              <w:rFonts w:ascii="Cambria Math" w:eastAsia="Times New Roman" w:hAnsi="Cambria Math"/>
              <w:color w:val="000000"/>
              <w:szCs w:val="28"/>
              <w:lang w:val="en-US" w:eastAsia="ru-RU"/>
            </w:rPr>
            <w:lastRenderedPageBreak/>
            <m:t>log</m:t>
          </m:r>
          <m:d>
            <m:dPr>
              <m:ctrlPr>
                <w:rPr>
                  <w:rFonts w:ascii="Cambria Math" w:eastAsia="Times New Roman" w:hAnsi="Cambria Math"/>
                  <w:i/>
                  <w:color w:val="000000"/>
                  <w:szCs w:val="28"/>
                  <w:lang w:val="en-US" w:eastAsia="ru-RU"/>
                </w:rPr>
              </m:ctrlPr>
            </m:dPr>
            <m:e>
              <m:f>
                <m:fPr>
                  <m:ctrlPr>
                    <w:rPr>
                      <w:rFonts w:ascii="Cambria Math" w:eastAsia="Times New Roman" w:hAnsi="Cambria Math"/>
                      <w:i/>
                      <w:color w:val="000000"/>
                      <w:szCs w:val="28"/>
                      <w:lang w:val="en-US" w:eastAsia="ru-RU"/>
                    </w:rPr>
                  </m:ctrlPr>
                </m:fPr>
                <m:num>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D</m:t>
                      </m:r>
                    </m:e>
                    <m:sub>
                      <m:r>
                        <w:rPr>
                          <w:rFonts w:ascii="Cambria Math" w:eastAsia="Times New Roman" w:hAnsi="Cambria Math"/>
                          <w:color w:val="000000"/>
                          <w:szCs w:val="28"/>
                          <w:lang w:val="en-US" w:eastAsia="ru-RU"/>
                        </w:rPr>
                        <m:t>A</m:t>
                      </m:r>
                    </m:sub>
                  </m:sSub>
                </m:num>
                <m:den>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λ</m:t>
                      </m:r>
                    </m:e>
                    <m:sub>
                      <m:r>
                        <w:rPr>
                          <w:rFonts w:ascii="Cambria Math" w:eastAsia="Times New Roman" w:hAnsi="Cambria Math"/>
                          <w:color w:val="000000"/>
                          <w:szCs w:val="28"/>
                          <w:lang w:val="en-US" w:eastAsia="ru-RU"/>
                        </w:rPr>
                        <m:t>A</m:t>
                      </m:r>
                    </m:sub>
                  </m:sSub>
                </m:den>
              </m:f>
            </m:e>
          </m:d>
          <m:r>
            <w:rPr>
              <w:rFonts w:ascii="Cambria Math" w:eastAsia="Times New Roman" w:hAnsi="Cambria Math"/>
              <w:color w:val="000000"/>
              <w:szCs w:val="28"/>
              <w:lang w:val="en-US" w:eastAsia="ru-RU"/>
            </w:rPr>
            <m:t>=</m:t>
          </m:r>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42.218</m:t>
              </m:r>
            </m:num>
            <m:den>
              <m:r>
                <w:rPr>
                  <w:rFonts w:ascii="Cambria Math" w:eastAsia="Times New Roman" w:hAnsi="Cambria Math"/>
                  <w:color w:val="000000"/>
                  <w:szCs w:val="28"/>
                  <w:lang w:eastAsia="ru-RU"/>
                </w:rPr>
                <m:t>20</m:t>
              </m:r>
            </m:den>
          </m:f>
          <m:r>
            <w:rPr>
              <w:rFonts w:ascii="Cambria Math" w:eastAsia="Times New Roman" w:hAnsi="Cambria Math"/>
              <w:color w:val="000000"/>
              <w:szCs w:val="28"/>
              <w:lang w:eastAsia="ru-RU"/>
            </w:rPr>
            <m:t>=2.1109.</m:t>
          </m:r>
        </m:oMath>
      </m:oMathPara>
    </w:p>
    <w:p w14:paraId="79B2DC06" w14:textId="77777777" w:rsidR="00DA7D7B" w:rsidRPr="00DA7D7B" w:rsidRDefault="006405B6" w:rsidP="00DA7D7B">
      <w:pPr>
        <w:spacing w:after="0"/>
        <w:rPr>
          <w:rFonts w:eastAsia="Times New Roman"/>
          <w:i/>
          <w:color w:val="000000"/>
          <w:szCs w:val="28"/>
          <w:lang w:val="en-US" w:eastAsia="ru-RU"/>
        </w:rPr>
      </w:pPr>
      <m:oMathPara>
        <m:oMath>
          <m:f>
            <m:fPr>
              <m:ctrlPr>
                <w:rPr>
                  <w:rFonts w:ascii="Cambria Math" w:eastAsia="Times New Roman" w:hAnsi="Cambria Math"/>
                  <w:i/>
                  <w:color w:val="000000"/>
                  <w:szCs w:val="28"/>
                  <w:lang w:val="en-US" w:eastAsia="ru-RU"/>
                </w:rPr>
              </m:ctrlPr>
            </m:fPr>
            <m:num>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D</m:t>
                  </m:r>
                </m:e>
                <m:sub>
                  <m:r>
                    <w:rPr>
                      <w:rFonts w:ascii="Cambria Math" w:eastAsia="Times New Roman" w:hAnsi="Cambria Math"/>
                      <w:color w:val="000000"/>
                      <w:szCs w:val="28"/>
                      <w:lang w:val="en-US" w:eastAsia="ru-RU"/>
                    </w:rPr>
                    <m:t>A</m:t>
                  </m:r>
                </m:sub>
              </m:sSub>
            </m:num>
            <m:den>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λ</m:t>
                  </m:r>
                </m:e>
                <m:sub>
                  <m:r>
                    <w:rPr>
                      <w:rFonts w:ascii="Cambria Math" w:eastAsia="Times New Roman" w:hAnsi="Cambria Math"/>
                      <w:color w:val="000000"/>
                      <w:szCs w:val="28"/>
                      <w:lang w:val="en-US" w:eastAsia="ru-RU"/>
                    </w:rPr>
                    <m:t>A</m:t>
                  </m:r>
                </m:sub>
              </m:sSub>
            </m:den>
          </m:f>
          <m:r>
            <w:rPr>
              <w:rFonts w:ascii="Cambria Math" w:eastAsia="Times New Roman" w:hAnsi="Cambria Math"/>
              <w:color w:val="000000"/>
              <w:szCs w:val="28"/>
              <w:lang w:val="en-US" w:eastAsia="ru-RU"/>
            </w:rPr>
            <m:t>=</m:t>
          </m:r>
          <m:sSup>
            <m:sSupPr>
              <m:ctrlPr>
                <w:rPr>
                  <w:rFonts w:ascii="Cambria Math" w:eastAsia="Times New Roman" w:hAnsi="Cambria Math"/>
                  <w:i/>
                  <w:color w:val="000000"/>
                  <w:szCs w:val="28"/>
                  <w:lang w:val="en-US" w:eastAsia="ru-RU"/>
                </w:rPr>
              </m:ctrlPr>
            </m:sSupPr>
            <m:e>
              <m:r>
                <w:rPr>
                  <w:rFonts w:ascii="Cambria Math" w:eastAsia="Times New Roman" w:hAnsi="Cambria Math"/>
                  <w:color w:val="000000"/>
                  <w:szCs w:val="28"/>
                  <w:lang w:val="en-US" w:eastAsia="ru-RU"/>
                </w:rPr>
                <m:t>10</m:t>
              </m:r>
            </m:e>
            <m:sup>
              <m:r>
                <w:rPr>
                  <w:rFonts w:ascii="Cambria Math" w:eastAsia="Times New Roman" w:hAnsi="Cambria Math"/>
                  <w:color w:val="000000"/>
                  <w:szCs w:val="28"/>
                  <w:lang w:eastAsia="ru-RU"/>
                </w:rPr>
                <m:t>2.111</m:t>
              </m:r>
            </m:sup>
          </m:sSup>
          <m:r>
            <w:rPr>
              <w:rFonts w:ascii="Cambria Math" w:eastAsia="Times New Roman" w:hAnsi="Cambria Math"/>
              <w:color w:val="000000"/>
              <w:szCs w:val="28"/>
              <w:lang w:val="en-US" w:eastAsia="ru-RU"/>
            </w:rPr>
            <m:t>=129.099.</m:t>
          </m:r>
        </m:oMath>
      </m:oMathPara>
    </w:p>
    <w:p w14:paraId="5DAFBC47" w14:textId="77777777" w:rsidR="00DA7D7B" w:rsidRPr="00DA7D7B" w:rsidRDefault="006405B6" w:rsidP="00DA7D7B">
      <w:pPr>
        <w:spacing w:after="0"/>
        <w:rPr>
          <w:rFonts w:eastAsia="Times New Roman"/>
          <w:i/>
          <w:color w:val="000000"/>
          <w:szCs w:val="28"/>
          <w:lang w:val="en-US" w:eastAsia="ru-RU"/>
        </w:rPr>
      </w:pPr>
      <m:oMathPara>
        <m:oMath>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D</m:t>
              </m:r>
            </m:e>
            <m:sub>
              <m:r>
                <w:rPr>
                  <w:rFonts w:ascii="Cambria Math" w:eastAsia="Times New Roman" w:hAnsi="Cambria Math"/>
                  <w:color w:val="000000"/>
                  <w:szCs w:val="28"/>
                  <w:lang w:val="en-US" w:eastAsia="ru-RU"/>
                </w:rPr>
                <m:t>A</m:t>
              </m:r>
            </m:sub>
          </m:sSub>
          <m:r>
            <w:rPr>
              <w:rFonts w:ascii="Cambria Math" w:eastAsia="Times New Roman" w:hAnsi="Cambria Math"/>
              <w:color w:val="000000"/>
              <w:szCs w:val="28"/>
              <w:lang w:val="en-US" w:eastAsia="ru-RU"/>
            </w:rPr>
            <m:t>=</m:t>
          </m:r>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λ</m:t>
              </m:r>
            </m:e>
            <m:sub>
              <m:r>
                <w:rPr>
                  <w:rFonts w:ascii="Cambria Math" w:eastAsia="Times New Roman" w:hAnsi="Cambria Math"/>
                  <w:color w:val="000000"/>
                  <w:szCs w:val="28"/>
                  <w:lang w:val="en-US" w:eastAsia="ru-RU"/>
                </w:rPr>
                <m:t>A</m:t>
              </m:r>
            </m:sub>
          </m:sSub>
          <m:r>
            <w:rPr>
              <w:rFonts w:ascii="Cambria Math" w:eastAsia="Times New Roman" w:hAnsi="Cambria Math"/>
              <w:color w:val="000000"/>
              <w:szCs w:val="28"/>
              <w:lang w:val="en-US" w:eastAsia="ru-RU"/>
            </w:rPr>
            <m:t xml:space="preserve">∙129.099=0.02105∙129.099=2.727 m≈3 </m:t>
          </m:r>
          <m:d>
            <m:dPr>
              <m:ctrlPr>
                <w:rPr>
                  <w:rFonts w:ascii="Cambria Math" w:eastAsia="Times New Roman" w:hAnsi="Cambria Math"/>
                  <w:i/>
                  <w:color w:val="000000"/>
                  <w:szCs w:val="28"/>
                  <w:lang w:val="en-US" w:eastAsia="ru-RU"/>
                </w:rPr>
              </m:ctrlPr>
            </m:dPr>
            <m:e>
              <m:r>
                <w:rPr>
                  <w:rFonts w:ascii="Cambria Math" w:eastAsia="Times New Roman" w:hAnsi="Cambria Math"/>
                  <w:color w:val="000000"/>
                  <w:szCs w:val="28"/>
                  <w:lang w:val="en-US" w:eastAsia="ru-RU"/>
                </w:rPr>
                <m:t>m</m:t>
              </m:r>
            </m:e>
          </m:d>
          <m:r>
            <w:rPr>
              <w:rFonts w:ascii="Cambria Math" w:eastAsia="Times New Roman" w:hAnsi="Cambria Math"/>
              <w:color w:val="000000"/>
              <w:szCs w:val="28"/>
              <w:lang w:val="en-US" w:eastAsia="ru-RU"/>
            </w:rPr>
            <m:t>.</m:t>
          </m:r>
        </m:oMath>
      </m:oMathPara>
    </w:p>
    <w:p w14:paraId="39D6D16D"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Обираємо антену 3,6 (м) зі стандартного ряду антен.</w:t>
      </w:r>
    </w:p>
    <w:p w14:paraId="012D1014" w14:textId="77777777" w:rsidR="002579CC" w:rsidRDefault="002579CC" w:rsidP="00DA7D7B">
      <w:pPr>
        <w:spacing w:after="0"/>
        <w:rPr>
          <w:rFonts w:eastAsia="Times New Roman"/>
          <w:b/>
          <w:iCs/>
          <w:color w:val="000000"/>
          <w:szCs w:val="28"/>
          <w:lang w:eastAsia="ru-RU"/>
        </w:rPr>
      </w:pPr>
    </w:p>
    <w:p w14:paraId="38CE7BB3" w14:textId="77777777" w:rsidR="00DA7D7B" w:rsidRPr="002579CC" w:rsidRDefault="002579CC" w:rsidP="003C7396">
      <w:pPr>
        <w:pStyle w:val="2"/>
        <w:ind w:firstLine="708"/>
      </w:pPr>
      <w:bookmarkStart w:id="109" w:name="_Toc26802163"/>
      <w:r w:rsidRPr="002579CC">
        <w:t>3.</w:t>
      </w:r>
      <w:r w:rsidR="00DA7D7B" w:rsidRPr="002579CC">
        <w:t>2 Розрахунок сегменту «супутник – земна приймальна станція»</w:t>
      </w:r>
      <w:bookmarkEnd w:id="109"/>
    </w:p>
    <w:p w14:paraId="646C50DA" w14:textId="77777777" w:rsidR="00DA7D7B" w:rsidRPr="00DA7D7B" w:rsidRDefault="002579CC" w:rsidP="003C7396">
      <w:pPr>
        <w:pStyle w:val="3"/>
        <w:ind w:firstLine="708"/>
      </w:pPr>
      <w:bookmarkStart w:id="110" w:name="_Toc26793779"/>
      <w:bookmarkStart w:id="111" w:name="_Toc26802164"/>
      <w:r>
        <w:t>3.</w:t>
      </w:r>
      <w:r w:rsidR="00DA7D7B" w:rsidRPr="00DA7D7B">
        <w:t>2.1 Еквівалентна шумова смуга:</w:t>
      </w:r>
      <w:bookmarkEnd w:id="110"/>
      <w:bookmarkEnd w:id="111"/>
    </w:p>
    <w:p w14:paraId="2A66A3CC" w14:textId="77777777" w:rsidR="00DA7D7B" w:rsidRPr="00DA7D7B" w:rsidRDefault="00DA7D7B" w:rsidP="00DA7D7B">
      <w:pPr>
        <w:spacing w:after="0"/>
        <w:rPr>
          <w:rFonts w:eastAsia="Times New Roman"/>
          <w:i/>
          <w:color w:val="000000"/>
          <w:szCs w:val="28"/>
          <w:lang w:val="en-US" w:eastAsia="ru-RU"/>
        </w:rPr>
      </w:pPr>
      <m:oMathPara>
        <m:oMath>
          <m:r>
            <w:rPr>
              <w:rFonts w:ascii="Cambria Math" w:eastAsia="Times New Roman" w:hAnsi="Cambria Math"/>
              <w:color w:val="000000"/>
              <w:szCs w:val="28"/>
              <w:lang w:eastAsia="ru-RU"/>
            </w:rPr>
            <m:t>γ=1.1…1.2</m:t>
          </m:r>
          <m:r>
            <w:rPr>
              <w:rFonts w:ascii="Cambria Math" w:eastAsia="Times New Roman" w:hAnsi="Cambria Math"/>
              <w:color w:val="000000"/>
              <w:szCs w:val="28"/>
              <w:lang w:val="en-US" w:eastAsia="ru-RU"/>
            </w:rPr>
            <m:t>;</m:t>
          </m:r>
        </m:oMath>
      </m:oMathPara>
    </w:p>
    <w:p w14:paraId="3EA69277" w14:textId="77777777" w:rsidR="00DA7D7B" w:rsidRPr="00DA7D7B" w:rsidRDefault="00DA7D7B" w:rsidP="00DA7D7B">
      <w:pPr>
        <w:spacing w:after="0"/>
        <w:rPr>
          <w:rFonts w:eastAsia="Times New Roman"/>
          <w:i/>
          <w:color w:val="000000"/>
          <w:szCs w:val="28"/>
          <w:lang w:eastAsia="ru-RU"/>
        </w:rPr>
      </w:pPr>
      <m:oMathPara>
        <m:oMath>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f</m:t>
              </m:r>
            </m:e>
            <m:sub>
              <m:r>
                <w:rPr>
                  <w:rFonts w:ascii="Cambria Math" w:eastAsia="Times New Roman" w:hAnsi="Cambria Math"/>
                  <w:color w:val="000000"/>
                  <w:szCs w:val="28"/>
                  <w:lang w:eastAsia="ru-RU"/>
                </w:rPr>
                <m:t>екв. шум</m:t>
              </m:r>
            </m:sub>
          </m:sSub>
          <m:r>
            <w:rPr>
              <w:rFonts w:ascii="Cambria Math" w:eastAsia="Times New Roman" w:hAnsi="Cambria Math"/>
              <w:color w:val="000000"/>
              <w:szCs w:val="28"/>
              <w:lang w:eastAsia="ru-RU"/>
            </w:rPr>
            <m:t>=γ∙∆</m:t>
          </m:r>
          <m:r>
            <w:rPr>
              <w:rFonts w:ascii="Cambria Math" w:eastAsia="Times New Roman" w:hAnsi="Cambria Math"/>
              <w:color w:val="000000"/>
              <w:szCs w:val="28"/>
              <w:lang w:val="en-US" w:eastAsia="ru-RU"/>
            </w:rPr>
            <m:t>f</m:t>
          </m:r>
          <m:r>
            <w:rPr>
              <w:rFonts w:ascii="Cambria Math" w:eastAsia="Times New Roman" w:hAnsi="Cambria Math"/>
              <w:color w:val="000000"/>
              <w:szCs w:val="28"/>
              <w:lang w:eastAsia="ru-RU"/>
            </w:rPr>
            <m:t>=1.12∙19.82∙</m:t>
          </m:r>
          <m:sSup>
            <m:sSupPr>
              <m:ctrlPr>
                <w:rPr>
                  <w:rFonts w:ascii="Cambria Math" w:eastAsia="Times New Roman" w:hAnsi="Cambria Math"/>
                  <w:i/>
                  <w:color w:val="000000"/>
                  <w:szCs w:val="28"/>
                  <w:lang w:val="en-US" w:eastAsia="ru-RU"/>
                </w:rPr>
              </m:ctrlPr>
            </m:sSupPr>
            <m:e>
              <m:r>
                <w:rPr>
                  <w:rFonts w:ascii="Cambria Math" w:eastAsia="Times New Roman" w:hAnsi="Cambria Math"/>
                  <w:color w:val="000000"/>
                  <w:szCs w:val="28"/>
                  <w:lang w:eastAsia="ru-RU"/>
                </w:rPr>
                <m:t>10</m:t>
              </m:r>
            </m:e>
            <m:sup>
              <m:r>
                <w:rPr>
                  <w:rFonts w:ascii="Cambria Math" w:eastAsia="Times New Roman" w:hAnsi="Cambria Math"/>
                  <w:color w:val="000000"/>
                  <w:szCs w:val="28"/>
                  <w:lang w:eastAsia="ru-RU"/>
                </w:rPr>
                <m:t>6</m:t>
              </m:r>
            </m:sup>
          </m:sSup>
          <m:r>
            <w:rPr>
              <w:rFonts w:ascii="Cambria Math" w:eastAsia="Times New Roman" w:hAnsi="Cambria Math"/>
              <w:color w:val="000000"/>
              <w:szCs w:val="28"/>
              <w:lang w:eastAsia="ru-RU"/>
            </w:rPr>
            <m:t xml:space="preserve">=22.2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val="en-US" w:eastAsia="ru-RU"/>
                </w:rPr>
                <m:t>MHz</m:t>
              </m:r>
              <m:ctrlPr>
                <w:rPr>
                  <w:rFonts w:ascii="Cambria Math" w:eastAsia="Times New Roman" w:hAnsi="Cambria Math"/>
                  <w:i/>
                  <w:color w:val="000000"/>
                  <w:szCs w:val="28"/>
                  <w:lang w:val="en-US" w:eastAsia="ru-RU"/>
                </w:rPr>
              </m:ctrlPr>
            </m:e>
          </m:d>
          <m:r>
            <w:rPr>
              <w:rFonts w:ascii="Cambria Math" w:eastAsia="Times New Roman" w:hAnsi="Cambria Math"/>
              <w:color w:val="000000"/>
              <w:szCs w:val="28"/>
              <w:lang w:val="en-US" w:eastAsia="ru-RU"/>
            </w:rPr>
            <m:t>.</m:t>
          </m:r>
        </m:oMath>
      </m:oMathPara>
    </w:p>
    <w:p w14:paraId="174DB267" w14:textId="77777777" w:rsidR="00DA7D7B" w:rsidRPr="00DA7D7B" w:rsidRDefault="002579CC" w:rsidP="003C7396">
      <w:pPr>
        <w:pStyle w:val="3"/>
        <w:ind w:firstLine="708"/>
      </w:pPr>
      <w:bookmarkStart w:id="112" w:name="_Toc26793780"/>
      <w:bookmarkStart w:id="113" w:name="_Toc26802165"/>
      <w:r>
        <w:t>3.</w:t>
      </w:r>
      <w:r w:rsidR="00DA7D7B" w:rsidRPr="00DA7D7B">
        <w:t>2.2 Довжина хвилі лінії передачі «вниз»:</w:t>
      </w:r>
      <w:bookmarkEnd w:id="112"/>
      <w:bookmarkEnd w:id="113"/>
    </w:p>
    <w:p w14:paraId="1AC1E4B9" w14:textId="77777777" w:rsidR="00DA7D7B" w:rsidRPr="00DA7D7B" w:rsidRDefault="006405B6" w:rsidP="00DA7D7B">
      <w:pPr>
        <w:spacing w:after="0"/>
        <w:rPr>
          <w:rFonts w:eastAsia="Times New Roman"/>
          <w:i/>
          <w:color w:val="000000"/>
          <w:szCs w:val="28"/>
          <w:lang w:val="en-US" w:eastAsia="ru-RU"/>
        </w:rPr>
      </w:pPr>
      <m:oMathPara>
        <m:oMath>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λ</m:t>
              </m:r>
            </m:e>
            <m:sub>
              <m:r>
                <w:rPr>
                  <w:rFonts w:ascii="Cambria Math" w:eastAsia="Times New Roman" w:hAnsi="Cambria Math"/>
                  <w:color w:val="000000"/>
                  <w:szCs w:val="28"/>
                  <w:lang w:val="en-US" w:eastAsia="ru-RU"/>
                </w:rPr>
                <m:t>down</m:t>
              </m:r>
            </m:sub>
          </m:sSub>
          <m:r>
            <w:rPr>
              <w:rFonts w:ascii="Cambria Math" w:eastAsia="Times New Roman" w:hAnsi="Cambria Math"/>
              <w:color w:val="000000"/>
              <w:szCs w:val="28"/>
              <w:lang w:eastAsia="ru-RU"/>
            </w:rPr>
            <m:t>=</m:t>
          </m:r>
          <m:f>
            <m:fPr>
              <m:ctrlPr>
                <w:rPr>
                  <w:rFonts w:ascii="Cambria Math" w:eastAsia="Times New Roman" w:hAnsi="Cambria Math"/>
                  <w:i/>
                  <w:color w:val="000000"/>
                  <w:szCs w:val="28"/>
                  <w:lang w:val="en-US" w:eastAsia="ru-RU"/>
                </w:rPr>
              </m:ctrlPr>
            </m:fPr>
            <m:num>
              <m:r>
                <w:rPr>
                  <w:rFonts w:ascii="Cambria Math" w:eastAsia="Times New Roman" w:hAnsi="Cambria Math"/>
                  <w:color w:val="000000"/>
                  <w:szCs w:val="28"/>
                  <w:lang w:val="en-US" w:eastAsia="ru-RU"/>
                </w:rPr>
                <m:t>c</m:t>
              </m:r>
            </m:num>
            <m:den>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f</m:t>
                  </m:r>
                </m:e>
                <m:sub>
                  <m:r>
                    <w:rPr>
                      <w:rFonts w:ascii="Cambria Math" w:eastAsia="Times New Roman" w:hAnsi="Cambria Math"/>
                      <w:color w:val="000000"/>
                      <w:szCs w:val="28"/>
                      <w:lang w:val="en-US" w:eastAsia="ru-RU"/>
                    </w:rPr>
                    <m:t>down</m:t>
                  </m:r>
                </m:sub>
              </m:sSub>
            </m:den>
          </m:f>
          <m:r>
            <w:rPr>
              <w:rFonts w:ascii="Cambria Math" w:eastAsia="Times New Roman" w:hAnsi="Cambria Math"/>
              <w:color w:val="000000"/>
              <w:szCs w:val="28"/>
              <w:lang w:val="en-US" w:eastAsia="ru-RU"/>
            </w:rPr>
            <m:t>=</m:t>
          </m:r>
          <m:f>
            <m:fPr>
              <m:ctrlPr>
                <w:rPr>
                  <w:rFonts w:ascii="Cambria Math" w:eastAsia="Times New Roman" w:hAnsi="Cambria Math"/>
                  <w:i/>
                  <w:color w:val="000000"/>
                  <w:szCs w:val="28"/>
                  <w:lang w:val="en-US" w:eastAsia="ru-RU"/>
                </w:rPr>
              </m:ctrlPr>
            </m:fPr>
            <m:num>
              <m:r>
                <w:rPr>
                  <w:rFonts w:ascii="Cambria Math" w:eastAsia="Times New Roman" w:hAnsi="Cambria Math"/>
                  <w:color w:val="000000"/>
                  <w:szCs w:val="28"/>
                  <w:lang w:eastAsia="ru-RU"/>
                </w:rPr>
                <m:t>3∙</m:t>
              </m:r>
              <m:sSup>
                <m:sSupPr>
                  <m:ctrlPr>
                    <w:rPr>
                      <w:rFonts w:ascii="Cambria Math" w:eastAsia="Times New Roman" w:hAnsi="Cambria Math"/>
                      <w:i/>
                      <w:color w:val="000000"/>
                      <w:szCs w:val="28"/>
                      <w:lang w:val="en-US" w:eastAsia="ru-RU"/>
                    </w:rPr>
                  </m:ctrlPr>
                </m:sSupPr>
                <m:e>
                  <m:r>
                    <w:rPr>
                      <w:rFonts w:ascii="Cambria Math" w:eastAsia="Times New Roman" w:hAnsi="Cambria Math"/>
                      <w:color w:val="000000"/>
                      <w:szCs w:val="28"/>
                      <w:lang w:eastAsia="ru-RU"/>
                    </w:rPr>
                    <m:t>10</m:t>
                  </m:r>
                </m:e>
                <m:sup>
                  <m:r>
                    <w:rPr>
                      <w:rFonts w:ascii="Cambria Math" w:eastAsia="Times New Roman" w:hAnsi="Cambria Math"/>
                      <w:color w:val="000000"/>
                      <w:szCs w:val="28"/>
                      <w:lang w:eastAsia="ru-RU"/>
                    </w:rPr>
                    <m:t>8</m:t>
                  </m:r>
                </m:sup>
              </m:sSup>
            </m:num>
            <m:den>
              <m:r>
                <w:rPr>
                  <w:rFonts w:ascii="Cambria Math" w:eastAsia="Times New Roman" w:hAnsi="Cambria Math"/>
                  <w:color w:val="000000"/>
                  <w:szCs w:val="28"/>
                  <w:lang w:eastAsia="ru-RU"/>
                </w:rPr>
                <m:t>12.25∙</m:t>
              </m:r>
              <m:sSup>
                <m:sSupPr>
                  <m:ctrlPr>
                    <w:rPr>
                      <w:rFonts w:ascii="Cambria Math" w:eastAsia="Times New Roman" w:hAnsi="Cambria Math"/>
                      <w:i/>
                      <w:color w:val="000000"/>
                      <w:szCs w:val="28"/>
                      <w:lang w:val="en-US" w:eastAsia="ru-RU"/>
                    </w:rPr>
                  </m:ctrlPr>
                </m:sSupPr>
                <m:e>
                  <m:r>
                    <w:rPr>
                      <w:rFonts w:ascii="Cambria Math" w:eastAsia="Times New Roman" w:hAnsi="Cambria Math"/>
                      <w:color w:val="000000"/>
                      <w:szCs w:val="28"/>
                      <w:lang w:eastAsia="ru-RU"/>
                    </w:rPr>
                    <m:t>10</m:t>
                  </m:r>
                </m:e>
                <m:sup>
                  <m:r>
                    <w:rPr>
                      <w:rFonts w:ascii="Cambria Math" w:eastAsia="Times New Roman" w:hAnsi="Cambria Math"/>
                      <w:color w:val="000000"/>
                      <w:szCs w:val="28"/>
                      <w:lang w:eastAsia="ru-RU"/>
                    </w:rPr>
                    <m:t>12</m:t>
                  </m:r>
                </m:sup>
              </m:sSup>
            </m:den>
          </m:f>
          <m:r>
            <w:rPr>
              <w:rFonts w:ascii="Cambria Math" w:eastAsia="Times New Roman" w:hAnsi="Cambria Math"/>
              <w:color w:val="000000"/>
              <w:szCs w:val="28"/>
              <w:lang w:val="en-US" w:eastAsia="ru-RU"/>
            </w:rPr>
            <m:t xml:space="preserve">=0.02449 </m:t>
          </m:r>
          <m:d>
            <m:dPr>
              <m:ctrlPr>
                <w:rPr>
                  <w:rFonts w:ascii="Cambria Math" w:eastAsia="Times New Roman" w:hAnsi="Cambria Math"/>
                  <w:i/>
                  <w:color w:val="000000"/>
                  <w:szCs w:val="28"/>
                  <w:lang w:val="en-US" w:eastAsia="ru-RU"/>
                </w:rPr>
              </m:ctrlPr>
            </m:dPr>
            <m:e>
              <m:r>
                <w:rPr>
                  <w:rFonts w:ascii="Cambria Math" w:eastAsia="Times New Roman" w:hAnsi="Cambria Math"/>
                  <w:color w:val="000000"/>
                  <w:szCs w:val="28"/>
                  <w:lang w:val="en-US" w:eastAsia="ru-RU"/>
                </w:rPr>
                <m:t>m</m:t>
              </m:r>
            </m:e>
          </m:d>
          <m:r>
            <w:rPr>
              <w:rFonts w:ascii="Cambria Math" w:eastAsia="Times New Roman" w:hAnsi="Cambria Math"/>
              <w:color w:val="000000"/>
              <w:szCs w:val="28"/>
              <w:lang w:eastAsia="ru-RU"/>
            </w:rPr>
            <m:t>=</m:t>
          </m:r>
          <m:r>
            <w:rPr>
              <w:rFonts w:ascii="Cambria Math" w:eastAsia="Times New Roman" w:hAnsi="Cambria Math"/>
              <w:color w:val="000000"/>
              <w:szCs w:val="28"/>
              <w:lang w:val="en-US" w:eastAsia="ru-RU"/>
            </w:rPr>
            <m:t xml:space="preserve">2.44 </m:t>
          </m:r>
          <m:d>
            <m:dPr>
              <m:ctrlPr>
                <w:rPr>
                  <w:rFonts w:ascii="Cambria Math" w:eastAsia="Times New Roman" w:hAnsi="Cambria Math"/>
                  <w:i/>
                  <w:color w:val="000000"/>
                  <w:szCs w:val="28"/>
                  <w:lang w:val="en-US" w:eastAsia="ru-RU"/>
                </w:rPr>
              </m:ctrlPr>
            </m:dPr>
            <m:e>
              <m:r>
                <w:rPr>
                  <w:rFonts w:ascii="Cambria Math" w:eastAsia="Times New Roman" w:hAnsi="Cambria Math"/>
                  <w:color w:val="000000"/>
                  <w:szCs w:val="28"/>
                  <w:lang w:val="en-US" w:eastAsia="ru-RU"/>
                </w:rPr>
                <m:t>cm</m:t>
              </m:r>
            </m:e>
          </m:d>
          <m:r>
            <w:rPr>
              <w:rFonts w:ascii="Cambria Math" w:eastAsia="Times New Roman" w:hAnsi="Cambria Math"/>
              <w:color w:val="000000"/>
              <w:szCs w:val="28"/>
              <w:lang w:val="en-US" w:eastAsia="ru-RU"/>
            </w:rPr>
            <m:t>.</m:t>
          </m:r>
        </m:oMath>
      </m:oMathPara>
    </w:p>
    <w:p w14:paraId="1B7055BD" w14:textId="77777777" w:rsidR="00DA7D7B" w:rsidRPr="00DA7D7B" w:rsidRDefault="002579CC" w:rsidP="003C7396">
      <w:pPr>
        <w:pStyle w:val="3"/>
        <w:ind w:firstLine="708"/>
      </w:pPr>
      <w:bookmarkStart w:id="114" w:name="_Toc26793781"/>
      <w:bookmarkStart w:id="115" w:name="_Toc26802166"/>
      <w:r>
        <w:t>3.</w:t>
      </w:r>
      <w:r w:rsidR="00DA7D7B" w:rsidRPr="00DA7D7B">
        <w:t xml:space="preserve">2.3 Стала </w:t>
      </w:r>
      <w:proofErr w:type="spellStart"/>
      <w:r w:rsidR="00DA7D7B" w:rsidRPr="00DA7D7B">
        <w:t>Больцмана</w:t>
      </w:r>
      <w:proofErr w:type="spellEnd"/>
      <w:r w:rsidR="00DA7D7B" w:rsidRPr="00DA7D7B">
        <w:t>:</w:t>
      </w:r>
      <w:bookmarkEnd w:id="114"/>
      <w:bookmarkEnd w:id="115"/>
    </w:p>
    <w:p w14:paraId="3F9606E8" w14:textId="77777777" w:rsidR="00DA7D7B" w:rsidRPr="00DA7D7B" w:rsidRDefault="00DA7D7B" w:rsidP="00DA7D7B">
      <w:pPr>
        <w:spacing w:after="0"/>
        <w:rPr>
          <w:rFonts w:eastAsia="Times New Roman"/>
          <w:color w:val="000000"/>
          <w:szCs w:val="28"/>
          <w:lang w:eastAsia="ru-RU"/>
        </w:rPr>
      </w:pPr>
      <m:oMathPara>
        <m:oMath>
          <m:r>
            <w:rPr>
              <w:rFonts w:ascii="Cambria Math" w:eastAsia="Times New Roman" w:hAnsi="Cambria Math"/>
              <w:color w:val="000000"/>
              <w:szCs w:val="28"/>
              <w:lang w:val="en-US" w:eastAsia="ru-RU"/>
            </w:rPr>
            <m:t>K</m:t>
          </m:r>
          <m:r>
            <w:rPr>
              <w:rFonts w:ascii="Cambria Math" w:eastAsia="Times New Roman" w:hAnsi="Cambria Math"/>
              <w:color w:val="000000"/>
              <w:szCs w:val="28"/>
              <w:lang w:eastAsia="ru-RU"/>
            </w:rPr>
            <m:t>=1.38∙</m:t>
          </m:r>
          <m:sSup>
            <m:sSupPr>
              <m:ctrlPr>
                <w:rPr>
                  <w:rFonts w:ascii="Cambria Math" w:eastAsia="Times New Roman" w:hAnsi="Cambria Math"/>
                  <w:i/>
                  <w:color w:val="000000"/>
                  <w:szCs w:val="28"/>
                  <w:lang w:eastAsia="ru-RU"/>
                </w:rPr>
              </m:ctrlPr>
            </m:sSupPr>
            <m:e>
              <m:r>
                <w:rPr>
                  <w:rFonts w:ascii="Cambria Math" w:eastAsia="Times New Roman" w:hAnsi="Cambria Math"/>
                  <w:color w:val="000000"/>
                  <w:szCs w:val="28"/>
                  <w:lang w:eastAsia="ru-RU"/>
                </w:rPr>
                <m:t>10</m:t>
              </m:r>
            </m:e>
            <m:sup>
              <m:r>
                <w:rPr>
                  <w:rFonts w:ascii="Cambria Math" w:eastAsia="Times New Roman" w:hAnsi="Cambria Math"/>
                  <w:color w:val="000000"/>
                  <w:szCs w:val="28"/>
                  <w:lang w:eastAsia="ru-RU"/>
                </w:rPr>
                <m:t>-23</m:t>
              </m:r>
            </m:sup>
          </m:sSup>
          <m:r>
            <w:rPr>
              <w:rFonts w:ascii="Cambria Math" w:eastAsia="Times New Roman" w:hAnsi="Cambria Math"/>
              <w:color w:val="000000"/>
              <w:szCs w:val="28"/>
              <w:lang w:eastAsia="ru-RU"/>
            </w:rPr>
            <m:t>(</m:t>
          </m:r>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W</m:t>
              </m:r>
            </m:num>
            <m:den>
              <m:r>
                <w:rPr>
                  <w:rFonts w:ascii="Cambria Math" w:eastAsia="Times New Roman" w:hAnsi="Cambria Math"/>
                  <w:color w:val="000000"/>
                  <w:szCs w:val="28"/>
                  <w:lang w:eastAsia="ru-RU"/>
                </w:rPr>
                <m:t>K∙Hz</m:t>
              </m:r>
            </m:den>
          </m:f>
          <m:r>
            <w:rPr>
              <w:rFonts w:ascii="Cambria Math" w:eastAsia="Times New Roman" w:hAnsi="Cambria Math"/>
              <w:color w:val="000000"/>
              <w:szCs w:val="28"/>
              <w:lang w:eastAsia="ru-RU"/>
            </w:rPr>
            <m:t>)</m:t>
          </m:r>
        </m:oMath>
      </m:oMathPara>
    </w:p>
    <w:p w14:paraId="7993C48D" w14:textId="77777777" w:rsidR="00DA7D7B" w:rsidRPr="00DA7D7B" w:rsidRDefault="002579CC" w:rsidP="003C7396">
      <w:pPr>
        <w:pStyle w:val="3"/>
        <w:ind w:firstLine="708"/>
      </w:pPr>
      <w:bookmarkStart w:id="116" w:name="_Toc26793782"/>
      <w:bookmarkStart w:id="117" w:name="_Toc26802167"/>
      <w:r>
        <w:t>3.</w:t>
      </w:r>
      <w:r w:rsidR="00DA7D7B" w:rsidRPr="00DA7D7B">
        <w:t>2.4 Відношення носійна/шум земної приймальної станції:</w:t>
      </w:r>
      <w:bookmarkEnd w:id="116"/>
      <w:bookmarkEnd w:id="117"/>
    </w:p>
    <w:p w14:paraId="34E83FFF" w14:textId="77777777" w:rsidR="00DA7D7B" w:rsidRPr="00DA7D7B" w:rsidRDefault="006405B6" w:rsidP="00DA7D7B">
      <w:pPr>
        <w:spacing w:after="0"/>
        <w:rPr>
          <w:rFonts w:eastAsia="Times New Roman"/>
          <w:color w:val="000000"/>
          <w:szCs w:val="28"/>
          <w:lang w:eastAsia="ru-RU"/>
        </w:rPr>
      </w:pPr>
      <m:oMathPara>
        <m:oMath>
          <m:f>
            <m:fPr>
              <m:ctrlPr>
                <w:rPr>
                  <w:rFonts w:ascii="Cambria Math" w:eastAsia="Times New Roman" w:hAnsi="Cambria Math"/>
                  <w:i/>
                  <w:color w:val="000000"/>
                  <w:szCs w:val="28"/>
                  <w:lang w:val="en-US" w:eastAsia="ru-RU"/>
                </w:rPr>
              </m:ctrlPr>
            </m:fPr>
            <m:num>
              <m:r>
                <w:rPr>
                  <w:rFonts w:ascii="Cambria Math" w:eastAsia="Times New Roman" w:hAnsi="Cambria Math"/>
                  <w:color w:val="000000"/>
                  <w:szCs w:val="28"/>
                  <w:lang w:val="en-US" w:eastAsia="ru-RU"/>
                </w:rPr>
                <m:t>C</m:t>
              </m:r>
            </m:num>
            <m:den>
              <m:r>
                <w:rPr>
                  <w:rFonts w:ascii="Cambria Math" w:eastAsia="Times New Roman" w:hAnsi="Cambria Math"/>
                  <w:color w:val="000000"/>
                  <w:szCs w:val="28"/>
                  <w:lang w:val="en-US" w:eastAsia="ru-RU"/>
                </w:rPr>
                <m:t>N</m:t>
              </m:r>
            </m:den>
          </m:f>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EIRP</m:t>
              </m:r>
            </m:e>
            <m:sub>
              <m:r>
                <w:rPr>
                  <w:rFonts w:ascii="Cambria Math" w:eastAsia="Times New Roman" w:hAnsi="Cambria Math"/>
                  <w:color w:val="000000"/>
                  <w:szCs w:val="28"/>
                  <w:lang w:val="en-US" w:eastAsia="ru-RU"/>
                </w:rPr>
                <m:t>S</m:t>
              </m:r>
            </m:sub>
          </m:sSub>
          <m:r>
            <w:rPr>
              <w:rFonts w:ascii="Cambria Math" w:eastAsia="Times New Roman" w:hAnsi="Cambria Math"/>
              <w:color w:val="000000"/>
              <w:szCs w:val="28"/>
              <w:lang w:eastAsia="ru-RU"/>
            </w:rPr>
            <m:t>+</m:t>
          </m:r>
          <m:f>
            <m:fPr>
              <m:ctrlPr>
                <w:rPr>
                  <w:rFonts w:ascii="Cambria Math" w:eastAsia="Times New Roman" w:hAnsi="Cambria Math"/>
                  <w:i/>
                  <w:color w:val="000000"/>
                  <w:szCs w:val="28"/>
                  <w:lang w:val="en-US" w:eastAsia="ru-RU"/>
                </w:rPr>
              </m:ctrlPr>
            </m:fPr>
            <m:num>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G</m:t>
                  </m:r>
                </m:e>
                <m:sub>
                  <m:r>
                    <w:rPr>
                      <w:rFonts w:ascii="Cambria Math" w:eastAsia="Times New Roman" w:hAnsi="Cambria Math"/>
                      <w:color w:val="000000"/>
                      <w:szCs w:val="28"/>
                      <w:lang w:val="en-US" w:eastAsia="ru-RU"/>
                    </w:rPr>
                    <m:t>ARS</m:t>
                  </m:r>
                </m:sub>
              </m:sSub>
            </m:num>
            <m:den>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T</m:t>
                  </m:r>
                </m:e>
                <m:sub>
                  <m:r>
                    <w:rPr>
                      <w:rFonts w:ascii="Cambria Math" w:eastAsia="Times New Roman" w:hAnsi="Cambria Math"/>
                      <w:color w:val="000000"/>
                      <w:szCs w:val="28"/>
                      <w:lang w:val="en-US" w:eastAsia="ru-RU"/>
                    </w:rPr>
                    <m:t>Σ</m:t>
                  </m:r>
                </m:sub>
              </m:sSub>
            </m:den>
          </m:f>
          <m:r>
            <w:rPr>
              <w:rFonts w:ascii="Cambria Math" w:eastAsia="Times New Roman" w:hAnsi="Cambria Math"/>
              <w:color w:val="000000"/>
              <w:szCs w:val="28"/>
              <w:lang w:val="en-US" w:eastAsia="ru-RU"/>
            </w:rPr>
            <m:t>-10∙log</m:t>
          </m:r>
          <m:d>
            <m:dPr>
              <m:ctrlPr>
                <w:rPr>
                  <w:rFonts w:ascii="Cambria Math" w:eastAsia="Times New Roman" w:hAnsi="Cambria Math"/>
                  <w:i/>
                  <w:color w:val="000000"/>
                  <w:szCs w:val="28"/>
                  <w:lang w:val="en-US" w:eastAsia="ru-RU"/>
                </w:rPr>
              </m:ctrlPr>
            </m:dPr>
            <m:e>
              <m:r>
                <w:rPr>
                  <w:rFonts w:ascii="Cambria Math" w:eastAsia="Times New Roman" w:hAnsi="Cambria Math"/>
                  <w:color w:val="000000"/>
                  <w:szCs w:val="28"/>
                  <w:lang w:val="en-US" w:eastAsia="ru-RU"/>
                </w:rPr>
                <m:t>∆</m:t>
              </m:r>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f</m:t>
                  </m:r>
                </m:e>
                <m:sub>
                  <m:r>
                    <w:rPr>
                      <w:rFonts w:ascii="Cambria Math" w:eastAsia="Times New Roman" w:hAnsi="Cambria Math"/>
                      <w:color w:val="000000"/>
                      <w:szCs w:val="28"/>
                      <w:lang w:val="en-US" w:eastAsia="ru-RU"/>
                    </w:rPr>
                    <m:t>екв. шум</m:t>
                  </m:r>
                </m:sub>
              </m:sSub>
              <m:ctrlPr>
                <w:rPr>
                  <w:rFonts w:ascii="Cambria Math" w:eastAsia="Times New Roman" w:hAnsi="Cambria Math"/>
                  <w:i/>
                  <w:color w:val="000000"/>
                  <w:szCs w:val="28"/>
                  <w:lang w:eastAsia="ru-RU"/>
                </w:rPr>
              </m:ctrlPr>
            </m:e>
          </m:d>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L</m:t>
              </m:r>
            </m:e>
            <m:sub>
              <m:r>
                <w:rPr>
                  <w:rFonts w:ascii="Cambria Math" w:eastAsia="Times New Roman" w:hAnsi="Cambria Math"/>
                  <w:color w:val="000000"/>
                  <w:szCs w:val="28"/>
                  <w:lang w:val="en-US" w:eastAsia="ru-RU"/>
                </w:rPr>
                <m:t>Σ</m:t>
              </m:r>
            </m:sub>
          </m:sSub>
          <m:r>
            <w:rPr>
              <w:rFonts w:ascii="Cambria Math" w:eastAsia="Times New Roman" w:hAnsi="Cambria Math"/>
              <w:color w:val="000000"/>
              <w:szCs w:val="28"/>
              <w:lang w:val="en-US" w:eastAsia="ru-RU"/>
            </w:rPr>
            <m:t>-10∙log</m:t>
          </m:r>
          <m:d>
            <m:dPr>
              <m:ctrlPr>
                <w:rPr>
                  <w:rFonts w:ascii="Cambria Math" w:eastAsia="Times New Roman" w:hAnsi="Cambria Math"/>
                  <w:i/>
                  <w:color w:val="000000"/>
                  <w:szCs w:val="28"/>
                  <w:lang w:val="en-US" w:eastAsia="ru-RU"/>
                </w:rPr>
              </m:ctrlPr>
            </m:dPr>
            <m:e>
              <m:r>
                <w:rPr>
                  <w:rFonts w:ascii="Cambria Math" w:eastAsia="Times New Roman" w:hAnsi="Cambria Math"/>
                  <w:color w:val="000000"/>
                  <w:szCs w:val="28"/>
                  <w:lang w:val="en-US" w:eastAsia="ru-RU"/>
                </w:rPr>
                <m:t>k</m:t>
              </m:r>
              <m:ctrlPr>
                <w:rPr>
                  <w:rFonts w:ascii="Cambria Math" w:eastAsia="Times New Roman" w:hAnsi="Cambria Math"/>
                  <w:i/>
                  <w:color w:val="000000"/>
                  <w:szCs w:val="28"/>
                  <w:lang w:eastAsia="ru-RU"/>
                </w:rPr>
              </m:ctrlPr>
            </m:e>
          </m:d>
        </m:oMath>
      </m:oMathPara>
    </w:p>
    <w:p w14:paraId="4CEBED55" w14:textId="77777777" w:rsidR="00DA7D7B" w:rsidRPr="00DA7D7B" w:rsidRDefault="002579CC" w:rsidP="003C7396">
      <w:pPr>
        <w:pStyle w:val="3"/>
        <w:ind w:firstLine="708"/>
      </w:pPr>
      <w:bookmarkStart w:id="118" w:name="_Toc26793783"/>
      <w:bookmarkStart w:id="119" w:name="_Toc26802168"/>
      <w:r>
        <w:t>3.</w:t>
      </w:r>
      <w:r w:rsidR="00DA7D7B" w:rsidRPr="00DA7D7B">
        <w:t>2.5 Розраховуємо відношення носійна/шум земної приймальної станції.</w:t>
      </w:r>
      <w:bookmarkEnd w:id="118"/>
      <w:bookmarkEnd w:id="119"/>
    </w:p>
    <w:p w14:paraId="11FCAB9A" w14:textId="77777777" w:rsidR="00DA7D7B" w:rsidRPr="00DA7D7B" w:rsidRDefault="00DA7D7B" w:rsidP="00DA7D7B">
      <w:pPr>
        <w:spacing w:after="0"/>
        <w:rPr>
          <w:rFonts w:eastAsia="Times New Roman"/>
          <w:i/>
          <w:color w:val="000000"/>
          <w:szCs w:val="28"/>
          <w:lang w:eastAsia="ru-RU"/>
        </w:rPr>
      </w:pPr>
      <w:r w:rsidRPr="00DA7D7B">
        <w:rPr>
          <w:rFonts w:eastAsia="Times New Roman"/>
          <w:color w:val="000000"/>
          <w:szCs w:val="28"/>
          <w:lang w:eastAsia="ru-RU"/>
        </w:rPr>
        <w:t>1) Вимоги до коефіцієнту бітових помилок (</w:t>
      </w:r>
      <w:r w:rsidRPr="00DA7D7B">
        <w:rPr>
          <w:rFonts w:eastAsia="Times New Roman"/>
          <w:color w:val="000000"/>
          <w:szCs w:val="28"/>
          <w:lang w:val="en-US" w:eastAsia="ru-RU"/>
        </w:rPr>
        <w:t>BER</w:t>
      </w:r>
      <w:r w:rsidRPr="00DA7D7B">
        <w:rPr>
          <w:rFonts w:eastAsia="Times New Roman"/>
          <w:color w:val="000000"/>
          <w:szCs w:val="28"/>
          <w:lang w:eastAsia="ru-RU"/>
        </w:rPr>
        <w:t xml:space="preserve">) </w:t>
      </w:r>
      <m:oMath>
        <m:r>
          <w:rPr>
            <w:rFonts w:ascii="Cambria Math" w:eastAsia="Times New Roman" w:hAnsi="Cambria Math"/>
            <w:color w:val="000000"/>
            <w:szCs w:val="28"/>
            <w:lang w:val="en-US" w:eastAsia="ru-RU"/>
          </w:rPr>
          <m:t>BER</m:t>
        </m:r>
        <m:r>
          <w:rPr>
            <w:rFonts w:ascii="Cambria Math" w:eastAsia="Times New Roman" w:hAnsi="Cambria Math"/>
            <w:color w:val="000000"/>
            <w:szCs w:val="28"/>
            <w:lang w:eastAsia="ru-RU"/>
          </w:rPr>
          <m:t>≤</m:t>
        </m:r>
        <m:sSup>
          <m:sSupPr>
            <m:ctrlPr>
              <w:rPr>
                <w:rFonts w:ascii="Cambria Math" w:eastAsia="Times New Roman" w:hAnsi="Cambria Math"/>
                <w:i/>
                <w:color w:val="000000"/>
                <w:szCs w:val="28"/>
                <w:lang w:val="en-US" w:eastAsia="ru-RU"/>
              </w:rPr>
            </m:ctrlPr>
          </m:sSupPr>
          <m:e>
            <m:r>
              <w:rPr>
                <w:rFonts w:ascii="Cambria Math" w:eastAsia="Times New Roman" w:hAnsi="Cambria Math"/>
                <w:color w:val="000000"/>
                <w:szCs w:val="28"/>
                <w:lang w:eastAsia="ru-RU"/>
              </w:rPr>
              <m:t>10</m:t>
            </m:r>
          </m:e>
          <m:sup>
            <m:r>
              <w:rPr>
                <w:rFonts w:ascii="Cambria Math" w:eastAsia="Times New Roman" w:hAnsi="Cambria Math"/>
                <w:color w:val="000000"/>
                <w:szCs w:val="28"/>
                <w:lang w:eastAsia="ru-RU"/>
              </w:rPr>
              <m:t>-11</m:t>
            </m:r>
          </m:sup>
        </m:sSup>
        <m:r>
          <w:rPr>
            <w:rFonts w:ascii="Cambria Math" w:eastAsia="Times New Roman" w:hAnsi="Cambria Math"/>
            <w:color w:val="000000"/>
            <w:szCs w:val="28"/>
            <w:lang w:eastAsia="ru-RU"/>
          </w:rPr>
          <m:t>.</m:t>
        </m:r>
      </m:oMath>
    </w:p>
    <w:p w14:paraId="254FDEA1"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 xml:space="preserve">2) Для заданого значення коефіцієнту бітових помилок визначаємо значення відношення енергії біта до енергетичної спектральної густини шуму при використанні модуляції QPSK на рівні </w:t>
      </w:r>
      <m:oMath>
        <m:r>
          <w:rPr>
            <w:rFonts w:ascii="Cambria Math" w:eastAsia="Times New Roman" w:hAnsi="Cambria Math"/>
            <w:color w:val="000000"/>
            <w:szCs w:val="28"/>
            <w:lang w:val="en-US" w:eastAsia="ru-RU"/>
          </w:rPr>
          <m:t>BER</m:t>
        </m:r>
        <m:r>
          <w:rPr>
            <w:rFonts w:ascii="Cambria Math" w:eastAsia="Times New Roman" w:hAnsi="Cambria Math"/>
            <w:color w:val="000000"/>
            <w:szCs w:val="28"/>
            <w:lang w:eastAsia="ru-RU"/>
          </w:rPr>
          <m:t>=</m:t>
        </m:r>
        <m:sSup>
          <m:sSupPr>
            <m:ctrlPr>
              <w:rPr>
                <w:rFonts w:ascii="Cambria Math" w:eastAsia="Times New Roman" w:hAnsi="Cambria Math"/>
                <w:i/>
                <w:color w:val="000000"/>
                <w:szCs w:val="28"/>
                <w:lang w:val="en-US" w:eastAsia="ru-RU"/>
              </w:rPr>
            </m:ctrlPr>
          </m:sSupPr>
          <m:e>
            <m:r>
              <w:rPr>
                <w:rFonts w:ascii="Cambria Math" w:eastAsia="Times New Roman" w:hAnsi="Cambria Math"/>
                <w:color w:val="000000"/>
                <w:szCs w:val="28"/>
                <w:lang w:eastAsia="ru-RU"/>
              </w:rPr>
              <m:t>10</m:t>
            </m:r>
          </m:e>
          <m:sup>
            <m:r>
              <w:rPr>
                <w:rFonts w:ascii="Cambria Math" w:eastAsia="Times New Roman" w:hAnsi="Cambria Math"/>
                <w:color w:val="000000"/>
                <w:szCs w:val="28"/>
                <w:lang w:eastAsia="ru-RU"/>
              </w:rPr>
              <m:t>-5</m:t>
            </m:r>
          </m:sup>
        </m:sSup>
      </m:oMath>
      <w:r w:rsidRPr="00DA7D7B">
        <w:rPr>
          <w:rFonts w:eastAsia="Times New Roman"/>
          <w:color w:val="000000"/>
          <w:szCs w:val="28"/>
          <w:lang w:eastAsia="ru-RU"/>
        </w:rPr>
        <w:t xml:space="preserve"> , оскільки б використання кодів Ріда-Соломона дало б таке значення ж для рівня </w:t>
      </w:r>
      <m:oMath>
        <m:r>
          <w:rPr>
            <w:rFonts w:ascii="Cambria Math" w:eastAsia="Times New Roman" w:hAnsi="Cambria Math"/>
            <w:color w:val="000000"/>
            <w:szCs w:val="28"/>
            <w:lang w:val="en-US" w:eastAsia="ru-RU"/>
          </w:rPr>
          <m:t>BER</m:t>
        </m:r>
        <m:r>
          <w:rPr>
            <w:rFonts w:ascii="Cambria Math" w:eastAsia="Times New Roman" w:hAnsi="Cambria Math"/>
            <w:color w:val="000000"/>
            <w:szCs w:val="28"/>
            <w:lang w:eastAsia="ru-RU"/>
          </w:rPr>
          <m:t>=</m:t>
        </m:r>
        <m:sSup>
          <m:sSupPr>
            <m:ctrlPr>
              <w:rPr>
                <w:rFonts w:ascii="Cambria Math" w:eastAsia="Times New Roman" w:hAnsi="Cambria Math"/>
                <w:i/>
                <w:color w:val="000000"/>
                <w:szCs w:val="28"/>
                <w:lang w:val="en-US" w:eastAsia="ru-RU"/>
              </w:rPr>
            </m:ctrlPr>
          </m:sSupPr>
          <m:e>
            <m:r>
              <w:rPr>
                <w:rFonts w:ascii="Cambria Math" w:eastAsia="Times New Roman" w:hAnsi="Cambria Math"/>
                <w:color w:val="000000"/>
                <w:szCs w:val="28"/>
                <w:lang w:eastAsia="ru-RU"/>
              </w:rPr>
              <m:t>10</m:t>
            </m:r>
          </m:e>
          <m:sup>
            <m:r>
              <w:rPr>
                <w:rFonts w:ascii="Cambria Math" w:eastAsia="Times New Roman" w:hAnsi="Cambria Math"/>
                <w:color w:val="000000"/>
                <w:szCs w:val="28"/>
                <w:lang w:eastAsia="ru-RU"/>
              </w:rPr>
              <m:t>-11</m:t>
            </m:r>
          </m:sup>
        </m:sSup>
      </m:oMath>
      <w:r w:rsidRPr="00141A00">
        <w:rPr>
          <w:rFonts w:eastAsia="Times New Roman"/>
          <w:color w:val="000000"/>
          <w:szCs w:val="28"/>
          <w:lang w:eastAsia="ru-RU"/>
        </w:rPr>
        <w:t xml:space="preserve"> </w:t>
      </w:r>
      <w:r w:rsidRPr="00DA7D7B">
        <w:rPr>
          <w:rFonts w:eastAsia="Times New Roman"/>
          <w:color w:val="000000"/>
          <w:szCs w:val="28"/>
          <w:lang w:eastAsia="ru-RU"/>
        </w:rPr>
        <w:t xml:space="preserve">(рис. </w:t>
      </w:r>
      <w:r w:rsidR="002579CC">
        <w:rPr>
          <w:rFonts w:eastAsia="Times New Roman"/>
          <w:color w:val="000000"/>
          <w:szCs w:val="28"/>
          <w:lang w:eastAsia="ru-RU"/>
        </w:rPr>
        <w:t>3.6</w:t>
      </w:r>
      <w:r w:rsidRPr="00DA7D7B">
        <w:rPr>
          <w:rFonts w:eastAsia="Times New Roman"/>
          <w:color w:val="000000"/>
          <w:szCs w:val="28"/>
          <w:lang w:eastAsia="ru-RU"/>
        </w:rPr>
        <w:t>):</w:t>
      </w:r>
    </w:p>
    <w:p w14:paraId="041C9C5C" w14:textId="77777777" w:rsidR="00DA7D7B" w:rsidRPr="00DA7D7B" w:rsidRDefault="00DA7D7B" w:rsidP="008B692D">
      <w:pPr>
        <w:spacing w:after="0"/>
        <w:jc w:val="center"/>
        <w:rPr>
          <w:rFonts w:eastAsia="Times New Roman"/>
          <w:color w:val="000000"/>
          <w:szCs w:val="28"/>
          <w:lang w:val="en-US" w:eastAsia="ru-RU"/>
        </w:rPr>
      </w:pPr>
      <w:r w:rsidRPr="00DA7D7B">
        <w:rPr>
          <w:rFonts w:eastAsia="Times New Roman"/>
          <w:noProof/>
          <w:color w:val="000000"/>
          <w:szCs w:val="28"/>
          <w:lang w:val="ru-RU" w:eastAsia="ru-RU"/>
        </w:rPr>
        <w:lastRenderedPageBreak/>
        <w:drawing>
          <wp:inline distT="0" distB="0" distL="0" distR="0" wp14:anchorId="6688ECB7" wp14:editId="2DEE0FE2">
            <wp:extent cx="2933700" cy="2308069"/>
            <wp:effectExtent l="0" t="0" r="0" b="0"/>
            <wp:docPr id="61" name="Рисунок 61" descr="https://upload.wikimedia.org/wikipedia/commons/thumb/7/77/PSK_BER_curves.svg/706px-PSK_BER_curv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upload.wikimedia.org/wikipedia/commons/thumb/7/77/PSK_BER_curves.svg/706px-PSK_BER_curves.sv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38551" cy="2311886"/>
                    </a:xfrm>
                    <a:prstGeom prst="rect">
                      <a:avLst/>
                    </a:prstGeom>
                    <a:noFill/>
                    <a:ln>
                      <a:noFill/>
                    </a:ln>
                  </pic:spPr>
                </pic:pic>
              </a:graphicData>
            </a:graphic>
          </wp:inline>
        </w:drawing>
      </w:r>
    </w:p>
    <w:p w14:paraId="58A72F0A" w14:textId="77777777" w:rsidR="00DA7D7B" w:rsidRDefault="00DA7D7B" w:rsidP="008B692D">
      <w:pPr>
        <w:spacing w:after="0"/>
        <w:jc w:val="center"/>
        <w:rPr>
          <w:rFonts w:eastAsia="Times New Roman"/>
          <w:color w:val="000000"/>
          <w:szCs w:val="28"/>
          <w:lang w:eastAsia="ru-RU"/>
        </w:rPr>
      </w:pPr>
      <w:r w:rsidRPr="00DA7D7B">
        <w:rPr>
          <w:rFonts w:eastAsia="Times New Roman"/>
          <w:color w:val="000000"/>
          <w:szCs w:val="28"/>
          <w:lang w:eastAsia="ru-RU"/>
        </w:rPr>
        <w:t xml:space="preserve">Рис </w:t>
      </w:r>
      <w:r w:rsidR="002579CC">
        <w:rPr>
          <w:rFonts w:eastAsia="Times New Roman"/>
          <w:color w:val="000000"/>
          <w:szCs w:val="28"/>
          <w:lang w:eastAsia="ru-RU"/>
        </w:rPr>
        <w:t>3.6</w:t>
      </w:r>
      <w:r w:rsidRPr="00DA7D7B">
        <w:rPr>
          <w:rFonts w:eastAsia="Times New Roman"/>
          <w:color w:val="000000"/>
          <w:szCs w:val="28"/>
          <w:lang w:eastAsia="ru-RU"/>
        </w:rPr>
        <w:t xml:space="preserve">. Значення відношення енергії біта до енергетичної спектральної густини шуму на рівні </w:t>
      </w:r>
      <m:oMath>
        <m:r>
          <w:rPr>
            <w:rFonts w:ascii="Cambria Math" w:eastAsia="Times New Roman" w:hAnsi="Cambria Math"/>
            <w:color w:val="000000"/>
            <w:szCs w:val="28"/>
            <w:lang w:val="en-US" w:eastAsia="ru-RU"/>
          </w:rPr>
          <m:t>BER</m:t>
        </m:r>
      </m:oMath>
      <w:r w:rsidRPr="00DA7D7B">
        <w:rPr>
          <w:rFonts w:eastAsia="Times New Roman"/>
          <w:color w:val="000000"/>
          <w:szCs w:val="28"/>
          <w:lang w:eastAsia="ru-RU"/>
        </w:rPr>
        <w:t>.</w:t>
      </w:r>
    </w:p>
    <w:p w14:paraId="20C486A0" w14:textId="77777777" w:rsidR="008B692D" w:rsidRDefault="008B692D" w:rsidP="008B692D">
      <w:pPr>
        <w:spacing w:after="0"/>
        <w:jc w:val="center"/>
        <w:rPr>
          <w:rFonts w:eastAsia="Times New Roman"/>
          <w:color w:val="000000"/>
          <w:szCs w:val="28"/>
          <w:lang w:eastAsia="ru-RU"/>
        </w:rPr>
      </w:pPr>
    </w:p>
    <w:p w14:paraId="2E6D627F" w14:textId="77777777" w:rsidR="008B692D" w:rsidRPr="008B692D" w:rsidRDefault="006405B6" w:rsidP="008B692D">
      <w:pPr>
        <w:spacing w:after="0"/>
        <w:jc w:val="center"/>
        <w:rPr>
          <w:rFonts w:eastAsia="Times New Roman"/>
          <w:color w:val="000000"/>
          <w:szCs w:val="28"/>
          <w:lang w:val="en-US" w:eastAsia="ru-RU"/>
        </w:rPr>
      </w:pPr>
      <m:oMathPara>
        <m:oMath>
          <m:f>
            <m:fPr>
              <m:ctrlPr>
                <w:rPr>
                  <w:rFonts w:ascii="Cambria Math" w:eastAsia="Times New Roman" w:hAnsi="Cambria Math"/>
                  <w:i/>
                  <w:color w:val="000000"/>
                  <w:szCs w:val="28"/>
                  <w:lang w:val="en-US" w:eastAsia="ru-RU"/>
                </w:rPr>
              </m:ctrlPr>
            </m:fPr>
            <m:num>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E</m:t>
                  </m:r>
                </m:e>
                <m:sub>
                  <m:r>
                    <w:rPr>
                      <w:rFonts w:ascii="Cambria Math" w:eastAsia="Times New Roman" w:hAnsi="Cambria Math"/>
                      <w:color w:val="000000"/>
                      <w:szCs w:val="28"/>
                      <w:lang w:val="en-US" w:eastAsia="ru-RU"/>
                    </w:rPr>
                    <m:t>b</m:t>
                  </m:r>
                </m:sub>
              </m:sSub>
            </m:num>
            <m:den>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N</m:t>
                  </m:r>
                </m:e>
                <m:sub>
                  <m:r>
                    <w:rPr>
                      <w:rFonts w:ascii="Cambria Math" w:eastAsia="Times New Roman" w:hAnsi="Cambria Math"/>
                      <w:color w:val="000000"/>
                      <w:szCs w:val="28"/>
                      <w:lang w:val="en-US" w:eastAsia="ru-RU"/>
                    </w:rPr>
                    <m:t>0</m:t>
                  </m:r>
                </m:sub>
              </m:sSub>
            </m:den>
          </m:f>
          <m:r>
            <w:rPr>
              <w:rFonts w:ascii="Cambria Math" w:eastAsia="Times New Roman" w:hAnsi="Cambria Math"/>
              <w:color w:val="000000"/>
              <w:szCs w:val="28"/>
              <w:lang w:val="en-US" w:eastAsia="ru-RU"/>
            </w:rPr>
            <m:t xml:space="preserve">=9.5 </m:t>
          </m:r>
          <m:d>
            <m:dPr>
              <m:ctrlPr>
                <w:rPr>
                  <w:rFonts w:ascii="Cambria Math" w:eastAsia="Times New Roman" w:hAnsi="Cambria Math"/>
                  <w:i/>
                  <w:color w:val="000000"/>
                  <w:szCs w:val="28"/>
                  <w:lang w:val="en-US" w:eastAsia="ru-RU"/>
                </w:rPr>
              </m:ctrlPr>
            </m:dPr>
            <m:e>
              <m:r>
                <w:rPr>
                  <w:rFonts w:ascii="Cambria Math" w:eastAsia="Times New Roman" w:hAnsi="Cambria Math"/>
                  <w:color w:val="000000"/>
                  <w:szCs w:val="28"/>
                  <w:lang w:val="en-US" w:eastAsia="ru-RU"/>
                </w:rPr>
                <m:t>dB</m:t>
              </m:r>
            </m:e>
          </m:d>
          <m:r>
            <w:rPr>
              <w:rFonts w:ascii="Cambria Math" w:eastAsia="Times New Roman" w:hAnsi="Cambria Math"/>
              <w:color w:val="000000"/>
              <w:szCs w:val="28"/>
              <w:lang w:val="en-US" w:eastAsia="ru-RU"/>
            </w:rPr>
            <m:t>.</m:t>
          </m:r>
        </m:oMath>
      </m:oMathPara>
    </w:p>
    <w:p w14:paraId="356868B8"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3) Розраховуємо відношення носійна/шум земної приймальної станції:</w:t>
      </w:r>
    </w:p>
    <w:p w14:paraId="018638BC" w14:textId="77777777" w:rsidR="00DA7D7B" w:rsidRPr="00DA7D7B" w:rsidRDefault="006405B6" w:rsidP="00DA7D7B">
      <w:pPr>
        <w:spacing w:after="0"/>
        <w:rPr>
          <w:rFonts w:eastAsia="Times New Roman"/>
          <w:color w:val="000000"/>
          <w:szCs w:val="28"/>
          <w:lang w:eastAsia="ru-RU"/>
        </w:rPr>
      </w:pPr>
      <m:oMathPara>
        <m:oMath>
          <m:f>
            <m:fPr>
              <m:ctrlPr>
                <w:rPr>
                  <w:rFonts w:ascii="Cambria Math" w:eastAsia="Times New Roman" w:hAnsi="Cambria Math"/>
                  <w:i/>
                  <w:color w:val="000000"/>
                  <w:szCs w:val="28"/>
                  <w:lang w:val="en-US" w:eastAsia="ru-RU"/>
                </w:rPr>
              </m:ctrlPr>
            </m:fPr>
            <m:num>
              <m:r>
                <w:rPr>
                  <w:rFonts w:ascii="Cambria Math" w:eastAsia="Times New Roman" w:hAnsi="Cambria Math"/>
                  <w:color w:val="000000"/>
                  <w:szCs w:val="28"/>
                  <w:lang w:val="en-US" w:eastAsia="ru-RU"/>
                </w:rPr>
                <m:t>C</m:t>
              </m:r>
            </m:num>
            <m:den>
              <m:r>
                <w:rPr>
                  <w:rFonts w:ascii="Cambria Math" w:eastAsia="Times New Roman" w:hAnsi="Cambria Math"/>
                  <w:color w:val="000000"/>
                  <w:szCs w:val="28"/>
                  <w:lang w:val="en-US" w:eastAsia="ru-RU"/>
                </w:rPr>
                <m:t>N</m:t>
              </m:r>
            </m:den>
          </m:f>
          <m:r>
            <w:rPr>
              <w:rFonts w:ascii="Cambria Math" w:eastAsia="Times New Roman" w:hAnsi="Cambria Math"/>
              <w:color w:val="000000"/>
              <w:szCs w:val="28"/>
              <w:lang w:eastAsia="ru-RU"/>
            </w:rPr>
            <m:t>=</m:t>
          </m:r>
          <m:f>
            <m:fPr>
              <m:ctrlPr>
                <w:rPr>
                  <w:rFonts w:ascii="Cambria Math" w:eastAsia="Times New Roman" w:hAnsi="Cambria Math"/>
                  <w:i/>
                  <w:color w:val="000000"/>
                  <w:szCs w:val="28"/>
                  <w:lang w:val="en-US" w:eastAsia="ru-RU"/>
                </w:rPr>
              </m:ctrlPr>
            </m:fPr>
            <m:num>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E</m:t>
                  </m:r>
                </m:e>
                <m:sub>
                  <m:r>
                    <w:rPr>
                      <w:rFonts w:ascii="Cambria Math" w:eastAsia="Times New Roman" w:hAnsi="Cambria Math"/>
                      <w:color w:val="000000"/>
                      <w:szCs w:val="28"/>
                      <w:lang w:val="en-US" w:eastAsia="ru-RU"/>
                    </w:rPr>
                    <m:t>b</m:t>
                  </m:r>
                </m:sub>
              </m:sSub>
            </m:num>
            <m:den>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N</m:t>
                  </m:r>
                </m:e>
                <m:sub>
                  <m:r>
                    <w:rPr>
                      <w:rFonts w:ascii="Cambria Math" w:eastAsia="Times New Roman" w:hAnsi="Cambria Math"/>
                      <w:color w:val="000000"/>
                      <w:szCs w:val="28"/>
                      <w:lang w:val="en-US" w:eastAsia="ru-RU"/>
                    </w:rPr>
                    <m:t>0</m:t>
                  </m:r>
                </m:sub>
              </m:sSub>
            </m:den>
          </m:f>
          <m:r>
            <w:rPr>
              <w:rFonts w:ascii="Cambria Math" w:eastAsia="Times New Roman" w:hAnsi="Cambria Math"/>
              <w:color w:val="000000"/>
              <w:szCs w:val="28"/>
              <w:lang w:eastAsia="ru-RU"/>
            </w:rPr>
            <m:t>∙</m:t>
          </m:r>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SR</m:t>
              </m:r>
            </m:num>
            <m:den>
              <m:r>
                <w:rPr>
                  <w:rFonts w:ascii="Cambria Math" w:eastAsia="Times New Roman" w:hAnsi="Cambria Math"/>
                  <w:color w:val="000000"/>
                  <w:szCs w:val="28"/>
                  <w:lang w:val="en-US" w:eastAsia="ru-RU"/>
                </w:rPr>
                <m:t>∆</m:t>
              </m:r>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f</m:t>
                  </m:r>
                </m:e>
                <m:sub>
                  <m:r>
                    <w:rPr>
                      <w:rFonts w:ascii="Cambria Math" w:eastAsia="Times New Roman" w:hAnsi="Cambria Math"/>
                      <w:color w:val="000000"/>
                      <w:szCs w:val="28"/>
                      <w:lang w:val="en-US" w:eastAsia="ru-RU"/>
                    </w:rPr>
                    <m:t>екв. шум</m:t>
                  </m:r>
                </m:sub>
              </m:sSub>
            </m:den>
          </m:f>
          <m:r>
            <w:rPr>
              <w:rFonts w:ascii="Cambria Math" w:eastAsia="Times New Roman" w:hAnsi="Cambria Math"/>
              <w:color w:val="000000"/>
              <w:szCs w:val="28"/>
              <w:lang w:eastAsia="ru-RU"/>
            </w:rPr>
            <m:t>=</m:t>
          </m:r>
          <m:f>
            <m:fPr>
              <m:ctrlPr>
                <w:rPr>
                  <w:rFonts w:ascii="Cambria Math" w:eastAsia="Times New Roman" w:hAnsi="Cambria Math"/>
                  <w:i/>
                  <w:color w:val="000000"/>
                  <w:szCs w:val="28"/>
                  <w:lang w:eastAsia="ru-RU"/>
                </w:rPr>
              </m:ctrlPr>
            </m:fPr>
            <m:num>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E</m:t>
                  </m:r>
                </m:e>
                <m:sub>
                  <m:r>
                    <w:rPr>
                      <w:rFonts w:ascii="Cambria Math" w:eastAsia="Times New Roman" w:hAnsi="Cambria Math"/>
                      <w:color w:val="000000"/>
                      <w:szCs w:val="28"/>
                      <w:lang w:eastAsia="ru-RU"/>
                    </w:rPr>
                    <m:t>b</m:t>
                  </m:r>
                </m:sub>
              </m:sSub>
            </m:num>
            <m:den>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N</m:t>
                  </m:r>
                </m:e>
                <m:sub>
                  <m:r>
                    <w:rPr>
                      <w:rFonts w:ascii="Cambria Math" w:eastAsia="Times New Roman" w:hAnsi="Cambria Math"/>
                      <w:color w:val="000000"/>
                      <w:szCs w:val="28"/>
                      <w:lang w:eastAsia="ru-RU"/>
                    </w:rPr>
                    <m:t>0</m:t>
                  </m:r>
                </m:sub>
              </m:sSub>
            </m:den>
          </m:f>
          <m:r>
            <w:rPr>
              <w:rFonts w:ascii="Cambria Math" w:eastAsia="Times New Roman" w:hAnsi="Cambria Math"/>
              <w:color w:val="000000"/>
              <w:szCs w:val="28"/>
              <w:lang w:eastAsia="ru-RU"/>
            </w:rPr>
            <m:t>∙</m:t>
          </m:r>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SR</m:t>
              </m:r>
            </m:num>
            <m:den>
              <m:r>
                <w:rPr>
                  <w:rFonts w:ascii="Cambria Math" w:eastAsia="Times New Roman" w:hAnsi="Cambria Math"/>
                  <w:color w:val="000000"/>
                  <w:szCs w:val="28"/>
                  <w:lang w:val="en-US" w:eastAsia="ru-RU"/>
                </w:rPr>
                <m:t>∆f</m:t>
              </m:r>
              <m:r>
                <w:rPr>
                  <w:rFonts w:ascii="Cambria Math" w:eastAsia="Times New Roman" w:hAnsi="Cambria Math"/>
                  <w:color w:val="000000"/>
                  <w:szCs w:val="28"/>
                  <w:lang w:eastAsia="ru-RU"/>
                </w:rPr>
                <m:t>∙γ</m:t>
              </m:r>
            </m:den>
          </m:f>
          <m:r>
            <w:rPr>
              <w:rFonts w:ascii="Cambria Math" w:eastAsia="Times New Roman" w:hAnsi="Cambria Math"/>
              <w:color w:val="000000"/>
              <w:szCs w:val="28"/>
              <w:lang w:eastAsia="ru-RU"/>
            </w:rPr>
            <m:t>=</m:t>
          </m:r>
          <m:f>
            <m:fPr>
              <m:ctrlPr>
                <w:rPr>
                  <w:rFonts w:ascii="Cambria Math" w:eastAsia="Times New Roman" w:hAnsi="Cambria Math"/>
                  <w:i/>
                  <w:color w:val="000000"/>
                  <w:szCs w:val="28"/>
                  <w:lang w:eastAsia="ru-RU"/>
                </w:rPr>
              </m:ctrlPr>
            </m:fPr>
            <m:num>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E</m:t>
                  </m:r>
                </m:e>
                <m:sub>
                  <m:r>
                    <w:rPr>
                      <w:rFonts w:ascii="Cambria Math" w:eastAsia="Times New Roman" w:hAnsi="Cambria Math"/>
                      <w:color w:val="000000"/>
                      <w:szCs w:val="28"/>
                      <w:lang w:eastAsia="ru-RU"/>
                    </w:rPr>
                    <m:t>b</m:t>
                  </m:r>
                </m:sub>
              </m:sSub>
            </m:num>
            <m:den>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N</m:t>
                  </m:r>
                </m:e>
                <m:sub>
                  <m:r>
                    <w:rPr>
                      <w:rFonts w:ascii="Cambria Math" w:eastAsia="Times New Roman" w:hAnsi="Cambria Math"/>
                      <w:color w:val="000000"/>
                      <w:szCs w:val="28"/>
                      <w:lang w:eastAsia="ru-RU"/>
                    </w:rPr>
                    <m:t>0</m:t>
                  </m:r>
                </m:sub>
              </m:sSub>
            </m:den>
          </m:f>
          <m:r>
            <w:rPr>
              <w:rFonts w:ascii="Cambria Math" w:eastAsia="Times New Roman" w:hAnsi="Cambria Math"/>
              <w:color w:val="000000"/>
              <w:szCs w:val="28"/>
              <w:lang w:eastAsia="ru-RU"/>
            </w:rPr>
            <m:t>∙</m:t>
          </m:r>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SR</m:t>
              </m:r>
            </m:num>
            <m:den>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k</m:t>
                  </m:r>
                </m:e>
                <m:sub>
                  <m:r>
                    <w:rPr>
                      <w:rFonts w:ascii="Cambria Math" w:eastAsia="Times New Roman" w:hAnsi="Cambria Math"/>
                      <w:color w:val="000000"/>
                      <w:szCs w:val="28"/>
                      <w:lang w:eastAsia="ru-RU"/>
                    </w:rPr>
                    <m:t>f</m:t>
                  </m:r>
                </m:sub>
              </m:sSub>
              <m:r>
                <w:rPr>
                  <w:rFonts w:ascii="Cambria Math" w:eastAsia="Times New Roman" w:hAnsi="Cambria Math"/>
                  <w:color w:val="000000"/>
                  <w:szCs w:val="28"/>
                  <w:lang w:eastAsia="ru-RU"/>
                </w:rPr>
                <m:t>∙SR∙γ</m:t>
              </m:r>
            </m:den>
          </m:f>
          <m:r>
            <w:rPr>
              <w:rFonts w:ascii="Cambria Math" w:eastAsia="Times New Roman" w:hAnsi="Cambria Math"/>
              <w:color w:val="000000"/>
              <w:szCs w:val="28"/>
              <w:lang w:eastAsia="ru-RU"/>
            </w:rPr>
            <m:t>=</m:t>
          </m:r>
          <m:f>
            <m:fPr>
              <m:ctrlPr>
                <w:rPr>
                  <w:rFonts w:ascii="Cambria Math" w:eastAsia="Times New Roman" w:hAnsi="Cambria Math"/>
                  <w:i/>
                  <w:color w:val="000000"/>
                  <w:szCs w:val="28"/>
                  <w:lang w:eastAsia="ru-RU"/>
                </w:rPr>
              </m:ctrlPr>
            </m:fPr>
            <m:num>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E</m:t>
                  </m:r>
                </m:e>
                <m:sub>
                  <m:r>
                    <w:rPr>
                      <w:rFonts w:ascii="Cambria Math" w:eastAsia="Times New Roman" w:hAnsi="Cambria Math"/>
                      <w:color w:val="000000"/>
                      <w:szCs w:val="28"/>
                      <w:lang w:eastAsia="ru-RU"/>
                    </w:rPr>
                    <m:t>b</m:t>
                  </m:r>
                </m:sub>
              </m:sSub>
            </m:num>
            <m:den>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N</m:t>
                  </m:r>
                </m:e>
                <m:sub>
                  <m:r>
                    <w:rPr>
                      <w:rFonts w:ascii="Cambria Math" w:eastAsia="Times New Roman" w:hAnsi="Cambria Math"/>
                      <w:color w:val="000000"/>
                      <w:szCs w:val="28"/>
                      <w:lang w:eastAsia="ru-RU"/>
                    </w:rPr>
                    <m:t>0</m:t>
                  </m:r>
                </m:sub>
              </m:sSub>
            </m:den>
          </m:f>
          <m:r>
            <w:rPr>
              <w:rFonts w:ascii="Cambria Math" w:eastAsia="Times New Roman" w:hAnsi="Cambria Math"/>
              <w:color w:val="000000"/>
              <w:szCs w:val="28"/>
              <w:lang w:eastAsia="ru-RU"/>
            </w:rPr>
            <m:t>+</m:t>
          </m:r>
          <m:r>
            <w:rPr>
              <w:rFonts w:ascii="Cambria Math" w:eastAsia="Times New Roman" w:hAnsi="Cambria Math"/>
              <w:color w:val="000000"/>
              <w:szCs w:val="28"/>
              <w:lang w:val="en-US" w:eastAsia="ru-RU"/>
            </w:rPr>
            <m:t>10∙log</m:t>
          </m:r>
          <m:d>
            <m:dPr>
              <m:ctrlPr>
                <w:rPr>
                  <w:rFonts w:ascii="Cambria Math" w:eastAsia="Times New Roman" w:hAnsi="Cambria Math"/>
                  <w:i/>
                  <w:color w:val="000000"/>
                  <w:szCs w:val="28"/>
                  <w:lang w:val="en-US" w:eastAsia="ru-RU"/>
                </w:rPr>
              </m:ctrlPr>
            </m:dPr>
            <m:e>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1</m:t>
                  </m:r>
                </m:num>
                <m:den>
                  <m:r>
                    <w:rPr>
                      <w:rFonts w:ascii="Cambria Math" w:eastAsia="Times New Roman" w:hAnsi="Cambria Math"/>
                      <w:color w:val="000000"/>
                      <w:szCs w:val="28"/>
                      <w:lang w:eastAsia="ru-RU"/>
                    </w:rPr>
                    <m:t>1.37∙1.12</m:t>
                  </m:r>
                </m:den>
              </m:f>
              <m:ctrlPr>
                <w:rPr>
                  <w:rFonts w:ascii="Cambria Math" w:eastAsia="Times New Roman" w:hAnsi="Cambria Math"/>
                  <w:i/>
                  <w:color w:val="000000"/>
                  <w:szCs w:val="28"/>
                  <w:lang w:eastAsia="ru-RU"/>
                </w:rPr>
              </m:ctrlPr>
            </m:e>
          </m:d>
          <m:r>
            <w:rPr>
              <w:rFonts w:ascii="Cambria Math" w:eastAsia="Times New Roman" w:hAnsi="Cambria Math"/>
              <w:color w:val="000000"/>
              <w:szCs w:val="28"/>
              <w:lang w:eastAsia="ru-RU"/>
            </w:rPr>
            <m:t>=9.5+</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-1.859</m:t>
              </m:r>
            </m:e>
          </m:d>
          <m:r>
            <w:rPr>
              <w:rFonts w:ascii="Cambria Math" w:eastAsia="Times New Roman" w:hAnsi="Cambria Math"/>
              <w:color w:val="000000"/>
              <w:szCs w:val="28"/>
              <w:lang w:eastAsia="ru-RU"/>
            </w:rPr>
            <m:t xml:space="preserve">=7.64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dB</m:t>
              </m:r>
            </m:e>
          </m:d>
          <m:r>
            <w:rPr>
              <w:rFonts w:ascii="Cambria Math" w:eastAsia="Times New Roman" w:hAnsi="Cambria Math"/>
              <w:color w:val="000000"/>
              <w:szCs w:val="28"/>
              <w:lang w:eastAsia="ru-RU"/>
            </w:rPr>
            <m:t>.</m:t>
          </m:r>
        </m:oMath>
      </m:oMathPara>
    </w:p>
    <w:p w14:paraId="153B2844" w14:textId="77777777" w:rsidR="00DA7D7B" w:rsidRPr="00DA7D7B" w:rsidRDefault="008B692D" w:rsidP="003C7396">
      <w:pPr>
        <w:pStyle w:val="3"/>
        <w:ind w:firstLine="708"/>
      </w:pPr>
      <w:bookmarkStart w:id="120" w:name="_Toc26793784"/>
      <w:bookmarkStart w:id="121" w:name="_Toc26802169"/>
      <w:r>
        <w:t>3.</w:t>
      </w:r>
      <w:r w:rsidR="00DA7D7B" w:rsidRPr="00DA7D7B">
        <w:t xml:space="preserve">2.6 Розраховуємо загальні втрати на лінії «супутник – земна приймальна станція» для кута місця </w:t>
      </w:r>
      <m:oMath>
        <m:r>
          <w:rPr>
            <w:rFonts w:ascii="Cambria Math" w:hAnsi="Cambria Math"/>
            <w:vertAlign w:val="subscript"/>
            <w:lang w:val="en-US"/>
          </w:rPr>
          <m:t>δ</m:t>
        </m:r>
        <m:r>
          <w:rPr>
            <w:rFonts w:ascii="Cambria Math" w:hAnsi="Cambria Math"/>
            <w:vertAlign w:val="subscript"/>
          </w:rPr>
          <m:t>=</m:t>
        </m:r>
        <m:r>
          <m:rPr>
            <m:sty m:val="p"/>
          </m:rPr>
          <w:rPr>
            <w:rFonts w:ascii="Cambria Math" w:hAnsi="Cambria Math"/>
          </w:rPr>
          <m:t>29.9°</m:t>
        </m:r>
      </m:oMath>
      <w:r w:rsidR="00DA7D7B" w:rsidRPr="00DA7D7B">
        <w:t xml:space="preserve"> та частоти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down</m:t>
            </m:r>
          </m:sub>
        </m:sSub>
        <m:r>
          <w:rPr>
            <w:rFonts w:ascii="Cambria Math" w:hAnsi="Cambria Math"/>
          </w:rPr>
          <m:t>=12.25∙</m:t>
        </m:r>
        <m:sSup>
          <m:sSupPr>
            <m:ctrlPr>
              <w:rPr>
                <w:rFonts w:ascii="Cambria Math" w:hAnsi="Cambria Math"/>
                <w:i/>
                <w:lang w:val="en-US"/>
              </w:rPr>
            </m:ctrlPr>
          </m:sSupPr>
          <m:e>
            <m:r>
              <w:rPr>
                <w:rFonts w:ascii="Cambria Math" w:hAnsi="Cambria Math"/>
              </w:rPr>
              <m:t>10</m:t>
            </m:r>
          </m:e>
          <m:sup>
            <m:r>
              <w:rPr>
                <w:rFonts w:ascii="Cambria Math" w:hAnsi="Cambria Math"/>
              </w:rPr>
              <m:t>12</m:t>
            </m:r>
          </m:sup>
        </m:sSup>
        <m:r>
          <w:rPr>
            <w:rFonts w:ascii="Cambria Math" w:hAnsi="Cambria Math"/>
          </w:rPr>
          <m:t xml:space="preserve"> (</m:t>
        </m:r>
        <m:r>
          <w:rPr>
            <w:rFonts w:ascii="Cambria Math" w:hAnsi="Cambria Math"/>
            <w:lang w:val="en-US"/>
          </w:rPr>
          <m:t>Hz</m:t>
        </m:r>
        <m:r>
          <w:rPr>
            <w:rFonts w:ascii="Cambria Math" w:hAnsi="Cambria Math"/>
          </w:rPr>
          <m:t>)</m:t>
        </m:r>
      </m:oMath>
      <w:r w:rsidR="00DA7D7B" w:rsidRPr="00DA7D7B">
        <w:t>.</w:t>
      </w:r>
      <w:bookmarkEnd w:id="120"/>
      <w:bookmarkEnd w:id="121"/>
    </w:p>
    <w:p w14:paraId="19847360"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1) Основні втрати на поширення радіохвиль у вільному просторі:</w:t>
      </w:r>
    </w:p>
    <w:p w14:paraId="094AF179" w14:textId="77777777" w:rsidR="00DA7D7B" w:rsidRPr="00DA7D7B" w:rsidRDefault="006405B6" w:rsidP="00DA7D7B">
      <w:pPr>
        <w:spacing w:after="0"/>
        <w:rPr>
          <w:rFonts w:eastAsia="Times New Roman"/>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L</m:t>
              </m:r>
            </m:e>
            <m:sub>
              <m:r>
                <w:rPr>
                  <w:rFonts w:ascii="Cambria Math" w:eastAsia="Times New Roman" w:hAnsi="Cambria Math"/>
                  <w:color w:val="000000"/>
                  <w:szCs w:val="28"/>
                  <w:lang w:eastAsia="ru-RU"/>
                </w:rPr>
                <m:t>0</m:t>
              </m:r>
            </m:sub>
          </m:sSub>
          <m:r>
            <w:rPr>
              <w:rFonts w:ascii="Cambria Math" w:eastAsia="Times New Roman" w:hAnsi="Cambria Math"/>
              <w:color w:val="000000"/>
              <w:szCs w:val="28"/>
              <w:lang w:eastAsia="ru-RU"/>
            </w:rPr>
            <m:t>=20∙</m:t>
          </m:r>
          <m:r>
            <w:rPr>
              <w:rFonts w:ascii="Cambria Math" w:eastAsia="Times New Roman" w:hAnsi="Cambria Math"/>
              <w:color w:val="000000"/>
              <w:szCs w:val="28"/>
              <w:lang w:val="en-US" w:eastAsia="ru-RU"/>
            </w:rPr>
            <m:t>log</m:t>
          </m:r>
          <m:d>
            <m:dPr>
              <m:ctrlPr>
                <w:rPr>
                  <w:rFonts w:ascii="Cambria Math" w:eastAsia="Times New Roman" w:hAnsi="Cambria Math"/>
                  <w:i/>
                  <w:color w:val="000000"/>
                  <w:szCs w:val="28"/>
                  <w:lang w:eastAsia="ru-RU"/>
                </w:rPr>
              </m:ctrlPr>
            </m:dPr>
            <m:e>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4∙</m:t>
                  </m:r>
                  <m:r>
                    <w:rPr>
                      <w:rFonts w:ascii="Cambria Math" w:eastAsia="Times New Roman" w:hAnsi="Cambria Math"/>
                      <w:color w:val="000000"/>
                      <w:szCs w:val="28"/>
                      <w:lang w:val="en-US" w:eastAsia="ru-RU"/>
                    </w:rPr>
                    <m:t>π</m:t>
                  </m:r>
                  <m:r>
                    <w:rPr>
                      <w:rFonts w:ascii="Cambria Math" w:eastAsia="Times New Roman" w:hAnsi="Cambria Math"/>
                      <w:color w:val="000000"/>
                      <w:szCs w:val="28"/>
                      <w:lang w:eastAsia="ru-RU"/>
                    </w:rPr>
                    <m:t>∙</m:t>
                  </m:r>
                  <m:r>
                    <w:rPr>
                      <w:rFonts w:ascii="Cambria Math" w:eastAsia="Times New Roman" w:hAnsi="Cambria Math"/>
                      <w:color w:val="000000"/>
                      <w:szCs w:val="28"/>
                      <w:lang w:val="en-US" w:eastAsia="ru-RU"/>
                    </w:rPr>
                    <m:t>R</m:t>
                  </m:r>
                </m:num>
                <m:den>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λ</m:t>
                      </m:r>
                    </m:e>
                    <m:sub>
                      <m:r>
                        <w:rPr>
                          <w:rFonts w:ascii="Cambria Math" w:eastAsia="Times New Roman" w:hAnsi="Cambria Math"/>
                          <w:color w:val="000000"/>
                          <w:szCs w:val="28"/>
                          <w:lang w:val="en-US" w:eastAsia="ru-RU"/>
                        </w:rPr>
                        <m:t>down</m:t>
                      </m:r>
                    </m:sub>
                  </m:sSub>
                </m:den>
              </m:f>
            </m:e>
          </m:d>
          <m:r>
            <w:rPr>
              <w:rFonts w:ascii="Cambria Math" w:eastAsia="Times New Roman" w:hAnsi="Cambria Math"/>
              <w:color w:val="000000"/>
              <w:szCs w:val="28"/>
              <w:lang w:eastAsia="ru-RU"/>
            </w:rPr>
            <m:t>=20∙</m:t>
          </m:r>
          <m:r>
            <w:rPr>
              <w:rFonts w:ascii="Cambria Math" w:eastAsia="Times New Roman" w:hAnsi="Cambria Math"/>
              <w:color w:val="000000"/>
              <w:szCs w:val="28"/>
              <w:lang w:val="en-US" w:eastAsia="ru-RU"/>
            </w:rPr>
            <m:t>log</m:t>
          </m:r>
          <m:d>
            <m:dPr>
              <m:ctrlPr>
                <w:rPr>
                  <w:rFonts w:ascii="Cambria Math" w:eastAsia="Times New Roman" w:hAnsi="Cambria Math"/>
                  <w:i/>
                  <w:color w:val="000000"/>
                  <w:szCs w:val="28"/>
                  <w:lang w:eastAsia="ru-RU"/>
                </w:rPr>
              </m:ctrlPr>
            </m:dPr>
            <m:e>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4∙</m:t>
                  </m:r>
                  <m:r>
                    <w:rPr>
                      <w:rFonts w:ascii="Cambria Math" w:eastAsia="Times New Roman" w:hAnsi="Cambria Math"/>
                      <w:color w:val="000000"/>
                      <w:szCs w:val="28"/>
                      <w:lang w:val="en-US" w:eastAsia="ru-RU"/>
                    </w:rPr>
                    <m:t>π</m:t>
                  </m:r>
                  <m:r>
                    <w:rPr>
                      <w:rFonts w:ascii="Cambria Math" w:eastAsia="Times New Roman" w:hAnsi="Cambria Math"/>
                      <w:color w:val="000000"/>
                      <w:szCs w:val="28"/>
                      <w:lang w:eastAsia="ru-RU"/>
                    </w:rPr>
                    <m:t>∙38631.1</m:t>
                  </m:r>
                </m:num>
                <m:den>
                  <m:r>
                    <w:rPr>
                      <w:rFonts w:ascii="Cambria Math" w:eastAsia="Times New Roman" w:hAnsi="Cambria Math"/>
                      <w:color w:val="000000"/>
                      <w:szCs w:val="28"/>
                      <w:lang w:val="en-US" w:eastAsia="ru-RU"/>
                    </w:rPr>
                    <m:t>0.02449</m:t>
                  </m:r>
                </m:den>
              </m:f>
            </m:e>
          </m:d>
          <m:r>
            <w:rPr>
              <w:rFonts w:ascii="Cambria Math" w:eastAsia="Times New Roman" w:hAnsi="Cambria Math"/>
              <w:color w:val="000000"/>
              <w:szCs w:val="28"/>
              <w:lang w:eastAsia="ru-RU"/>
            </w:rPr>
            <m:t xml:space="preserve">=205.94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dB</m:t>
              </m:r>
            </m:e>
          </m:d>
          <m:r>
            <w:rPr>
              <w:rFonts w:ascii="Cambria Math" w:eastAsia="Times New Roman" w:hAnsi="Cambria Math"/>
              <w:color w:val="000000"/>
              <w:szCs w:val="28"/>
              <w:lang w:eastAsia="ru-RU"/>
            </w:rPr>
            <m:t>.</m:t>
          </m:r>
        </m:oMath>
      </m:oMathPara>
    </w:p>
    <w:p w14:paraId="1B1E64A5"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2) Втрати неточного наведення земної приймальної станції на супутник:</w:t>
      </w:r>
    </w:p>
    <w:p w14:paraId="7807DA2E" w14:textId="77777777" w:rsidR="00DA7D7B" w:rsidRPr="00DA7D7B" w:rsidRDefault="006405B6" w:rsidP="00DA7D7B">
      <w:pPr>
        <w:spacing w:after="0"/>
        <w:rPr>
          <w:rFonts w:eastAsia="Times New Roman"/>
          <w:color w:val="000000"/>
          <w:szCs w:val="28"/>
          <w:lang w:val="en-US" w:eastAsia="ru-RU"/>
        </w:rPr>
      </w:pPr>
      <m:oMathPara>
        <m:oMath>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L</m:t>
              </m:r>
            </m:e>
            <m:sub>
              <m:r>
                <w:rPr>
                  <w:rFonts w:ascii="Cambria Math" w:eastAsia="Times New Roman" w:hAnsi="Cambria Math"/>
                  <w:color w:val="000000"/>
                  <w:szCs w:val="28"/>
                  <w:lang w:val="en-US" w:eastAsia="ru-RU"/>
                </w:rPr>
                <m:t>tracking</m:t>
              </m:r>
            </m:sub>
          </m:sSub>
          <m:r>
            <w:rPr>
              <w:rFonts w:ascii="Cambria Math" w:eastAsia="Times New Roman" w:hAnsi="Cambria Math"/>
              <w:color w:val="000000"/>
              <w:szCs w:val="28"/>
              <w:lang w:val="en-US" w:eastAsia="ru-RU"/>
            </w:rPr>
            <m:t xml:space="preserve">=0.5 </m:t>
          </m:r>
          <m:d>
            <m:dPr>
              <m:ctrlPr>
                <w:rPr>
                  <w:rFonts w:ascii="Cambria Math" w:eastAsia="Times New Roman" w:hAnsi="Cambria Math"/>
                  <w:i/>
                  <w:color w:val="000000"/>
                  <w:szCs w:val="28"/>
                  <w:lang w:val="en-US" w:eastAsia="ru-RU"/>
                </w:rPr>
              </m:ctrlPr>
            </m:dPr>
            <m:e>
              <m:r>
                <w:rPr>
                  <w:rFonts w:ascii="Cambria Math" w:eastAsia="Times New Roman" w:hAnsi="Cambria Math"/>
                  <w:color w:val="000000"/>
                  <w:szCs w:val="28"/>
                  <w:lang w:val="en-US" w:eastAsia="ru-RU"/>
                </w:rPr>
                <m:t>dB</m:t>
              </m:r>
            </m:e>
          </m:d>
          <m:r>
            <w:rPr>
              <w:rFonts w:ascii="Cambria Math" w:eastAsia="Times New Roman" w:hAnsi="Cambria Math"/>
              <w:color w:val="000000"/>
              <w:szCs w:val="28"/>
              <w:lang w:val="en-US" w:eastAsia="ru-RU"/>
            </w:rPr>
            <m:t xml:space="preserve">. </m:t>
          </m:r>
        </m:oMath>
      </m:oMathPara>
    </w:p>
    <w:p w14:paraId="6049FCCD"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3) Додаткові втрати:</w:t>
      </w:r>
    </w:p>
    <w:p w14:paraId="11741DDE" w14:textId="77777777" w:rsidR="00DA7D7B" w:rsidRPr="00DA7D7B" w:rsidRDefault="006405B6" w:rsidP="00DA7D7B">
      <w:pPr>
        <w:spacing w:after="0"/>
        <w:rPr>
          <w:rFonts w:eastAsia="Times New Roman"/>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L</m:t>
              </m:r>
            </m:e>
            <m:sub>
              <m:r>
                <w:rPr>
                  <w:rFonts w:ascii="Cambria Math" w:eastAsia="Times New Roman" w:hAnsi="Cambria Math"/>
                  <w:color w:val="000000"/>
                  <w:szCs w:val="28"/>
                  <w:lang w:eastAsia="ru-RU"/>
                </w:rPr>
                <m:t>add</m:t>
              </m:r>
            </m:sub>
          </m:sSub>
          <m:r>
            <w:rPr>
              <w:rFonts w:ascii="Cambria Math" w:eastAsia="Times New Roman" w:hAnsi="Cambria Math"/>
              <w:color w:val="000000"/>
              <w:szCs w:val="28"/>
              <w:lang w:eastAsia="ru-RU"/>
            </w:rPr>
            <m:t xml:space="preserve">=2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val="en-US" w:eastAsia="ru-RU"/>
                </w:rPr>
                <m:t>dB</m:t>
              </m:r>
              <m:ctrlPr>
                <w:rPr>
                  <w:rFonts w:ascii="Cambria Math" w:eastAsia="Times New Roman" w:hAnsi="Cambria Math"/>
                  <w:i/>
                  <w:color w:val="000000"/>
                  <w:szCs w:val="28"/>
                  <w:lang w:val="en-US" w:eastAsia="ru-RU"/>
                </w:rPr>
              </m:ctrlPr>
            </m:e>
          </m:d>
          <m:r>
            <w:rPr>
              <w:rFonts w:ascii="Cambria Math" w:eastAsia="Times New Roman" w:hAnsi="Cambria Math"/>
              <w:color w:val="000000"/>
              <w:szCs w:val="28"/>
              <w:lang w:val="en-US" w:eastAsia="ru-RU"/>
            </w:rPr>
            <m:t>.</m:t>
          </m:r>
        </m:oMath>
      </m:oMathPara>
    </w:p>
    <w:p w14:paraId="2EAA7583"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4) Оскільки досить точне наведення, втрати обумовлені поляризацією не будуть враховані:</w:t>
      </w:r>
    </w:p>
    <w:p w14:paraId="5C6AEE57" w14:textId="77777777" w:rsidR="00DA7D7B" w:rsidRPr="00DA7D7B" w:rsidRDefault="006405B6" w:rsidP="00DA7D7B">
      <w:pPr>
        <w:spacing w:after="0"/>
        <w:rPr>
          <w:rFonts w:eastAsia="Times New Roman"/>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L</m:t>
              </m:r>
            </m:e>
            <m:sub>
              <m:r>
                <w:rPr>
                  <w:rFonts w:ascii="Cambria Math" w:eastAsia="Times New Roman" w:hAnsi="Cambria Math"/>
                  <w:color w:val="000000"/>
                  <w:szCs w:val="28"/>
                  <w:lang w:eastAsia="ru-RU"/>
                </w:rPr>
                <m:t>polar</m:t>
              </m:r>
            </m:sub>
          </m:sSub>
          <m:r>
            <w:rPr>
              <w:rFonts w:ascii="Cambria Math" w:eastAsia="Times New Roman" w:hAnsi="Cambria Math"/>
              <w:color w:val="000000"/>
              <w:szCs w:val="28"/>
              <w:lang w:val="en-US" w:eastAsia="ru-RU"/>
            </w:rPr>
            <m:t xml:space="preserve">=0 </m:t>
          </m:r>
          <m:d>
            <m:dPr>
              <m:ctrlPr>
                <w:rPr>
                  <w:rFonts w:ascii="Cambria Math" w:eastAsia="Times New Roman" w:hAnsi="Cambria Math"/>
                  <w:i/>
                  <w:color w:val="000000"/>
                  <w:szCs w:val="28"/>
                  <w:lang w:val="en-US" w:eastAsia="ru-RU"/>
                </w:rPr>
              </m:ctrlPr>
            </m:dPr>
            <m:e>
              <m:r>
                <w:rPr>
                  <w:rFonts w:ascii="Cambria Math" w:eastAsia="Times New Roman" w:hAnsi="Cambria Math"/>
                  <w:color w:val="000000"/>
                  <w:szCs w:val="28"/>
                  <w:lang w:val="en-US" w:eastAsia="ru-RU"/>
                </w:rPr>
                <m:t>dB</m:t>
              </m:r>
            </m:e>
          </m:d>
          <m:r>
            <w:rPr>
              <w:rFonts w:ascii="Cambria Math" w:eastAsia="Times New Roman" w:hAnsi="Cambria Math"/>
              <w:color w:val="000000"/>
              <w:szCs w:val="28"/>
              <w:lang w:val="en-US" w:eastAsia="ru-RU"/>
            </w:rPr>
            <m:t>.</m:t>
          </m:r>
        </m:oMath>
      </m:oMathPara>
    </w:p>
    <w:p w14:paraId="0D4671F3"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lastRenderedPageBreak/>
        <w:t xml:space="preserve">5) Втрати, обумовлені розташуванням земної приймальної станції не в максимумі діаграми спрямованості передавальної станції супутника були враховані в </w:t>
      </w:r>
      <m:oMath>
        <m:r>
          <w:rPr>
            <w:rFonts w:ascii="Cambria Math" w:eastAsia="Times New Roman" w:hAnsi="Cambria Math"/>
            <w:color w:val="000000"/>
            <w:szCs w:val="28"/>
            <w:lang w:val="en-US" w:eastAsia="ru-RU"/>
          </w:rPr>
          <m:t>EIRP</m:t>
        </m:r>
      </m:oMath>
      <w:r w:rsidRPr="00DA7D7B">
        <w:rPr>
          <w:rFonts w:eastAsia="Times New Roman"/>
          <w:color w:val="000000"/>
          <w:szCs w:val="28"/>
          <w:lang w:eastAsia="ru-RU"/>
        </w:rPr>
        <w:t>, також в досліджуваній зоні покриття однорідне, тому:</w:t>
      </w:r>
    </w:p>
    <w:p w14:paraId="628E31CB" w14:textId="77777777" w:rsidR="00DA7D7B" w:rsidRPr="00DA7D7B" w:rsidRDefault="006405B6" w:rsidP="00DA7D7B">
      <w:pPr>
        <w:spacing w:after="0"/>
        <w:rPr>
          <w:rFonts w:eastAsia="Times New Roman"/>
          <w:color w:val="000000"/>
          <w:szCs w:val="28"/>
          <w:lang w:eastAsia="ru-RU"/>
        </w:rPr>
      </w:pPr>
      <m:oMathPara>
        <m:oMath>
          <m:sSub>
            <m:sSubPr>
              <m:ctrlPr>
                <w:rPr>
                  <w:rFonts w:ascii="Cambria Math" w:eastAsia="Times New Roman" w:hAnsi="Cambria Math"/>
                  <w:color w:val="000000"/>
                  <w:szCs w:val="28"/>
                  <w:lang w:eastAsia="ru-RU"/>
                </w:rPr>
              </m:ctrlPr>
            </m:sSubPr>
            <m:e>
              <m:r>
                <w:rPr>
                  <w:rFonts w:ascii="Cambria Math" w:eastAsia="Times New Roman" w:hAnsi="Cambria Math"/>
                  <w:color w:val="000000"/>
                  <w:szCs w:val="28"/>
                  <w:lang w:eastAsia="ru-RU"/>
                </w:rPr>
                <m:t>L</m:t>
              </m:r>
            </m:e>
            <m:sub>
              <m:r>
                <w:rPr>
                  <w:rFonts w:ascii="Cambria Math" w:eastAsia="Times New Roman" w:hAnsi="Cambria Math"/>
                  <w:color w:val="000000"/>
                  <w:szCs w:val="28"/>
                  <w:lang w:eastAsia="ru-RU"/>
                </w:rPr>
                <m:t>offbeam</m:t>
              </m:r>
            </m:sub>
          </m:sSub>
          <m:r>
            <m:rPr>
              <m:sty m:val="p"/>
            </m:rPr>
            <w:rPr>
              <w:rFonts w:ascii="Cambria Math" w:eastAsia="Times New Roman" w:hAnsi="Cambria Math"/>
              <w:color w:val="000000"/>
              <w:szCs w:val="28"/>
              <w:lang w:eastAsia="ru-RU"/>
            </w:rPr>
            <m:t>=</m:t>
          </m:r>
          <m:r>
            <m:rPr>
              <m:sty m:val="p"/>
            </m:rPr>
            <w:rPr>
              <w:rFonts w:ascii="Cambria Math" w:eastAsia="Times New Roman" w:hAnsi="Cambria Math"/>
              <w:color w:val="000000"/>
              <w:szCs w:val="28"/>
              <w:lang w:val="en-US" w:eastAsia="ru-RU"/>
            </w:rPr>
            <m:t xml:space="preserve">0 </m:t>
          </m:r>
          <m:d>
            <m:dPr>
              <m:ctrlPr>
                <w:rPr>
                  <w:rFonts w:ascii="Cambria Math" w:eastAsia="Times New Roman" w:hAnsi="Cambria Math"/>
                  <w:color w:val="000000"/>
                  <w:szCs w:val="28"/>
                  <w:lang w:val="en-US" w:eastAsia="ru-RU"/>
                </w:rPr>
              </m:ctrlPr>
            </m:dPr>
            <m:e>
              <m:r>
                <w:rPr>
                  <w:rFonts w:ascii="Cambria Math" w:eastAsia="Times New Roman" w:hAnsi="Cambria Math"/>
                  <w:color w:val="000000"/>
                  <w:szCs w:val="28"/>
                  <w:lang w:val="en-US" w:eastAsia="ru-RU"/>
                </w:rPr>
                <m:t>dB</m:t>
              </m:r>
            </m:e>
          </m:d>
          <m:r>
            <m:rPr>
              <m:sty m:val="p"/>
            </m:rPr>
            <w:rPr>
              <w:rFonts w:ascii="Cambria Math" w:eastAsia="Times New Roman" w:hAnsi="Cambria Math"/>
              <w:color w:val="000000"/>
              <w:szCs w:val="28"/>
              <w:lang w:val="en-US" w:eastAsia="ru-RU"/>
            </w:rPr>
            <m:t xml:space="preserve">. </m:t>
          </m:r>
        </m:oMath>
      </m:oMathPara>
    </w:p>
    <w:p w14:paraId="041933A2"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Загальні додаткові втрати:</w:t>
      </w:r>
    </w:p>
    <w:p w14:paraId="55DE7D21" w14:textId="77777777" w:rsidR="00DA7D7B" w:rsidRPr="00DA7D7B" w:rsidRDefault="006405B6" w:rsidP="00DA7D7B">
      <w:pPr>
        <w:spacing w:after="0"/>
        <w:rPr>
          <w:rFonts w:eastAsia="Times New Roman"/>
          <w:color w:val="000000"/>
          <w:szCs w:val="28"/>
          <w:lang w:eastAsia="ru-RU"/>
        </w:rPr>
      </w:pPr>
      <m:oMathPara>
        <m:oMath>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L</m:t>
              </m:r>
            </m:e>
            <m:sub>
              <m:r>
                <w:rPr>
                  <w:rFonts w:ascii="Cambria Math" w:eastAsia="Times New Roman" w:hAnsi="Cambria Math"/>
                  <w:color w:val="000000"/>
                  <w:szCs w:val="28"/>
                  <w:lang w:val="en-US" w:eastAsia="ru-RU"/>
                </w:rPr>
                <m:t>Σ</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L</m:t>
              </m:r>
            </m:e>
            <m:sub>
              <m:r>
                <w:rPr>
                  <w:rFonts w:ascii="Cambria Math" w:eastAsia="Times New Roman" w:hAnsi="Cambria Math"/>
                  <w:color w:val="000000"/>
                  <w:szCs w:val="28"/>
                  <w:lang w:eastAsia="ru-RU"/>
                </w:rPr>
                <m:t>0</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L</m:t>
              </m:r>
            </m:e>
            <m:sub>
              <m:r>
                <w:rPr>
                  <w:rFonts w:ascii="Cambria Math" w:eastAsia="Times New Roman" w:hAnsi="Cambria Math"/>
                  <w:color w:val="000000"/>
                  <w:szCs w:val="28"/>
                  <w:lang w:eastAsia="ru-RU"/>
                </w:rPr>
                <m:t>traking</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L</m:t>
              </m:r>
            </m:e>
            <m:sub>
              <m:r>
                <w:rPr>
                  <w:rFonts w:ascii="Cambria Math" w:eastAsia="Times New Roman" w:hAnsi="Cambria Math"/>
                  <w:color w:val="000000"/>
                  <w:szCs w:val="28"/>
                  <w:lang w:eastAsia="ru-RU"/>
                </w:rPr>
                <m:t>add</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L</m:t>
              </m:r>
            </m:e>
            <m:sub>
              <m:r>
                <w:rPr>
                  <w:rFonts w:ascii="Cambria Math" w:eastAsia="Times New Roman" w:hAnsi="Cambria Math"/>
                  <w:color w:val="000000"/>
                  <w:szCs w:val="28"/>
                  <w:lang w:eastAsia="ru-RU"/>
                </w:rPr>
                <m:t>polar</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L</m:t>
              </m:r>
            </m:e>
            <m:sub>
              <m:r>
                <w:rPr>
                  <w:rFonts w:ascii="Cambria Math" w:eastAsia="Times New Roman" w:hAnsi="Cambria Math"/>
                  <w:color w:val="000000"/>
                  <w:szCs w:val="28"/>
                  <w:lang w:eastAsia="ru-RU"/>
                </w:rPr>
                <m:t>offbeam</m:t>
              </m:r>
            </m:sub>
          </m:sSub>
          <m:r>
            <w:rPr>
              <w:rFonts w:ascii="Cambria Math" w:eastAsia="Times New Roman" w:hAnsi="Cambria Math"/>
              <w:color w:val="000000"/>
              <w:szCs w:val="28"/>
              <w:lang w:eastAsia="ru-RU"/>
            </w:rPr>
            <m:t>=205.977+0.5+2+0+0=</m:t>
          </m:r>
        </m:oMath>
      </m:oMathPara>
    </w:p>
    <w:p w14:paraId="53734C6E" w14:textId="77777777" w:rsidR="00DA7D7B" w:rsidRPr="00DA7D7B" w:rsidRDefault="00DA7D7B" w:rsidP="00DA7D7B">
      <w:pPr>
        <w:spacing w:after="0"/>
        <w:rPr>
          <w:rFonts w:eastAsia="Times New Roman"/>
          <w:color w:val="000000"/>
          <w:szCs w:val="28"/>
          <w:lang w:val="en-US" w:eastAsia="ru-RU"/>
        </w:rPr>
      </w:pPr>
      <m:oMathPara>
        <m:oMath>
          <m:r>
            <w:rPr>
              <w:rFonts w:ascii="Cambria Math" w:eastAsia="Times New Roman" w:hAnsi="Cambria Math"/>
              <w:color w:val="000000"/>
              <w:szCs w:val="28"/>
              <w:lang w:eastAsia="ru-RU"/>
            </w:rPr>
            <m:t xml:space="preserve">=208.443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val="en-US" w:eastAsia="ru-RU"/>
                </w:rPr>
                <m:t>dB</m:t>
              </m:r>
              <m:ctrlPr>
                <w:rPr>
                  <w:rFonts w:ascii="Cambria Math" w:eastAsia="Times New Roman" w:hAnsi="Cambria Math"/>
                  <w:i/>
                  <w:color w:val="000000"/>
                  <w:szCs w:val="28"/>
                  <w:lang w:val="en-US" w:eastAsia="ru-RU"/>
                </w:rPr>
              </m:ctrlPr>
            </m:e>
          </m:d>
          <m:r>
            <w:rPr>
              <w:rFonts w:ascii="Cambria Math" w:eastAsia="Times New Roman" w:hAnsi="Cambria Math"/>
              <w:color w:val="000000"/>
              <w:szCs w:val="28"/>
              <w:lang w:val="en-US" w:eastAsia="ru-RU"/>
            </w:rPr>
            <m:t>.</m:t>
          </m:r>
        </m:oMath>
      </m:oMathPara>
    </w:p>
    <w:p w14:paraId="0947F1F4" w14:textId="77777777" w:rsidR="008B692D" w:rsidRDefault="008B692D" w:rsidP="00DA7D7B">
      <w:pPr>
        <w:spacing w:after="0"/>
        <w:rPr>
          <w:rFonts w:eastAsia="Times New Roman"/>
          <w:color w:val="000000"/>
          <w:szCs w:val="28"/>
          <w:lang w:val="en-US" w:eastAsia="ru-RU"/>
        </w:rPr>
      </w:pPr>
    </w:p>
    <w:p w14:paraId="2819D6E3" w14:textId="77777777" w:rsidR="00DA7D7B" w:rsidRPr="00DA7D7B" w:rsidRDefault="00DA7D7B" w:rsidP="003C7396">
      <w:pPr>
        <w:pStyle w:val="2"/>
        <w:ind w:firstLine="708"/>
      </w:pPr>
      <w:bookmarkStart w:id="122" w:name="_Toc26802170"/>
      <w:r w:rsidRPr="00141A00">
        <w:rPr>
          <w:lang w:val="ru-RU"/>
        </w:rPr>
        <w:t>3</w:t>
      </w:r>
      <w:r w:rsidR="008B692D">
        <w:t>.3</w:t>
      </w:r>
      <w:r w:rsidRPr="00141A00">
        <w:rPr>
          <w:lang w:val="ru-RU"/>
        </w:rPr>
        <w:t xml:space="preserve">. </w:t>
      </w:r>
      <w:r w:rsidR="008B692D">
        <w:t>С</w:t>
      </w:r>
      <w:r w:rsidRPr="00DA7D7B">
        <w:t>умарн</w:t>
      </w:r>
      <w:r w:rsidR="008B692D">
        <w:t>а</w:t>
      </w:r>
      <w:r w:rsidRPr="00DA7D7B">
        <w:t xml:space="preserve"> шумов</w:t>
      </w:r>
      <w:r w:rsidR="008B692D">
        <w:t>а</w:t>
      </w:r>
      <w:r w:rsidRPr="00DA7D7B">
        <w:t xml:space="preserve"> температур</w:t>
      </w:r>
      <w:r w:rsidR="008B692D">
        <w:t>а</w:t>
      </w:r>
      <w:r w:rsidRPr="00DA7D7B">
        <w:t xml:space="preserve"> та коефіцієнт підсилення антени земної приймальної станції</w:t>
      </w:r>
      <w:r w:rsidR="008B692D">
        <w:t>. С</w:t>
      </w:r>
      <w:r w:rsidRPr="00DA7D7B">
        <w:t xml:space="preserve">користаємося нижче наведеним графіком (рис </w:t>
      </w:r>
      <w:r w:rsidR="008B692D">
        <w:t>3.7</w:t>
      </w:r>
      <w:r w:rsidRPr="00DA7D7B">
        <w:t>.).</w:t>
      </w:r>
      <w:bookmarkEnd w:id="122"/>
    </w:p>
    <w:p w14:paraId="0255939E" w14:textId="77777777" w:rsidR="00DA7D7B" w:rsidRPr="00DA7D7B" w:rsidRDefault="00DA7D7B" w:rsidP="008B692D">
      <w:pPr>
        <w:spacing w:after="0"/>
        <w:jc w:val="center"/>
        <w:rPr>
          <w:rFonts w:eastAsia="Times New Roman"/>
          <w:color w:val="000000"/>
          <w:szCs w:val="28"/>
          <w:lang w:eastAsia="ru-RU"/>
        </w:rPr>
      </w:pPr>
      <w:r w:rsidRPr="00DA7D7B">
        <w:rPr>
          <w:rFonts w:eastAsia="Times New Roman"/>
          <w:noProof/>
          <w:color w:val="000000"/>
          <w:szCs w:val="28"/>
          <w:lang w:val="ru-RU" w:eastAsia="ru-RU"/>
        </w:rPr>
        <w:drawing>
          <wp:inline distT="0" distB="0" distL="0" distR="0" wp14:anchorId="20E41E0E" wp14:editId="6A61C777">
            <wp:extent cx="2076450" cy="3600179"/>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0057" cy="3623770"/>
                    </a:xfrm>
                    <a:prstGeom prst="rect">
                      <a:avLst/>
                    </a:prstGeom>
                    <a:noFill/>
                    <a:ln>
                      <a:noFill/>
                    </a:ln>
                  </pic:spPr>
                </pic:pic>
              </a:graphicData>
            </a:graphic>
          </wp:inline>
        </w:drawing>
      </w:r>
    </w:p>
    <w:p w14:paraId="280CBD03" w14:textId="77777777" w:rsidR="00DA7D7B" w:rsidRPr="00DA7D7B" w:rsidRDefault="00DA7D7B" w:rsidP="008B692D">
      <w:pPr>
        <w:spacing w:after="0"/>
        <w:jc w:val="center"/>
        <w:rPr>
          <w:rFonts w:eastAsia="Times New Roman"/>
          <w:color w:val="000000"/>
          <w:szCs w:val="28"/>
          <w:lang w:eastAsia="ru-RU"/>
        </w:rPr>
      </w:pPr>
      <w:r w:rsidRPr="00DA7D7B">
        <w:rPr>
          <w:rFonts w:eastAsia="Times New Roman"/>
          <w:color w:val="000000"/>
          <w:szCs w:val="28"/>
          <w:lang w:eastAsia="ru-RU"/>
        </w:rPr>
        <w:t xml:space="preserve">Рис </w:t>
      </w:r>
      <w:r w:rsidR="008B692D">
        <w:rPr>
          <w:rFonts w:eastAsia="Times New Roman"/>
          <w:color w:val="000000"/>
          <w:szCs w:val="28"/>
          <w:lang w:eastAsia="ru-RU"/>
        </w:rPr>
        <w:t>3.7</w:t>
      </w:r>
      <w:r w:rsidRPr="00DA7D7B">
        <w:rPr>
          <w:rFonts w:eastAsia="Times New Roman"/>
          <w:color w:val="000000"/>
          <w:szCs w:val="28"/>
          <w:lang w:eastAsia="ru-RU"/>
        </w:rPr>
        <w:t>. Частотна залежність шумової температури Галактики, Сонця і</w:t>
      </w:r>
    </w:p>
    <w:p w14:paraId="0BBBE0CE" w14:textId="77777777" w:rsidR="00DA7D7B" w:rsidRPr="00DA7D7B" w:rsidRDefault="00DA7D7B" w:rsidP="008B692D">
      <w:pPr>
        <w:spacing w:after="0"/>
        <w:jc w:val="center"/>
        <w:rPr>
          <w:rFonts w:eastAsia="Times New Roman"/>
          <w:color w:val="000000"/>
          <w:szCs w:val="28"/>
          <w:lang w:eastAsia="ru-RU"/>
        </w:rPr>
      </w:pPr>
      <w:r w:rsidRPr="00DA7D7B">
        <w:rPr>
          <w:rFonts w:eastAsia="Times New Roman"/>
          <w:color w:val="000000"/>
          <w:szCs w:val="28"/>
          <w:lang w:eastAsia="ru-RU"/>
        </w:rPr>
        <w:t>атмосфери Землі (без дощу).</w:t>
      </w:r>
    </w:p>
    <w:p w14:paraId="41ABF89B" w14:textId="77777777" w:rsidR="00DA7D7B" w:rsidRPr="00DA7D7B" w:rsidRDefault="008B692D" w:rsidP="003C7396">
      <w:pPr>
        <w:pStyle w:val="3"/>
        <w:ind w:firstLine="708"/>
      </w:pPr>
      <w:bookmarkStart w:id="123" w:name="_Toc26793786"/>
      <w:bookmarkStart w:id="124" w:name="_Toc26802171"/>
      <w:r>
        <w:t>3.</w:t>
      </w:r>
      <w:r w:rsidR="00DA7D7B" w:rsidRPr="00DA7D7B">
        <w:t>3.1 Шумова температура Землі:</w:t>
      </w:r>
      <w:bookmarkEnd w:id="123"/>
      <w:bookmarkEnd w:id="124"/>
    </w:p>
    <w:p w14:paraId="7D6D2DDE" w14:textId="77777777" w:rsidR="00DA7D7B" w:rsidRPr="00DA7D7B" w:rsidRDefault="006405B6" w:rsidP="00DA7D7B">
      <w:pPr>
        <w:spacing w:after="0"/>
        <w:rPr>
          <w:rFonts w:eastAsia="Times New Roman"/>
          <w:i/>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eastAsia="ru-RU"/>
                </w:rPr>
                <m:t>earth</m:t>
              </m:r>
            </m:sub>
          </m:sSub>
          <m:r>
            <w:rPr>
              <w:rFonts w:ascii="Cambria Math" w:eastAsia="Times New Roman" w:hAnsi="Cambria Math"/>
              <w:color w:val="000000"/>
              <w:szCs w:val="28"/>
              <w:lang w:eastAsia="ru-RU"/>
            </w:rPr>
            <m:t xml:space="preserve">=30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val="en-US" w:eastAsia="ru-RU"/>
                </w:rPr>
                <m:t>K</m:t>
              </m:r>
              <m:ctrlPr>
                <w:rPr>
                  <w:rFonts w:ascii="Cambria Math" w:eastAsia="Times New Roman" w:hAnsi="Cambria Math"/>
                  <w:i/>
                  <w:color w:val="000000"/>
                  <w:szCs w:val="28"/>
                  <w:lang w:val="en-US" w:eastAsia="ru-RU"/>
                </w:rPr>
              </m:ctrlPr>
            </m:e>
          </m:d>
          <m:r>
            <w:rPr>
              <w:rFonts w:ascii="Cambria Math" w:eastAsia="Times New Roman" w:hAnsi="Cambria Math"/>
              <w:color w:val="000000"/>
              <w:szCs w:val="28"/>
              <w:lang w:eastAsia="ru-RU"/>
            </w:rPr>
            <m:t>.</m:t>
          </m:r>
        </m:oMath>
      </m:oMathPara>
    </w:p>
    <w:p w14:paraId="60859C80" w14:textId="77777777" w:rsidR="00DA7D7B" w:rsidRPr="00DA7D7B" w:rsidRDefault="008B692D" w:rsidP="003C7396">
      <w:pPr>
        <w:pStyle w:val="3"/>
        <w:ind w:firstLine="708"/>
      </w:pPr>
      <w:bookmarkStart w:id="125" w:name="_Toc26793787"/>
      <w:bookmarkStart w:id="126" w:name="_Toc26802172"/>
      <w:r>
        <w:lastRenderedPageBreak/>
        <w:t>3.</w:t>
      </w:r>
      <w:r w:rsidR="00DA7D7B" w:rsidRPr="00DA7D7B">
        <w:t>3.2 Шумова температура космосу:</w:t>
      </w:r>
      <w:bookmarkEnd w:id="125"/>
      <w:bookmarkEnd w:id="126"/>
    </w:p>
    <w:p w14:paraId="00D1C846" w14:textId="77777777" w:rsidR="00DA7D7B" w:rsidRPr="00DA7D7B" w:rsidRDefault="006405B6" w:rsidP="00DA7D7B">
      <w:pPr>
        <w:spacing w:after="0"/>
        <w:rPr>
          <w:rFonts w:eastAsia="Times New Roman"/>
          <w:i/>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val="en-US" w:eastAsia="ru-RU"/>
                </w:rPr>
                <m:t>space</m:t>
              </m:r>
            </m:sub>
          </m:sSub>
          <m:r>
            <w:rPr>
              <w:rFonts w:ascii="Cambria Math" w:eastAsia="Times New Roman" w:hAnsi="Cambria Math"/>
              <w:color w:val="000000"/>
              <w:szCs w:val="28"/>
              <w:lang w:eastAsia="ru-RU"/>
            </w:rPr>
            <m:t xml:space="preserve">=0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val="en-US" w:eastAsia="ru-RU"/>
                </w:rPr>
                <m:t>K</m:t>
              </m:r>
              <m:ctrlPr>
                <w:rPr>
                  <w:rFonts w:ascii="Cambria Math" w:eastAsia="Times New Roman" w:hAnsi="Cambria Math"/>
                  <w:i/>
                  <w:color w:val="000000"/>
                  <w:szCs w:val="28"/>
                  <w:lang w:val="en-US" w:eastAsia="ru-RU"/>
                </w:rPr>
              </m:ctrlPr>
            </m:e>
          </m:d>
          <m:r>
            <w:rPr>
              <w:rFonts w:ascii="Cambria Math" w:eastAsia="Times New Roman" w:hAnsi="Cambria Math"/>
              <w:color w:val="000000"/>
              <w:szCs w:val="28"/>
              <w:lang w:eastAsia="ru-RU"/>
            </w:rPr>
            <m:t>.</m:t>
          </m:r>
        </m:oMath>
      </m:oMathPara>
    </w:p>
    <w:p w14:paraId="0AFCDCE1" w14:textId="77777777" w:rsidR="00DA7D7B" w:rsidRPr="00DA7D7B" w:rsidRDefault="008B692D" w:rsidP="003C7396">
      <w:pPr>
        <w:pStyle w:val="3"/>
        <w:ind w:firstLine="708"/>
      </w:pPr>
      <w:bookmarkStart w:id="127" w:name="_Toc26793788"/>
      <w:bookmarkStart w:id="128" w:name="_Toc26802173"/>
      <w:r>
        <w:t>3.</w:t>
      </w:r>
      <w:r w:rsidR="00DA7D7B" w:rsidRPr="00DA7D7B">
        <w:t>3.3 Шумова температура атмосфери без врахування опадів:</w:t>
      </w:r>
      <w:bookmarkEnd w:id="127"/>
      <w:bookmarkEnd w:id="128"/>
    </w:p>
    <w:p w14:paraId="21B2671A" w14:textId="77777777" w:rsidR="00DA7D7B" w:rsidRPr="00DA7D7B" w:rsidRDefault="006405B6" w:rsidP="00DA7D7B">
      <w:pPr>
        <w:spacing w:after="0"/>
        <w:rPr>
          <w:rFonts w:eastAsia="Times New Roman"/>
          <w:i/>
          <w:color w:val="000000"/>
          <w:szCs w:val="28"/>
          <w:lang w:val="en-US"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eastAsia="ru-RU"/>
                </w:rPr>
                <m:t>atm0</m:t>
              </m:r>
            </m:sub>
          </m:sSub>
          <m:r>
            <w:rPr>
              <w:rFonts w:ascii="Cambria Math" w:eastAsia="Times New Roman" w:hAnsi="Cambria Math"/>
              <w:color w:val="000000"/>
              <w:szCs w:val="28"/>
              <w:lang w:eastAsia="ru-RU"/>
            </w:rPr>
            <m:t xml:space="preserve">=60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val="en-US" w:eastAsia="ru-RU"/>
                </w:rPr>
                <m:t>K</m:t>
              </m:r>
              <m:ctrlPr>
                <w:rPr>
                  <w:rFonts w:ascii="Cambria Math" w:eastAsia="Times New Roman" w:hAnsi="Cambria Math"/>
                  <w:i/>
                  <w:color w:val="000000"/>
                  <w:szCs w:val="28"/>
                  <w:lang w:val="en-US" w:eastAsia="ru-RU"/>
                </w:rPr>
              </m:ctrlPr>
            </m:e>
          </m:d>
          <m:r>
            <w:rPr>
              <w:rFonts w:ascii="Cambria Math" w:eastAsia="Times New Roman" w:hAnsi="Cambria Math"/>
              <w:color w:val="000000"/>
              <w:szCs w:val="28"/>
              <w:lang w:val="en-US" w:eastAsia="ru-RU"/>
            </w:rPr>
            <m:t>.</m:t>
          </m:r>
        </m:oMath>
      </m:oMathPara>
    </w:p>
    <w:p w14:paraId="542A1ABC" w14:textId="77777777" w:rsidR="00DA7D7B" w:rsidRPr="00DA7D7B" w:rsidRDefault="008B692D" w:rsidP="003C7396">
      <w:pPr>
        <w:pStyle w:val="3"/>
        <w:ind w:firstLine="708"/>
      </w:pPr>
      <w:bookmarkStart w:id="129" w:name="_Toc26793789"/>
      <w:bookmarkStart w:id="130" w:name="_Toc26802174"/>
      <w:r>
        <w:t>3.</w:t>
      </w:r>
      <w:r w:rsidR="00DA7D7B" w:rsidRPr="00DA7D7B">
        <w:t>3.4 Шумова температура атмосфери з врахуванням опадів:</w:t>
      </w:r>
      <w:bookmarkEnd w:id="129"/>
      <w:bookmarkEnd w:id="130"/>
    </w:p>
    <w:p w14:paraId="6E508F06" w14:textId="77777777" w:rsidR="00DA7D7B" w:rsidRPr="00DA7D7B" w:rsidRDefault="006405B6" w:rsidP="00DA7D7B">
      <w:pPr>
        <w:spacing w:after="0"/>
        <w:rPr>
          <w:rFonts w:eastAsia="Times New Roman"/>
          <w:i/>
          <w:color w:val="000000"/>
          <w:szCs w:val="28"/>
          <w:lang w:val="en-US"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eastAsia="ru-RU"/>
                </w:rPr>
                <m:t>atm</m:t>
              </m:r>
            </m:sub>
          </m:sSub>
          <m:r>
            <w:rPr>
              <w:rFonts w:ascii="Cambria Math" w:eastAsia="Times New Roman" w:hAnsi="Cambria Math"/>
              <w:color w:val="000000"/>
              <w:szCs w:val="28"/>
              <w:lang w:eastAsia="ru-RU"/>
            </w:rPr>
            <m:t xml:space="preserve">=100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val="en-US" w:eastAsia="ru-RU"/>
                </w:rPr>
                <m:t>K</m:t>
              </m:r>
              <m:ctrlPr>
                <w:rPr>
                  <w:rFonts w:ascii="Cambria Math" w:eastAsia="Times New Roman" w:hAnsi="Cambria Math"/>
                  <w:i/>
                  <w:color w:val="000000"/>
                  <w:szCs w:val="28"/>
                  <w:lang w:val="en-US" w:eastAsia="ru-RU"/>
                </w:rPr>
              </m:ctrlPr>
            </m:e>
          </m:d>
          <m:r>
            <w:rPr>
              <w:rFonts w:ascii="Cambria Math" w:eastAsia="Times New Roman" w:hAnsi="Cambria Math"/>
              <w:color w:val="000000"/>
              <w:szCs w:val="28"/>
              <w:lang w:val="en-US" w:eastAsia="ru-RU"/>
            </w:rPr>
            <m:t>.</m:t>
          </m:r>
        </m:oMath>
      </m:oMathPara>
    </w:p>
    <w:p w14:paraId="238BD0EB" w14:textId="77777777" w:rsidR="00DA7D7B" w:rsidRPr="00DA7D7B" w:rsidRDefault="008B692D" w:rsidP="003C7396">
      <w:pPr>
        <w:pStyle w:val="3"/>
        <w:ind w:firstLine="708"/>
      </w:pPr>
      <w:bookmarkStart w:id="131" w:name="_Toc26793790"/>
      <w:bookmarkStart w:id="132" w:name="_Toc26802175"/>
      <w:r>
        <w:t>3.</w:t>
      </w:r>
      <w:r w:rsidR="00DA7D7B" w:rsidRPr="00DA7D7B">
        <w:t>3.5 Шумова температура антени:</w:t>
      </w:r>
      <w:bookmarkEnd w:id="131"/>
      <w:bookmarkEnd w:id="132"/>
    </w:p>
    <w:p w14:paraId="45DA8509" w14:textId="77777777" w:rsidR="00DA7D7B" w:rsidRPr="00DA7D7B" w:rsidRDefault="006405B6" w:rsidP="00DA7D7B">
      <w:pPr>
        <w:spacing w:after="0"/>
        <w:rPr>
          <w:rFonts w:eastAsia="Times New Roman"/>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eastAsia="ru-RU"/>
                </w:rPr>
                <m:t>A</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eastAsia="ru-RU"/>
                </w:rPr>
                <m:t>earth</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val="en-US" w:eastAsia="ru-RU"/>
                </w:rPr>
                <m:t>space</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eastAsia="ru-RU"/>
                </w:rPr>
                <m:t>atm</m:t>
              </m:r>
            </m:sub>
          </m:sSub>
          <m:r>
            <w:rPr>
              <w:rFonts w:ascii="Cambria Math" w:eastAsia="Times New Roman" w:hAnsi="Cambria Math"/>
              <w:color w:val="000000"/>
              <w:szCs w:val="28"/>
              <w:lang w:eastAsia="ru-RU"/>
            </w:rPr>
            <m:t xml:space="preserve">=30+0+100=130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K</m:t>
              </m:r>
            </m:e>
          </m:d>
          <m:r>
            <w:rPr>
              <w:rFonts w:ascii="Cambria Math" w:eastAsia="Times New Roman" w:hAnsi="Cambria Math"/>
              <w:color w:val="000000"/>
              <w:szCs w:val="28"/>
              <w:lang w:eastAsia="ru-RU"/>
            </w:rPr>
            <m:t>.</m:t>
          </m:r>
        </m:oMath>
      </m:oMathPara>
    </w:p>
    <w:p w14:paraId="6B2E96EA" w14:textId="77777777" w:rsidR="00DA7D7B" w:rsidRPr="00DA7D7B" w:rsidRDefault="008B692D" w:rsidP="003C7396">
      <w:pPr>
        <w:pStyle w:val="3"/>
        <w:ind w:firstLine="708"/>
      </w:pPr>
      <w:bookmarkStart w:id="133" w:name="_Toc26793791"/>
      <w:bookmarkStart w:id="134" w:name="_Toc26802176"/>
      <w:r>
        <w:t>3.</w:t>
      </w:r>
      <w:r w:rsidR="00DA7D7B" w:rsidRPr="00DA7D7B">
        <w:t>3.6 Шумова температура фідера:</w:t>
      </w:r>
      <w:bookmarkEnd w:id="133"/>
      <w:bookmarkEnd w:id="134"/>
    </w:p>
    <w:p w14:paraId="75607761" w14:textId="77777777" w:rsidR="00DA7D7B" w:rsidRPr="00DA7D7B" w:rsidRDefault="006405B6" w:rsidP="00DA7D7B">
      <w:pPr>
        <w:spacing w:after="0"/>
        <w:rPr>
          <w:rFonts w:eastAsia="Times New Roman"/>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eastAsia="ru-RU"/>
                </w:rPr>
                <m:t>f</m:t>
              </m:r>
            </m:sub>
          </m:sSub>
          <m:r>
            <w:rPr>
              <w:rFonts w:ascii="Cambria Math" w:eastAsia="Times New Roman" w:hAnsi="Cambria Math"/>
              <w:color w:val="000000"/>
              <w:szCs w:val="28"/>
              <w:lang w:eastAsia="ru-RU"/>
            </w:rPr>
            <m:t xml:space="preserve">≈40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K</m:t>
              </m:r>
            </m:e>
          </m:d>
          <m:r>
            <w:rPr>
              <w:rFonts w:ascii="Cambria Math" w:eastAsia="Times New Roman" w:hAnsi="Cambria Math"/>
              <w:color w:val="000000"/>
              <w:szCs w:val="28"/>
              <w:lang w:eastAsia="ru-RU"/>
            </w:rPr>
            <m:t>.</m:t>
          </m:r>
        </m:oMath>
      </m:oMathPara>
    </w:p>
    <w:p w14:paraId="10D0C57E" w14:textId="77777777" w:rsidR="00DA7D7B" w:rsidRPr="00DA7D7B" w:rsidRDefault="008B692D" w:rsidP="003C7396">
      <w:pPr>
        <w:pStyle w:val="3"/>
        <w:ind w:firstLine="708"/>
      </w:pPr>
      <w:bookmarkStart w:id="135" w:name="_Toc26793792"/>
      <w:bookmarkStart w:id="136" w:name="_Toc26802177"/>
      <w:r>
        <w:t>3.</w:t>
      </w:r>
      <w:r w:rsidR="00DA7D7B" w:rsidRPr="00DA7D7B">
        <w:t>3.7 Шумова температура фідера малошумного підсилювача (</w:t>
      </w:r>
      <w:r w:rsidR="00DA7D7B" w:rsidRPr="00DA7D7B">
        <w:rPr>
          <w:lang w:val="en-US"/>
        </w:rPr>
        <w:t>LNA</w:t>
      </w:r>
      <w:r w:rsidR="00DA7D7B" w:rsidRPr="00DA7D7B">
        <w:t>):</w:t>
      </w:r>
      <w:bookmarkEnd w:id="135"/>
      <w:bookmarkEnd w:id="136"/>
    </w:p>
    <w:p w14:paraId="343532FD" w14:textId="77777777" w:rsidR="00DA7D7B" w:rsidRPr="00DA7D7B" w:rsidRDefault="006405B6" w:rsidP="00DA7D7B">
      <w:pPr>
        <w:spacing w:after="0"/>
        <w:rPr>
          <w:rFonts w:eastAsia="Times New Roman"/>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eastAsia="ru-RU"/>
                </w:rPr>
                <m:t>LNA</m:t>
              </m:r>
            </m:sub>
          </m:sSub>
          <m:r>
            <w:rPr>
              <w:rFonts w:ascii="Cambria Math" w:eastAsia="Times New Roman" w:hAnsi="Cambria Math"/>
              <w:color w:val="000000"/>
              <w:szCs w:val="28"/>
              <w:lang w:eastAsia="ru-RU"/>
            </w:rPr>
            <m:t xml:space="preserve">≈60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K</m:t>
              </m:r>
            </m:e>
          </m:d>
          <m:r>
            <w:rPr>
              <w:rFonts w:ascii="Cambria Math" w:eastAsia="Times New Roman" w:hAnsi="Cambria Math"/>
              <w:color w:val="000000"/>
              <w:szCs w:val="28"/>
              <w:lang w:eastAsia="ru-RU"/>
            </w:rPr>
            <m:t>.</m:t>
          </m:r>
        </m:oMath>
      </m:oMathPara>
    </w:p>
    <w:p w14:paraId="77F1E0EF" w14:textId="77777777" w:rsidR="00DA7D7B" w:rsidRPr="00DA7D7B" w:rsidRDefault="008B692D" w:rsidP="003C7396">
      <w:pPr>
        <w:pStyle w:val="3"/>
        <w:ind w:firstLine="708"/>
      </w:pPr>
      <w:bookmarkStart w:id="137" w:name="_Toc26793793"/>
      <w:bookmarkStart w:id="138" w:name="_Toc26802178"/>
      <w:r>
        <w:t>3.</w:t>
      </w:r>
      <w:r w:rsidR="00DA7D7B" w:rsidRPr="00DA7D7B">
        <w:t>3.8 Загальна шумова температура:</w:t>
      </w:r>
      <w:bookmarkEnd w:id="137"/>
      <w:bookmarkEnd w:id="138"/>
    </w:p>
    <w:p w14:paraId="154F268A" w14:textId="77777777" w:rsidR="00DA7D7B" w:rsidRPr="00DA7D7B" w:rsidRDefault="006405B6" w:rsidP="00DA7D7B">
      <w:pPr>
        <w:spacing w:after="0"/>
        <w:rPr>
          <w:rFonts w:eastAsia="Times New Roman"/>
          <w:i/>
          <w:color w:val="000000"/>
          <w:szCs w:val="28"/>
          <w:lang w:eastAsia="ru-RU"/>
        </w:rPr>
      </w:pPr>
      <m:oMathPara>
        <m:oMathParaPr>
          <m:jc m:val="center"/>
        </m:oMathParaPr>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val="en-US" w:eastAsia="ru-RU"/>
                </w:rPr>
                <m:t>Σ</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eastAsia="ru-RU"/>
                </w:rPr>
                <m:t>A</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eastAsia="ru-RU"/>
                </w:rPr>
                <m:t>f</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eastAsia="ru-RU"/>
                </w:rPr>
                <m:t>LNA</m:t>
              </m:r>
            </m:sub>
          </m:sSub>
          <m:r>
            <w:rPr>
              <w:rFonts w:ascii="Cambria Math" w:eastAsia="Times New Roman" w:hAnsi="Cambria Math"/>
              <w:color w:val="000000"/>
              <w:szCs w:val="28"/>
              <w:lang w:eastAsia="ru-RU"/>
            </w:rPr>
            <m:t xml:space="preserve">=130+40+60=230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K</m:t>
              </m:r>
            </m:e>
          </m:d>
          <m:r>
            <w:rPr>
              <w:rFonts w:ascii="Cambria Math" w:eastAsia="Times New Roman" w:hAnsi="Cambria Math"/>
              <w:color w:val="000000"/>
              <w:szCs w:val="28"/>
              <w:lang w:eastAsia="ru-RU"/>
            </w:rPr>
            <m:t>.</m:t>
          </m:r>
        </m:oMath>
      </m:oMathPara>
    </w:p>
    <w:p w14:paraId="18863D66" w14:textId="77777777" w:rsidR="00DA7D7B" w:rsidRPr="00DA7D7B" w:rsidRDefault="008B692D" w:rsidP="003C7396">
      <w:pPr>
        <w:pStyle w:val="3"/>
        <w:ind w:firstLine="708"/>
      </w:pPr>
      <w:bookmarkStart w:id="139" w:name="_Toc26793794"/>
      <w:bookmarkStart w:id="140" w:name="_Toc26802179"/>
      <w:r>
        <w:t>3.</w:t>
      </w:r>
      <w:r w:rsidR="00DA7D7B" w:rsidRPr="00DA7D7B">
        <w:t>3.9 Загальна шумова температура в децибелах:</w:t>
      </w:r>
      <w:bookmarkEnd w:id="139"/>
      <w:bookmarkEnd w:id="140"/>
    </w:p>
    <w:p w14:paraId="70EE2D8C" w14:textId="77777777" w:rsidR="00DA7D7B" w:rsidRPr="00DA7D7B" w:rsidRDefault="006405B6" w:rsidP="00DA7D7B">
      <w:pPr>
        <w:spacing w:after="0"/>
        <w:rPr>
          <w:rFonts w:eastAsia="Times New Roman"/>
          <w:color w:val="000000"/>
          <w:szCs w:val="28"/>
          <w:lang w:eastAsia="ru-RU"/>
        </w:rPr>
      </w:pPr>
      <m:oMathPara>
        <m:oMath>
          <m:sSub>
            <m:sSubPr>
              <m:ctrlPr>
                <w:rPr>
                  <w:rFonts w:ascii="Cambria Math" w:eastAsia="Times New Roman" w:hAnsi="Cambria Math"/>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val="en-US" w:eastAsia="ru-RU"/>
                </w:rPr>
                <m:t>ΣdB</m:t>
              </m:r>
            </m:sub>
          </m:sSub>
          <m:r>
            <m:rPr>
              <m:sty m:val="p"/>
            </m:rPr>
            <w:rPr>
              <w:rFonts w:ascii="Cambria Math" w:eastAsia="Times New Roman" w:hAnsi="Cambria Math"/>
              <w:color w:val="000000"/>
              <w:szCs w:val="28"/>
              <w:lang w:eastAsia="ru-RU"/>
            </w:rPr>
            <m:t>=10∙</m:t>
          </m:r>
          <m:r>
            <w:rPr>
              <w:rFonts w:ascii="Cambria Math" w:eastAsia="Times New Roman" w:hAnsi="Cambria Math"/>
              <w:color w:val="000000"/>
              <w:szCs w:val="28"/>
              <w:lang w:val="en-US" w:eastAsia="ru-RU"/>
            </w:rPr>
            <m:t>log</m:t>
          </m:r>
          <m:d>
            <m:dPr>
              <m:ctrlPr>
                <w:rPr>
                  <w:rFonts w:ascii="Cambria Math" w:eastAsia="Times New Roman" w:hAnsi="Cambria Math"/>
                  <w:color w:val="000000"/>
                  <w:szCs w:val="28"/>
                  <w:lang w:eastAsia="ru-RU"/>
                </w:rPr>
              </m:ctrlPr>
            </m:dPr>
            <m:e>
              <m:sSub>
                <m:sSubPr>
                  <m:ctrlPr>
                    <w:rPr>
                      <w:rFonts w:ascii="Cambria Math" w:eastAsia="Times New Roman" w:hAnsi="Cambria Math"/>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val="en-US" w:eastAsia="ru-RU"/>
                    </w:rPr>
                    <m:t>Σ</m:t>
                  </m:r>
                </m:sub>
              </m:sSub>
            </m:e>
          </m:d>
          <m:r>
            <m:rPr>
              <m:sty m:val="p"/>
            </m:rPr>
            <w:rPr>
              <w:rFonts w:ascii="Cambria Math" w:eastAsia="Times New Roman" w:hAnsi="Cambria Math"/>
              <w:color w:val="000000"/>
              <w:szCs w:val="28"/>
              <w:lang w:eastAsia="ru-RU"/>
            </w:rPr>
            <m:t>=10∙</m:t>
          </m:r>
          <m:r>
            <w:rPr>
              <w:rFonts w:ascii="Cambria Math" w:eastAsia="Times New Roman" w:hAnsi="Cambria Math"/>
              <w:color w:val="000000"/>
              <w:szCs w:val="28"/>
              <w:lang w:val="en-US" w:eastAsia="ru-RU"/>
            </w:rPr>
            <m:t>log</m:t>
          </m:r>
          <m:d>
            <m:dPr>
              <m:ctrlPr>
                <w:rPr>
                  <w:rFonts w:ascii="Cambria Math" w:eastAsia="Times New Roman" w:hAnsi="Cambria Math"/>
                  <w:color w:val="000000"/>
                  <w:szCs w:val="28"/>
                  <w:lang w:eastAsia="ru-RU"/>
                </w:rPr>
              </m:ctrlPr>
            </m:dPr>
            <m:e>
              <m:r>
                <m:rPr>
                  <m:sty m:val="p"/>
                </m:rPr>
                <w:rPr>
                  <w:rFonts w:ascii="Cambria Math" w:eastAsia="Times New Roman" w:hAnsi="Cambria Math"/>
                  <w:color w:val="000000"/>
                  <w:szCs w:val="28"/>
                  <w:lang w:eastAsia="ru-RU"/>
                </w:rPr>
                <m:t>230</m:t>
              </m:r>
            </m:e>
          </m:d>
          <m:r>
            <m:rPr>
              <m:sty m:val="p"/>
            </m:rPr>
            <w:rPr>
              <w:rFonts w:ascii="Cambria Math" w:eastAsia="Times New Roman" w:hAnsi="Cambria Math"/>
              <w:color w:val="000000"/>
              <w:szCs w:val="28"/>
              <w:lang w:eastAsia="ru-RU"/>
            </w:rPr>
            <m:t xml:space="preserve">=23.617 </m:t>
          </m:r>
          <m:d>
            <m:dPr>
              <m:ctrlPr>
                <w:rPr>
                  <w:rFonts w:ascii="Cambria Math" w:eastAsia="Times New Roman" w:hAnsi="Cambria Math"/>
                  <w:color w:val="000000"/>
                  <w:szCs w:val="28"/>
                  <w:lang w:eastAsia="ru-RU"/>
                </w:rPr>
              </m:ctrlPr>
            </m:dPr>
            <m:e>
              <m:r>
                <w:rPr>
                  <w:rFonts w:ascii="Cambria Math" w:eastAsia="Times New Roman" w:hAnsi="Cambria Math"/>
                  <w:color w:val="000000"/>
                  <w:szCs w:val="28"/>
                  <w:lang w:eastAsia="ru-RU"/>
                </w:rPr>
                <m:t>dBK</m:t>
              </m:r>
            </m:e>
          </m:d>
          <m:r>
            <m:rPr>
              <m:sty m:val="p"/>
            </m:rPr>
            <w:rPr>
              <w:rFonts w:ascii="Cambria Math" w:eastAsia="Times New Roman" w:hAnsi="Cambria Math"/>
              <w:color w:val="000000"/>
              <w:szCs w:val="28"/>
              <w:lang w:eastAsia="ru-RU"/>
            </w:rPr>
            <m:t>.</m:t>
          </m:r>
        </m:oMath>
      </m:oMathPara>
    </w:p>
    <w:p w14:paraId="7C56363D" w14:textId="77777777" w:rsidR="00DA7D7B" w:rsidRPr="00DA7D7B" w:rsidRDefault="008B692D" w:rsidP="003C7396">
      <w:pPr>
        <w:pStyle w:val="3"/>
        <w:ind w:firstLine="708"/>
      </w:pPr>
      <w:bookmarkStart w:id="141" w:name="_Toc26793795"/>
      <w:bookmarkStart w:id="142" w:name="_Toc26802180"/>
      <w:r>
        <w:t>3.</w:t>
      </w:r>
      <w:r w:rsidR="00DA7D7B" w:rsidRPr="00DA7D7B">
        <w:t>3.10 Розраховуємо добротність антени земної приймальної станції:</w:t>
      </w:r>
      <w:bookmarkEnd w:id="141"/>
      <w:bookmarkEnd w:id="142"/>
    </w:p>
    <w:p w14:paraId="126BAF09" w14:textId="77777777" w:rsidR="00DA7D7B" w:rsidRPr="00DA7D7B" w:rsidRDefault="006405B6" w:rsidP="00DA7D7B">
      <w:pPr>
        <w:spacing w:after="0"/>
        <w:rPr>
          <w:rFonts w:eastAsia="Times New Roman"/>
          <w:color w:val="000000"/>
          <w:szCs w:val="28"/>
          <w:lang w:eastAsia="ru-RU"/>
        </w:rPr>
      </w:pPr>
      <m:oMathPara>
        <m:oMath>
          <m:f>
            <m:fPr>
              <m:ctrlPr>
                <w:rPr>
                  <w:rFonts w:ascii="Cambria Math" w:eastAsia="Times New Roman" w:hAnsi="Cambria Math"/>
                  <w:i/>
                  <w:color w:val="000000"/>
                  <w:szCs w:val="28"/>
                  <w:lang w:val="en-US" w:eastAsia="ru-RU"/>
                </w:rPr>
              </m:ctrlPr>
            </m:fPr>
            <m:num>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G</m:t>
                  </m:r>
                </m:e>
                <m:sub>
                  <m:r>
                    <w:rPr>
                      <w:rFonts w:ascii="Cambria Math" w:eastAsia="Times New Roman" w:hAnsi="Cambria Math"/>
                      <w:color w:val="000000"/>
                      <w:szCs w:val="28"/>
                      <w:lang w:val="en-US" w:eastAsia="ru-RU"/>
                    </w:rPr>
                    <m:t>ARE</m:t>
                  </m:r>
                </m:sub>
              </m:sSub>
            </m:num>
            <m:den>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T</m:t>
                  </m:r>
                </m:e>
                <m:sub>
                  <m:r>
                    <w:rPr>
                      <w:rFonts w:ascii="Cambria Math" w:eastAsia="Times New Roman" w:hAnsi="Cambria Math"/>
                      <w:color w:val="000000"/>
                      <w:szCs w:val="28"/>
                      <w:lang w:val="en-US" w:eastAsia="ru-RU"/>
                    </w:rPr>
                    <m:t>Σ</m:t>
                  </m:r>
                </m:sub>
              </m:sSub>
            </m:den>
          </m:f>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EIRP</m:t>
              </m:r>
            </m:e>
            <m:sub>
              <m:r>
                <w:rPr>
                  <w:rFonts w:ascii="Cambria Math" w:eastAsia="Times New Roman" w:hAnsi="Cambria Math"/>
                  <w:color w:val="000000"/>
                  <w:szCs w:val="28"/>
                  <w:lang w:val="en-US" w:eastAsia="ru-RU"/>
                </w:rPr>
                <m:t>S</m:t>
              </m:r>
            </m:sub>
          </m:sSub>
          <m:r>
            <w:rPr>
              <w:rFonts w:ascii="Cambria Math" w:eastAsia="Times New Roman" w:hAnsi="Cambria Math"/>
              <w:color w:val="000000"/>
              <w:szCs w:val="28"/>
              <w:lang w:eastAsia="ru-RU"/>
            </w:rPr>
            <m:t>+10∙</m:t>
          </m:r>
          <m:r>
            <w:rPr>
              <w:rFonts w:ascii="Cambria Math" w:eastAsia="Times New Roman" w:hAnsi="Cambria Math"/>
              <w:color w:val="000000"/>
              <w:szCs w:val="28"/>
              <w:lang w:val="en-US" w:eastAsia="ru-RU"/>
            </w:rPr>
            <m:t>log</m:t>
          </m:r>
          <m:d>
            <m:dPr>
              <m:ctrlPr>
                <w:rPr>
                  <w:rFonts w:ascii="Cambria Math" w:eastAsia="Times New Roman" w:hAnsi="Cambria Math"/>
                  <w:i/>
                  <w:color w:val="000000"/>
                  <w:szCs w:val="28"/>
                  <w:lang w:val="en-US" w:eastAsia="ru-RU"/>
                </w:rPr>
              </m:ctrlPr>
            </m:dPr>
            <m:e>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f</m:t>
                  </m:r>
                </m:e>
                <m:sub>
                  <m:r>
                    <w:rPr>
                      <w:rFonts w:ascii="Cambria Math" w:eastAsia="Times New Roman" w:hAnsi="Cambria Math"/>
                      <w:color w:val="000000"/>
                      <w:szCs w:val="28"/>
                      <w:lang w:eastAsia="ru-RU"/>
                    </w:rPr>
                    <m:t>екв. шум</m:t>
                  </m:r>
                </m:sub>
              </m:sSub>
              <m:ctrlPr>
                <w:rPr>
                  <w:rFonts w:ascii="Cambria Math" w:eastAsia="Times New Roman" w:hAnsi="Cambria Math"/>
                  <w:i/>
                  <w:color w:val="000000"/>
                  <w:szCs w:val="28"/>
                  <w:lang w:eastAsia="ru-RU"/>
                </w:rPr>
              </m:ctrlPr>
            </m:e>
          </m:d>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L</m:t>
              </m:r>
            </m:e>
            <m:sub>
              <m:r>
                <w:rPr>
                  <w:rFonts w:ascii="Cambria Math" w:eastAsia="Times New Roman" w:hAnsi="Cambria Math"/>
                  <w:color w:val="000000"/>
                  <w:szCs w:val="28"/>
                  <w:lang w:val="en-US" w:eastAsia="ru-RU"/>
                </w:rPr>
                <m:t>Σ</m:t>
              </m:r>
            </m:sub>
          </m:sSub>
          <m:r>
            <w:rPr>
              <w:rFonts w:ascii="Cambria Math" w:eastAsia="Times New Roman" w:hAnsi="Cambria Math"/>
              <w:color w:val="000000"/>
              <w:szCs w:val="28"/>
              <w:lang w:eastAsia="ru-RU"/>
            </w:rPr>
            <m:t>+10∙</m:t>
          </m:r>
          <m:r>
            <w:rPr>
              <w:rFonts w:ascii="Cambria Math" w:eastAsia="Times New Roman" w:hAnsi="Cambria Math"/>
              <w:color w:val="000000"/>
              <w:szCs w:val="28"/>
              <w:lang w:val="en-US" w:eastAsia="ru-RU"/>
            </w:rPr>
            <m:t>log</m:t>
          </m:r>
          <m:d>
            <m:dPr>
              <m:ctrlPr>
                <w:rPr>
                  <w:rFonts w:ascii="Cambria Math" w:eastAsia="Times New Roman" w:hAnsi="Cambria Math"/>
                  <w:i/>
                  <w:color w:val="000000"/>
                  <w:szCs w:val="28"/>
                  <w:lang w:val="en-US" w:eastAsia="ru-RU"/>
                </w:rPr>
              </m:ctrlPr>
            </m:dPr>
            <m:e>
              <m:r>
                <w:rPr>
                  <w:rFonts w:ascii="Cambria Math" w:eastAsia="Times New Roman" w:hAnsi="Cambria Math"/>
                  <w:color w:val="000000"/>
                  <w:szCs w:val="28"/>
                  <w:lang w:val="en-US" w:eastAsia="ru-RU"/>
                </w:rPr>
                <m:t>K</m:t>
              </m:r>
              <m:ctrlPr>
                <w:rPr>
                  <w:rFonts w:ascii="Cambria Math" w:eastAsia="Times New Roman" w:hAnsi="Cambria Math"/>
                  <w:i/>
                  <w:color w:val="000000"/>
                  <w:szCs w:val="28"/>
                  <w:lang w:eastAsia="ru-RU"/>
                </w:rPr>
              </m:ctrlPr>
            </m:e>
          </m:d>
          <m:r>
            <w:rPr>
              <w:rFonts w:ascii="Cambria Math" w:eastAsia="Times New Roman" w:hAnsi="Cambria Math"/>
              <w:color w:val="000000"/>
              <w:szCs w:val="28"/>
              <w:lang w:eastAsia="ru-RU"/>
            </w:rPr>
            <m:t>+</m:t>
          </m:r>
          <m:f>
            <m:fPr>
              <m:ctrlPr>
                <w:rPr>
                  <w:rFonts w:ascii="Cambria Math" w:eastAsia="Times New Roman" w:hAnsi="Cambria Math"/>
                  <w:i/>
                  <w:color w:val="000000"/>
                  <w:szCs w:val="28"/>
                  <w:lang w:val="en-US" w:eastAsia="ru-RU"/>
                </w:rPr>
              </m:ctrlPr>
            </m:fPr>
            <m:num>
              <m:r>
                <w:rPr>
                  <w:rFonts w:ascii="Cambria Math" w:eastAsia="Times New Roman" w:hAnsi="Cambria Math"/>
                  <w:color w:val="000000"/>
                  <w:szCs w:val="28"/>
                  <w:lang w:val="en-US" w:eastAsia="ru-RU"/>
                </w:rPr>
                <m:t>C</m:t>
              </m:r>
            </m:num>
            <m:den>
              <m:r>
                <w:rPr>
                  <w:rFonts w:ascii="Cambria Math" w:eastAsia="Times New Roman" w:hAnsi="Cambria Math"/>
                  <w:color w:val="000000"/>
                  <w:szCs w:val="28"/>
                  <w:lang w:val="en-US" w:eastAsia="ru-RU"/>
                </w:rPr>
                <m:t>N</m:t>
              </m:r>
            </m:den>
          </m:f>
          <m:r>
            <w:rPr>
              <w:rFonts w:ascii="Cambria Math" w:eastAsia="Times New Roman" w:hAnsi="Cambria Math"/>
              <w:color w:val="000000"/>
              <w:szCs w:val="28"/>
              <w:lang w:eastAsia="ru-RU"/>
            </w:rPr>
            <m:t>=</m:t>
          </m:r>
        </m:oMath>
      </m:oMathPara>
    </w:p>
    <w:p w14:paraId="48269CE6" w14:textId="77777777" w:rsidR="00DA7D7B" w:rsidRPr="00DA7D7B" w:rsidRDefault="00DA7D7B" w:rsidP="00DA7D7B">
      <w:pPr>
        <w:spacing w:after="0"/>
        <w:rPr>
          <w:rFonts w:eastAsia="Times New Roman"/>
          <w:i/>
          <w:color w:val="000000"/>
          <w:szCs w:val="28"/>
          <w:lang w:eastAsia="ru-RU"/>
        </w:rPr>
      </w:pPr>
      <m:oMathPara>
        <m:oMath>
          <m:r>
            <w:rPr>
              <w:rFonts w:ascii="Cambria Math" w:eastAsia="Times New Roman" w:hAnsi="Cambria Math"/>
              <w:color w:val="000000"/>
              <w:szCs w:val="28"/>
              <w:lang w:eastAsia="ru-RU"/>
            </w:rPr>
            <m:t>=-46+73.463496+208.443-228.601+7.64=14.946</m:t>
          </m:r>
          <m:r>
            <w:rPr>
              <w:rFonts w:ascii="Cambria Math" w:eastAsia="Times New Roman" w:hAnsi="Cambria Math"/>
              <w:color w:val="000000"/>
              <w:szCs w:val="28"/>
              <w:lang w:val="en-US" w:eastAsia="ru-RU"/>
            </w:rPr>
            <m:t xml:space="preserve"> </m:t>
          </m:r>
          <m:d>
            <m:dPr>
              <m:ctrlPr>
                <w:rPr>
                  <w:rFonts w:ascii="Cambria Math" w:eastAsia="Times New Roman" w:hAnsi="Cambria Math"/>
                  <w:i/>
                  <w:color w:val="000000"/>
                  <w:szCs w:val="28"/>
                  <w:lang w:val="en-US" w:eastAsia="ru-RU"/>
                </w:rPr>
              </m:ctrlPr>
            </m:dPr>
            <m:e>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dB</m:t>
                  </m:r>
                  <m:ctrlPr>
                    <w:rPr>
                      <w:rFonts w:ascii="Cambria Math" w:eastAsia="Times New Roman" w:hAnsi="Cambria Math"/>
                      <w:i/>
                      <w:color w:val="000000"/>
                      <w:szCs w:val="28"/>
                      <w:lang w:val="en-US" w:eastAsia="ru-RU"/>
                    </w:rPr>
                  </m:ctrlPr>
                </m:num>
                <m:den>
                  <m:r>
                    <w:rPr>
                      <w:rFonts w:ascii="Cambria Math" w:eastAsia="Times New Roman" w:hAnsi="Cambria Math"/>
                      <w:color w:val="000000"/>
                      <w:szCs w:val="28"/>
                      <w:lang w:eastAsia="ru-RU"/>
                    </w:rPr>
                    <m:t>K</m:t>
                  </m:r>
                </m:den>
              </m:f>
              <m:ctrlPr>
                <w:rPr>
                  <w:rFonts w:ascii="Cambria Math" w:eastAsia="Times New Roman" w:hAnsi="Cambria Math"/>
                  <w:i/>
                  <w:color w:val="000000"/>
                  <w:szCs w:val="28"/>
                  <w:lang w:eastAsia="ru-RU"/>
                </w:rPr>
              </m:ctrlPr>
            </m:e>
          </m:d>
          <m:r>
            <w:rPr>
              <w:rFonts w:ascii="Cambria Math" w:eastAsia="Times New Roman" w:hAnsi="Cambria Math"/>
              <w:color w:val="000000"/>
              <w:szCs w:val="28"/>
              <w:lang w:eastAsia="ru-RU"/>
            </w:rPr>
            <m:t>.</m:t>
          </m:r>
        </m:oMath>
      </m:oMathPara>
    </w:p>
    <w:p w14:paraId="0C5DF8FA" w14:textId="77777777" w:rsidR="00DA7D7B" w:rsidRPr="00DA7D7B" w:rsidRDefault="008B692D" w:rsidP="003C7396">
      <w:pPr>
        <w:pStyle w:val="3"/>
        <w:ind w:firstLine="708"/>
      </w:pPr>
      <w:bookmarkStart w:id="143" w:name="_Toc26793796"/>
      <w:bookmarkStart w:id="144" w:name="_Toc26802181"/>
      <w:r>
        <w:lastRenderedPageBreak/>
        <w:t>3.</w:t>
      </w:r>
      <w:r w:rsidR="00DA7D7B" w:rsidRPr="00DA7D7B">
        <w:t>3.11 Розраховуємо коефіцієнт підсилення антени земної приймальної станції:</w:t>
      </w:r>
      <w:bookmarkEnd w:id="143"/>
      <w:bookmarkEnd w:id="144"/>
    </w:p>
    <w:p w14:paraId="0C2544FF" w14:textId="77777777" w:rsidR="00DA7D7B" w:rsidRPr="00DA7D7B" w:rsidRDefault="006405B6" w:rsidP="00DA7D7B">
      <w:pPr>
        <w:spacing w:after="0"/>
        <w:rPr>
          <w:rFonts w:eastAsia="Times New Roman"/>
          <w:i/>
          <w:color w:val="000000"/>
          <w:szCs w:val="28"/>
          <w:lang w:val="en-US" w:eastAsia="ru-RU"/>
        </w:rPr>
      </w:pPr>
      <m:oMathPara>
        <m:oMath>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G</m:t>
              </m:r>
            </m:e>
            <m:sub>
              <m:r>
                <w:rPr>
                  <w:rFonts w:ascii="Cambria Math" w:eastAsia="Times New Roman" w:hAnsi="Cambria Math"/>
                  <w:color w:val="000000"/>
                  <w:szCs w:val="28"/>
                  <w:lang w:val="en-US" w:eastAsia="ru-RU"/>
                </w:rPr>
                <m:t>ARE</m:t>
              </m:r>
            </m:sub>
          </m:sSub>
          <m:r>
            <w:rPr>
              <w:rFonts w:ascii="Cambria Math" w:eastAsia="Times New Roman" w:hAnsi="Cambria Math"/>
              <w:color w:val="000000"/>
              <w:szCs w:val="28"/>
              <w:lang w:val="en-US" w:eastAsia="ru-RU"/>
            </w:rPr>
            <m:t>=</m:t>
          </m:r>
          <m:f>
            <m:fPr>
              <m:ctrlPr>
                <w:rPr>
                  <w:rFonts w:ascii="Cambria Math" w:eastAsia="Times New Roman" w:hAnsi="Cambria Math"/>
                  <w:i/>
                  <w:color w:val="000000"/>
                  <w:szCs w:val="28"/>
                  <w:lang w:val="en-US" w:eastAsia="ru-RU"/>
                </w:rPr>
              </m:ctrlPr>
            </m:fPr>
            <m:num>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G</m:t>
                  </m:r>
                </m:e>
                <m:sub>
                  <m:r>
                    <w:rPr>
                      <w:rFonts w:ascii="Cambria Math" w:eastAsia="Times New Roman" w:hAnsi="Cambria Math"/>
                      <w:color w:val="000000"/>
                      <w:szCs w:val="28"/>
                      <w:lang w:val="en-US" w:eastAsia="ru-RU"/>
                    </w:rPr>
                    <m:t>ARE</m:t>
                  </m:r>
                </m:sub>
              </m:sSub>
            </m:num>
            <m:den>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T</m:t>
                  </m:r>
                </m:e>
                <m:sub>
                  <m:r>
                    <w:rPr>
                      <w:rFonts w:ascii="Cambria Math" w:eastAsia="Times New Roman" w:hAnsi="Cambria Math"/>
                      <w:color w:val="000000"/>
                      <w:szCs w:val="28"/>
                      <w:lang w:val="en-US" w:eastAsia="ru-RU"/>
                    </w:rPr>
                    <m:t>Σ</m:t>
                  </m:r>
                </m:sub>
              </m:sSub>
            </m:den>
          </m:f>
          <m:r>
            <w:rPr>
              <w:rFonts w:ascii="Cambria Math" w:eastAsia="Times New Roman" w:hAnsi="Cambria Math"/>
              <w:color w:val="000000"/>
              <w:szCs w:val="28"/>
              <w:lang w:val="en-US"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val="en-US" w:eastAsia="ru-RU"/>
                </w:rPr>
                <m:t>ΣdB</m:t>
              </m:r>
            </m:sub>
          </m:sSub>
          <m:r>
            <w:rPr>
              <w:rFonts w:ascii="Cambria Math" w:eastAsia="Times New Roman" w:hAnsi="Cambria Math"/>
              <w:color w:val="000000"/>
              <w:szCs w:val="28"/>
              <w:lang w:eastAsia="ru-RU"/>
            </w:rPr>
            <m:t>=14.946</m:t>
          </m:r>
          <m:r>
            <w:rPr>
              <w:rFonts w:ascii="Cambria Math" w:eastAsia="Times New Roman" w:hAnsi="Cambria Math"/>
              <w:color w:val="000000"/>
              <w:szCs w:val="28"/>
              <w:lang w:val="en-US" w:eastAsia="ru-RU"/>
            </w:rPr>
            <m:t xml:space="preserve"> +</m:t>
          </m:r>
          <m:r>
            <m:rPr>
              <m:sty m:val="p"/>
            </m:rPr>
            <w:rPr>
              <w:rFonts w:ascii="Cambria Math" w:eastAsia="Times New Roman" w:hAnsi="Cambria Math"/>
              <w:color w:val="000000"/>
              <w:szCs w:val="28"/>
              <w:lang w:eastAsia="ru-RU"/>
            </w:rPr>
            <m:t>23.617</m:t>
          </m:r>
          <m:r>
            <w:rPr>
              <w:rFonts w:ascii="Cambria Math" w:eastAsia="Times New Roman" w:hAnsi="Cambria Math"/>
              <w:color w:val="000000"/>
              <w:szCs w:val="28"/>
              <w:lang w:eastAsia="ru-RU"/>
            </w:rPr>
            <m:t>=38.563</m:t>
          </m:r>
          <m:d>
            <m:dPr>
              <m:begChr m:val="["/>
              <m:endChr m:val="]"/>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dB</m:t>
              </m:r>
            </m:e>
          </m:d>
          <m:r>
            <w:rPr>
              <w:rFonts w:ascii="Cambria Math" w:eastAsia="Times New Roman" w:hAnsi="Cambria Math"/>
              <w:color w:val="000000"/>
              <w:szCs w:val="28"/>
              <w:lang w:eastAsia="ru-RU"/>
            </w:rPr>
            <m:t>.</m:t>
          </m:r>
        </m:oMath>
      </m:oMathPara>
    </w:p>
    <w:p w14:paraId="0CD4AAA1" w14:textId="77777777" w:rsidR="00DA7D7B" w:rsidRPr="00DA7D7B" w:rsidRDefault="008B692D" w:rsidP="003C7396">
      <w:pPr>
        <w:pStyle w:val="2"/>
        <w:ind w:firstLine="708"/>
      </w:pPr>
      <w:bookmarkStart w:id="145" w:name="_Toc26802182"/>
      <w:r>
        <w:t>3.</w:t>
      </w:r>
      <w:r w:rsidR="00DA7D7B" w:rsidRPr="00DA7D7B">
        <w:t xml:space="preserve">4 </w:t>
      </w:r>
      <w:r>
        <w:t>Д</w:t>
      </w:r>
      <w:r w:rsidR="00DA7D7B" w:rsidRPr="00DA7D7B">
        <w:t>іаметр антени земної приймальної станції.</w:t>
      </w:r>
      <w:bookmarkEnd w:id="145"/>
    </w:p>
    <w:p w14:paraId="55A29A9C" w14:textId="77777777" w:rsidR="00DA7D7B" w:rsidRPr="00DA7D7B" w:rsidRDefault="008B692D" w:rsidP="003C7396">
      <w:pPr>
        <w:pStyle w:val="3"/>
        <w:ind w:firstLine="708"/>
      </w:pPr>
      <w:bookmarkStart w:id="146" w:name="_Toc26793798"/>
      <w:bookmarkStart w:id="147" w:name="_Toc26802183"/>
      <w:r>
        <w:t>3.</w:t>
      </w:r>
      <w:r w:rsidR="00DA7D7B" w:rsidRPr="00DA7D7B">
        <w:t>4.1</w:t>
      </w:r>
      <w:r>
        <w:t xml:space="preserve"> Вибираємо</w:t>
      </w:r>
      <w:r w:rsidR="00DA7D7B" w:rsidRPr="00DA7D7B">
        <w:t xml:space="preserve"> </w:t>
      </w:r>
      <w:proofErr w:type="spellStart"/>
      <w:r w:rsidR="00DA7D7B" w:rsidRPr="00DA7D7B">
        <w:t>прямофокусну</w:t>
      </w:r>
      <w:proofErr w:type="spellEnd"/>
      <w:r w:rsidR="00DA7D7B" w:rsidRPr="00DA7D7B">
        <w:t xml:space="preserve"> параболічну дзеркальну антену з КВП = 0.6</w:t>
      </w:r>
      <w:bookmarkEnd w:id="146"/>
      <w:bookmarkEnd w:id="147"/>
      <w:r w:rsidR="00DA7D7B" w:rsidRPr="00DA7D7B">
        <w:t xml:space="preserve"> </w:t>
      </w:r>
    </w:p>
    <w:p w14:paraId="5A122E62" w14:textId="77777777" w:rsidR="00DA7D7B" w:rsidRPr="00DA7D7B" w:rsidRDefault="008B692D" w:rsidP="003C7396">
      <w:pPr>
        <w:pStyle w:val="3"/>
        <w:ind w:firstLine="708"/>
      </w:pPr>
      <w:bookmarkStart w:id="148" w:name="_Toc26793799"/>
      <w:bookmarkStart w:id="149" w:name="_Toc26802184"/>
      <w:r>
        <w:t>3.</w:t>
      </w:r>
      <w:r w:rsidR="00DA7D7B" w:rsidRPr="00DA7D7B">
        <w:t>4.2 Коефіцієнт підсилення антени земної приймальної станції:</w:t>
      </w:r>
      <w:bookmarkEnd w:id="148"/>
      <w:bookmarkEnd w:id="149"/>
    </w:p>
    <w:p w14:paraId="068A4C08" w14:textId="77777777" w:rsidR="00DA7D7B" w:rsidRPr="00DA7D7B" w:rsidRDefault="006405B6" w:rsidP="00DA7D7B">
      <w:pPr>
        <w:spacing w:after="0"/>
        <w:rPr>
          <w:rFonts w:eastAsia="Times New Roman"/>
          <w:color w:val="000000"/>
          <w:szCs w:val="28"/>
          <w:lang w:eastAsia="ru-RU"/>
        </w:rPr>
      </w:pPr>
      <m:oMathPara>
        <m:oMath>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G</m:t>
              </m:r>
            </m:e>
            <m:sub>
              <m:r>
                <w:rPr>
                  <w:rFonts w:ascii="Cambria Math" w:eastAsia="Times New Roman" w:hAnsi="Cambria Math"/>
                  <w:color w:val="000000"/>
                  <w:szCs w:val="28"/>
                  <w:lang w:val="en-US" w:eastAsia="ru-RU"/>
                </w:rPr>
                <m:t>ARE</m:t>
              </m:r>
            </m:sub>
          </m:sSub>
          <m:r>
            <w:rPr>
              <w:rFonts w:ascii="Cambria Math" w:eastAsia="Times New Roman" w:hAnsi="Cambria Math"/>
              <w:color w:val="000000"/>
              <w:szCs w:val="28"/>
              <w:lang w:eastAsia="ru-RU"/>
            </w:rPr>
            <m:t>=</m:t>
          </m:r>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4∙π</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∙S</m:t>
                  </m:r>
                </m:e>
                <m:sub>
                  <m:r>
                    <w:rPr>
                      <w:rFonts w:ascii="Cambria Math" w:eastAsia="Times New Roman" w:hAnsi="Cambria Math"/>
                      <w:color w:val="000000"/>
                      <w:szCs w:val="28"/>
                      <w:lang w:eastAsia="ru-RU"/>
                    </w:rPr>
                    <m:t>еф</m:t>
                  </m:r>
                </m:sub>
              </m:sSub>
            </m:num>
            <m:den>
              <m:sSup>
                <m:sSupPr>
                  <m:ctrlPr>
                    <w:rPr>
                      <w:rFonts w:ascii="Cambria Math" w:eastAsia="Times New Roman" w:hAnsi="Cambria Math"/>
                      <w:i/>
                      <w:color w:val="000000"/>
                      <w:szCs w:val="28"/>
                      <w:lang w:val="en-US" w:eastAsia="ru-RU"/>
                    </w:rPr>
                  </m:ctrlPr>
                </m:sSupPr>
                <m:e>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λ</m:t>
                      </m:r>
                    </m:e>
                    <m:sub>
                      <m:r>
                        <w:rPr>
                          <w:rFonts w:ascii="Cambria Math" w:eastAsia="Times New Roman" w:hAnsi="Cambria Math"/>
                          <w:color w:val="000000"/>
                          <w:szCs w:val="28"/>
                          <w:lang w:val="en-US" w:eastAsia="ru-RU"/>
                        </w:rPr>
                        <m:t>down</m:t>
                      </m:r>
                    </m:sub>
                  </m:sSub>
                </m:e>
                <m:sup>
                  <m:r>
                    <w:rPr>
                      <w:rFonts w:ascii="Cambria Math" w:eastAsia="Times New Roman" w:hAnsi="Cambria Math"/>
                      <w:color w:val="000000"/>
                      <w:szCs w:val="28"/>
                      <w:lang w:eastAsia="ru-RU"/>
                    </w:rPr>
                    <m:t>2</m:t>
                  </m:r>
                </m:sup>
              </m:sSup>
            </m:den>
          </m:f>
          <m:r>
            <w:rPr>
              <w:rFonts w:ascii="Cambria Math" w:eastAsia="Times New Roman" w:hAnsi="Cambria Math"/>
              <w:color w:val="000000"/>
              <w:szCs w:val="28"/>
              <w:lang w:eastAsia="ru-RU"/>
            </w:rPr>
            <m:t>=</m:t>
          </m:r>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4∙</m:t>
              </m:r>
              <m:sSup>
                <m:sSupPr>
                  <m:ctrlPr>
                    <w:rPr>
                      <w:rFonts w:ascii="Cambria Math" w:eastAsia="Times New Roman" w:hAnsi="Cambria Math"/>
                      <w:i/>
                      <w:color w:val="000000"/>
                      <w:szCs w:val="28"/>
                      <w:lang w:eastAsia="ru-RU"/>
                    </w:rPr>
                  </m:ctrlPr>
                </m:sSupPr>
                <m:e>
                  <m:r>
                    <w:rPr>
                      <w:rFonts w:ascii="Cambria Math" w:eastAsia="Times New Roman" w:hAnsi="Cambria Math"/>
                      <w:color w:val="000000"/>
                      <w:szCs w:val="28"/>
                      <w:lang w:eastAsia="ru-RU"/>
                    </w:rPr>
                    <m:t>π</m:t>
                  </m:r>
                </m:e>
                <m:sup>
                  <m:r>
                    <w:rPr>
                      <w:rFonts w:ascii="Cambria Math" w:eastAsia="Times New Roman" w:hAnsi="Cambria Math"/>
                      <w:color w:val="000000"/>
                      <w:szCs w:val="28"/>
                      <w:lang w:eastAsia="ru-RU"/>
                    </w:rPr>
                    <m:t>2</m:t>
                  </m:r>
                </m:sup>
              </m:sSup>
              <m:r>
                <w:rPr>
                  <w:rFonts w:ascii="Cambria Math" w:eastAsia="Times New Roman" w:hAnsi="Cambria Math"/>
                  <w:color w:val="000000"/>
                  <w:szCs w:val="28"/>
                  <w:lang w:eastAsia="ru-RU"/>
                </w:rPr>
                <m:t>∙</m:t>
              </m:r>
              <m:sSup>
                <m:sSupPr>
                  <m:ctrlPr>
                    <w:rPr>
                      <w:rFonts w:ascii="Cambria Math" w:eastAsia="Times New Roman" w:hAnsi="Cambria Math"/>
                      <w:i/>
                      <w:color w:val="000000"/>
                      <w:szCs w:val="28"/>
                      <w:lang w:eastAsia="ru-RU"/>
                    </w:rPr>
                  </m:ctrlPr>
                </m:sSupPr>
                <m:e>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D</m:t>
                      </m:r>
                    </m:e>
                    <m:sub>
                      <m:r>
                        <w:rPr>
                          <w:rFonts w:ascii="Cambria Math" w:eastAsia="Times New Roman" w:hAnsi="Cambria Math"/>
                          <w:color w:val="000000"/>
                          <w:szCs w:val="28"/>
                          <w:lang w:val="en-US" w:eastAsia="ru-RU"/>
                        </w:rPr>
                        <m:t>ARE</m:t>
                      </m:r>
                    </m:sub>
                  </m:sSub>
                </m:e>
                <m:sup>
                  <m:r>
                    <w:rPr>
                      <w:rFonts w:ascii="Cambria Math" w:eastAsia="Times New Roman" w:hAnsi="Cambria Math"/>
                      <w:color w:val="000000"/>
                      <w:szCs w:val="28"/>
                      <w:lang w:eastAsia="ru-RU"/>
                    </w:rPr>
                    <m:t>2</m:t>
                  </m:r>
                </m:sup>
              </m:sSup>
            </m:num>
            <m:den>
              <m:r>
                <w:rPr>
                  <w:rFonts w:ascii="Cambria Math" w:eastAsia="Times New Roman" w:hAnsi="Cambria Math"/>
                  <w:color w:val="000000"/>
                  <w:szCs w:val="28"/>
                  <w:lang w:eastAsia="ru-RU"/>
                </w:rPr>
                <m:t>4∙</m:t>
              </m:r>
              <m:sSup>
                <m:sSupPr>
                  <m:ctrlPr>
                    <w:rPr>
                      <w:rFonts w:ascii="Cambria Math" w:eastAsia="Times New Roman" w:hAnsi="Cambria Math"/>
                      <w:i/>
                      <w:color w:val="000000"/>
                      <w:szCs w:val="28"/>
                      <w:lang w:val="en-US" w:eastAsia="ru-RU"/>
                    </w:rPr>
                  </m:ctrlPr>
                </m:sSupPr>
                <m:e>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λ</m:t>
                      </m:r>
                    </m:e>
                    <m:sub>
                      <m:r>
                        <w:rPr>
                          <w:rFonts w:ascii="Cambria Math" w:eastAsia="Times New Roman" w:hAnsi="Cambria Math"/>
                          <w:color w:val="000000"/>
                          <w:szCs w:val="28"/>
                          <w:lang w:val="en-US" w:eastAsia="ru-RU"/>
                        </w:rPr>
                        <m:t>down</m:t>
                      </m:r>
                    </m:sub>
                  </m:sSub>
                </m:e>
                <m:sup>
                  <m:r>
                    <w:rPr>
                      <w:rFonts w:ascii="Cambria Math" w:eastAsia="Times New Roman" w:hAnsi="Cambria Math"/>
                      <w:color w:val="000000"/>
                      <w:szCs w:val="28"/>
                      <w:lang w:eastAsia="ru-RU"/>
                    </w:rPr>
                    <m:t>2</m:t>
                  </m:r>
                </m:sup>
              </m:sSup>
            </m:den>
          </m:f>
          <m:r>
            <w:rPr>
              <w:rFonts w:ascii="Cambria Math" w:eastAsia="Times New Roman" w:hAnsi="Cambria Math"/>
              <w:color w:val="000000"/>
              <w:szCs w:val="28"/>
              <w:lang w:eastAsia="ru-RU"/>
            </w:rPr>
            <m:t>∙КВП=</m:t>
          </m:r>
          <m:f>
            <m:fPr>
              <m:ctrlPr>
                <w:rPr>
                  <w:rFonts w:ascii="Cambria Math" w:eastAsia="Times New Roman" w:hAnsi="Cambria Math"/>
                  <w:i/>
                  <w:color w:val="000000"/>
                  <w:szCs w:val="28"/>
                  <w:lang w:eastAsia="ru-RU"/>
                </w:rPr>
              </m:ctrlPr>
            </m:fPr>
            <m:num>
              <m:sSup>
                <m:sSupPr>
                  <m:ctrlPr>
                    <w:rPr>
                      <w:rFonts w:ascii="Cambria Math" w:eastAsia="Times New Roman" w:hAnsi="Cambria Math"/>
                      <w:i/>
                      <w:color w:val="000000"/>
                      <w:szCs w:val="28"/>
                      <w:lang w:eastAsia="ru-RU"/>
                    </w:rPr>
                  </m:ctrlPr>
                </m:sSupPr>
                <m:e>
                  <m:r>
                    <w:rPr>
                      <w:rFonts w:ascii="Cambria Math" w:eastAsia="Times New Roman" w:hAnsi="Cambria Math"/>
                      <w:color w:val="000000"/>
                      <w:szCs w:val="28"/>
                      <w:lang w:eastAsia="ru-RU"/>
                    </w:rPr>
                    <m:t>π</m:t>
                  </m:r>
                </m:e>
                <m:sup>
                  <m:r>
                    <w:rPr>
                      <w:rFonts w:ascii="Cambria Math" w:eastAsia="Times New Roman" w:hAnsi="Cambria Math"/>
                      <w:color w:val="000000"/>
                      <w:szCs w:val="28"/>
                      <w:lang w:eastAsia="ru-RU"/>
                    </w:rPr>
                    <m:t>2</m:t>
                  </m:r>
                </m:sup>
              </m:sSup>
              <m:r>
                <w:rPr>
                  <w:rFonts w:ascii="Cambria Math" w:eastAsia="Times New Roman" w:hAnsi="Cambria Math"/>
                  <w:color w:val="000000"/>
                  <w:szCs w:val="28"/>
                  <w:lang w:eastAsia="ru-RU"/>
                </w:rPr>
                <m:t>∙</m:t>
              </m:r>
              <m:sSup>
                <m:sSupPr>
                  <m:ctrlPr>
                    <w:rPr>
                      <w:rFonts w:ascii="Cambria Math" w:eastAsia="Times New Roman" w:hAnsi="Cambria Math"/>
                      <w:i/>
                      <w:color w:val="000000"/>
                      <w:szCs w:val="28"/>
                      <w:lang w:eastAsia="ru-RU"/>
                    </w:rPr>
                  </m:ctrlPr>
                </m:sSupPr>
                <m:e>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D</m:t>
                      </m:r>
                    </m:e>
                    <m:sub>
                      <m:r>
                        <w:rPr>
                          <w:rFonts w:ascii="Cambria Math" w:eastAsia="Times New Roman" w:hAnsi="Cambria Math"/>
                          <w:color w:val="000000"/>
                          <w:szCs w:val="28"/>
                          <w:lang w:val="en-US" w:eastAsia="ru-RU"/>
                        </w:rPr>
                        <m:t>ARE</m:t>
                      </m:r>
                    </m:sub>
                  </m:sSub>
                </m:e>
                <m:sup>
                  <m:r>
                    <w:rPr>
                      <w:rFonts w:ascii="Cambria Math" w:eastAsia="Times New Roman" w:hAnsi="Cambria Math"/>
                      <w:color w:val="000000"/>
                      <w:szCs w:val="28"/>
                      <w:lang w:eastAsia="ru-RU"/>
                    </w:rPr>
                    <m:t>2</m:t>
                  </m:r>
                </m:sup>
              </m:sSup>
            </m:num>
            <m:den>
              <m:sSup>
                <m:sSupPr>
                  <m:ctrlPr>
                    <w:rPr>
                      <w:rFonts w:ascii="Cambria Math" w:eastAsia="Times New Roman" w:hAnsi="Cambria Math"/>
                      <w:i/>
                      <w:color w:val="000000"/>
                      <w:szCs w:val="28"/>
                      <w:lang w:val="en-US" w:eastAsia="ru-RU"/>
                    </w:rPr>
                  </m:ctrlPr>
                </m:sSupPr>
                <m:e>
                  <m:r>
                    <w:rPr>
                      <w:rFonts w:ascii="Cambria Math" w:eastAsia="Times New Roman" w:hAnsi="Cambria Math"/>
                      <w:color w:val="000000"/>
                      <w:szCs w:val="28"/>
                      <w:lang w:val="en-US" w:eastAsia="ru-RU"/>
                    </w:rPr>
                    <m:t>λ</m:t>
                  </m:r>
                </m:e>
                <m:sup>
                  <m:r>
                    <w:rPr>
                      <w:rFonts w:ascii="Cambria Math" w:eastAsia="Times New Roman" w:hAnsi="Cambria Math"/>
                      <w:color w:val="000000"/>
                      <w:szCs w:val="28"/>
                      <w:lang w:eastAsia="ru-RU"/>
                    </w:rPr>
                    <m:t>2</m:t>
                  </m:r>
                </m:sup>
              </m:sSup>
            </m:den>
          </m:f>
          <m:r>
            <w:rPr>
              <w:rFonts w:ascii="Cambria Math" w:eastAsia="Times New Roman" w:hAnsi="Cambria Math"/>
              <w:color w:val="000000"/>
              <w:szCs w:val="28"/>
              <w:lang w:eastAsia="ru-RU"/>
            </w:rPr>
            <m:t>∙КВП.</m:t>
          </m:r>
        </m:oMath>
      </m:oMathPara>
    </w:p>
    <w:p w14:paraId="02938E00" w14:textId="77777777" w:rsidR="00DA7D7B" w:rsidRPr="00DA7D7B" w:rsidRDefault="008B692D" w:rsidP="003C7396">
      <w:pPr>
        <w:pStyle w:val="3"/>
        <w:ind w:firstLine="708"/>
      </w:pPr>
      <w:bookmarkStart w:id="150" w:name="_Toc26793800"/>
      <w:bookmarkStart w:id="151" w:name="_Toc26802185"/>
      <w:r>
        <w:t>3.</w:t>
      </w:r>
      <w:r w:rsidR="00DA7D7B" w:rsidRPr="00DA7D7B">
        <w:t>4.3 Коефіцієнт підсилення антени земної приймальної станції в децибелах:</w:t>
      </w:r>
      <w:bookmarkEnd w:id="150"/>
      <w:bookmarkEnd w:id="151"/>
    </w:p>
    <w:p w14:paraId="71BB473A" w14:textId="77777777" w:rsidR="00DA7D7B" w:rsidRPr="00DA7D7B" w:rsidRDefault="006405B6" w:rsidP="00DA7D7B">
      <w:pPr>
        <w:spacing w:after="0"/>
        <w:rPr>
          <w:rFonts w:eastAsia="Times New Roman"/>
          <w:color w:val="000000"/>
          <w:szCs w:val="28"/>
          <w:lang w:eastAsia="ru-RU"/>
        </w:rPr>
      </w:pPr>
      <m:oMathPara>
        <m:oMath>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G</m:t>
              </m:r>
            </m:e>
            <m:sub>
              <m:r>
                <w:rPr>
                  <w:rFonts w:ascii="Cambria Math" w:eastAsia="Times New Roman" w:hAnsi="Cambria Math"/>
                  <w:color w:val="000000"/>
                  <w:szCs w:val="28"/>
                  <w:lang w:val="en-US" w:eastAsia="ru-RU"/>
                </w:rPr>
                <m:t>ARS</m:t>
              </m:r>
            </m:sub>
          </m:sSub>
          <m:r>
            <w:rPr>
              <w:rFonts w:ascii="Cambria Math" w:eastAsia="Times New Roman" w:hAnsi="Cambria Math"/>
              <w:color w:val="000000"/>
              <w:szCs w:val="28"/>
              <w:lang w:eastAsia="ru-RU"/>
            </w:rPr>
            <m:t>=20∙</m:t>
          </m:r>
          <m:func>
            <m:funcPr>
              <m:ctrlPr>
                <w:rPr>
                  <w:rFonts w:ascii="Cambria Math" w:eastAsia="Times New Roman" w:hAnsi="Cambria Math"/>
                  <w:i/>
                  <w:color w:val="000000"/>
                  <w:szCs w:val="28"/>
                  <w:lang w:eastAsia="ru-RU"/>
                </w:rPr>
              </m:ctrlPr>
            </m:funcPr>
            <m:fName>
              <m:r>
                <w:rPr>
                  <w:rFonts w:ascii="Cambria Math" w:eastAsia="Times New Roman" w:hAnsi="Cambria Math"/>
                  <w:color w:val="000000"/>
                  <w:szCs w:val="28"/>
                  <w:lang w:val="en-US" w:eastAsia="ru-RU"/>
                </w:rPr>
                <m:t>log</m:t>
              </m:r>
            </m:fName>
            <m:e>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π</m:t>
                  </m:r>
                </m:e>
              </m:d>
            </m:e>
          </m:func>
          <m:r>
            <w:rPr>
              <w:rFonts w:ascii="Cambria Math" w:eastAsia="Times New Roman" w:hAnsi="Cambria Math"/>
              <w:color w:val="000000"/>
              <w:szCs w:val="28"/>
              <w:lang w:eastAsia="ru-RU"/>
            </w:rPr>
            <m:t>+20∙</m:t>
          </m:r>
          <m:func>
            <m:funcPr>
              <m:ctrlPr>
                <w:rPr>
                  <w:rFonts w:ascii="Cambria Math" w:eastAsia="Times New Roman" w:hAnsi="Cambria Math"/>
                  <w:i/>
                  <w:color w:val="000000"/>
                  <w:szCs w:val="28"/>
                  <w:lang w:eastAsia="ru-RU"/>
                </w:rPr>
              </m:ctrlPr>
            </m:funcPr>
            <m:fName>
              <m:r>
                <w:rPr>
                  <w:rFonts w:ascii="Cambria Math" w:eastAsia="Times New Roman" w:hAnsi="Cambria Math"/>
                  <w:color w:val="000000"/>
                  <w:szCs w:val="28"/>
                  <w:lang w:val="en-US" w:eastAsia="ru-RU"/>
                </w:rPr>
                <m:t>log</m:t>
              </m:r>
            </m:fName>
            <m:e>
              <m:d>
                <m:dPr>
                  <m:ctrlPr>
                    <w:rPr>
                      <w:rFonts w:ascii="Cambria Math" w:eastAsia="Times New Roman" w:hAnsi="Cambria Math"/>
                      <w:i/>
                      <w:color w:val="000000"/>
                      <w:szCs w:val="28"/>
                      <w:lang w:eastAsia="ru-RU"/>
                    </w:rPr>
                  </m:ctrlPr>
                </m:dPr>
                <m:e>
                  <m:f>
                    <m:fPr>
                      <m:ctrlPr>
                        <w:rPr>
                          <w:rFonts w:ascii="Cambria Math" w:eastAsia="Times New Roman" w:hAnsi="Cambria Math"/>
                          <w:i/>
                          <w:color w:val="000000"/>
                          <w:szCs w:val="28"/>
                          <w:lang w:eastAsia="ru-RU"/>
                        </w:rPr>
                      </m:ctrlPr>
                    </m:fPr>
                    <m:num>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D</m:t>
                          </m:r>
                        </m:e>
                        <m:sub>
                          <m:r>
                            <w:rPr>
                              <w:rFonts w:ascii="Cambria Math" w:eastAsia="Times New Roman" w:hAnsi="Cambria Math"/>
                              <w:color w:val="000000"/>
                              <w:szCs w:val="28"/>
                              <w:lang w:val="en-US" w:eastAsia="ru-RU"/>
                            </w:rPr>
                            <m:t>ARS</m:t>
                          </m:r>
                        </m:sub>
                      </m:sSub>
                    </m:num>
                    <m:den>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λ</m:t>
                          </m:r>
                        </m:e>
                        <m:sub>
                          <m:r>
                            <w:rPr>
                              <w:rFonts w:ascii="Cambria Math" w:eastAsia="Times New Roman" w:hAnsi="Cambria Math"/>
                              <w:color w:val="000000"/>
                              <w:szCs w:val="28"/>
                              <w:lang w:val="en-US" w:eastAsia="ru-RU"/>
                            </w:rPr>
                            <m:t>down</m:t>
                          </m:r>
                        </m:sub>
                      </m:sSub>
                    </m:den>
                  </m:f>
                </m:e>
              </m:d>
            </m:e>
          </m:func>
          <m:r>
            <w:rPr>
              <w:rFonts w:ascii="Cambria Math" w:eastAsia="Times New Roman" w:hAnsi="Cambria Math"/>
              <w:color w:val="000000"/>
              <w:szCs w:val="28"/>
              <w:lang w:eastAsia="ru-RU"/>
            </w:rPr>
            <m:t>+10</m:t>
          </m:r>
          <m:func>
            <m:funcPr>
              <m:ctrlPr>
                <w:rPr>
                  <w:rFonts w:ascii="Cambria Math" w:eastAsia="Times New Roman" w:hAnsi="Cambria Math"/>
                  <w:i/>
                  <w:color w:val="000000"/>
                  <w:szCs w:val="28"/>
                  <w:lang w:eastAsia="ru-RU"/>
                </w:rPr>
              </m:ctrlPr>
            </m:funcPr>
            <m:fName>
              <m:r>
                <w:rPr>
                  <w:rFonts w:ascii="Cambria Math" w:eastAsia="Times New Roman" w:hAnsi="Cambria Math"/>
                  <w:color w:val="000000"/>
                  <w:szCs w:val="28"/>
                  <w:lang w:eastAsia="ru-RU"/>
                </w:rPr>
                <m:t>∙</m:t>
              </m:r>
              <m:r>
                <w:rPr>
                  <w:rFonts w:ascii="Cambria Math" w:eastAsia="Times New Roman" w:hAnsi="Cambria Math"/>
                  <w:color w:val="000000"/>
                  <w:szCs w:val="28"/>
                  <w:lang w:val="en-US" w:eastAsia="ru-RU"/>
                </w:rPr>
                <m:t>log</m:t>
              </m:r>
            </m:fName>
            <m:e>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КВП</m:t>
                  </m:r>
                </m:e>
              </m:d>
            </m:e>
          </m:func>
          <m:r>
            <w:rPr>
              <w:rFonts w:ascii="Cambria Math" w:eastAsia="Times New Roman" w:hAnsi="Cambria Math"/>
              <w:color w:val="000000"/>
              <w:szCs w:val="28"/>
              <w:lang w:eastAsia="ru-RU"/>
            </w:rPr>
            <m:t>.</m:t>
          </m:r>
        </m:oMath>
      </m:oMathPara>
    </w:p>
    <w:p w14:paraId="38A862E0" w14:textId="77777777" w:rsidR="00DA7D7B" w:rsidRPr="00DA7D7B" w:rsidRDefault="008B692D" w:rsidP="003C7396">
      <w:pPr>
        <w:pStyle w:val="3"/>
        <w:ind w:firstLine="708"/>
      </w:pPr>
      <w:bookmarkStart w:id="152" w:name="_Toc26793801"/>
      <w:bookmarkStart w:id="153" w:name="_Toc26802186"/>
      <w:r>
        <w:t>3.</w:t>
      </w:r>
      <w:r w:rsidR="00DA7D7B" w:rsidRPr="00DA7D7B">
        <w:t>4.4 Діаметр антени земної приймальної станції:</w:t>
      </w:r>
      <w:bookmarkEnd w:id="152"/>
      <w:bookmarkEnd w:id="153"/>
    </w:p>
    <w:p w14:paraId="2EE5FE06" w14:textId="77777777" w:rsidR="00DA7D7B" w:rsidRPr="00DA7D7B" w:rsidRDefault="00DA7D7B" w:rsidP="00DA7D7B">
      <w:pPr>
        <w:spacing w:after="0"/>
        <w:rPr>
          <w:rFonts w:eastAsia="Times New Roman"/>
          <w:color w:val="000000"/>
          <w:szCs w:val="28"/>
          <w:lang w:eastAsia="ru-RU"/>
        </w:rPr>
      </w:pPr>
      <m:oMathPara>
        <m:oMath>
          <m:r>
            <w:rPr>
              <w:rFonts w:ascii="Cambria Math" w:eastAsia="Times New Roman" w:hAnsi="Cambria Math"/>
              <w:color w:val="000000"/>
              <w:szCs w:val="28"/>
              <w:lang w:eastAsia="ru-RU"/>
            </w:rPr>
            <m:t>20∙</m:t>
          </m:r>
          <m:func>
            <m:funcPr>
              <m:ctrlPr>
                <w:rPr>
                  <w:rFonts w:ascii="Cambria Math" w:eastAsia="Times New Roman" w:hAnsi="Cambria Math"/>
                  <w:i/>
                  <w:color w:val="000000"/>
                  <w:szCs w:val="28"/>
                  <w:lang w:eastAsia="ru-RU"/>
                </w:rPr>
              </m:ctrlPr>
            </m:funcPr>
            <m:fName>
              <m:r>
                <w:rPr>
                  <w:rFonts w:ascii="Cambria Math" w:eastAsia="Times New Roman" w:hAnsi="Cambria Math"/>
                  <w:color w:val="000000"/>
                  <w:szCs w:val="28"/>
                  <w:lang w:val="en-US" w:eastAsia="ru-RU"/>
                </w:rPr>
                <m:t>log</m:t>
              </m:r>
            </m:fName>
            <m:e>
              <m:d>
                <m:dPr>
                  <m:ctrlPr>
                    <w:rPr>
                      <w:rFonts w:ascii="Cambria Math" w:eastAsia="Times New Roman" w:hAnsi="Cambria Math"/>
                      <w:i/>
                      <w:color w:val="000000"/>
                      <w:szCs w:val="28"/>
                      <w:lang w:eastAsia="ru-RU"/>
                    </w:rPr>
                  </m:ctrlPr>
                </m:dPr>
                <m:e>
                  <m:f>
                    <m:fPr>
                      <m:ctrlPr>
                        <w:rPr>
                          <w:rFonts w:ascii="Cambria Math" w:eastAsia="Times New Roman" w:hAnsi="Cambria Math"/>
                          <w:i/>
                          <w:color w:val="000000"/>
                          <w:szCs w:val="28"/>
                          <w:lang w:eastAsia="ru-RU"/>
                        </w:rPr>
                      </m:ctrlPr>
                    </m:fPr>
                    <m:num>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D</m:t>
                          </m:r>
                        </m:e>
                        <m:sub>
                          <m:r>
                            <w:rPr>
                              <w:rFonts w:ascii="Cambria Math" w:eastAsia="Times New Roman" w:hAnsi="Cambria Math"/>
                              <w:color w:val="000000"/>
                              <w:szCs w:val="28"/>
                              <w:lang w:val="en-US" w:eastAsia="ru-RU"/>
                            </w:rPr>
                            <m:t>ARS</m:t>
                          </m:r>
                        </m:sub>
                      </m:sSub>
                    </m:num>
                    <m:den>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λ</m:t>
                          </m:r>
                        </m:e>
                        <m:sub>
                          <m:r>
                            <w:rPr>
                              <w:rFonts w:ascii="Cambria Math" w:eastAsia="Times New Roman" w:hAnsi="Cambria Math"/>
                              <w:color w:val="000000"/>
                              <w:szCs w:val="28"/>
                              <w:lang w:val="en-US" w:eastAsia="ru-RU"/>
                            </w:rPr>
                            <m:t>down</m:t>
                          </m:r>
                        </m:sub>
                      </m:sSub>
                    </m:den>
                  </m:f>
                </m:e>
              </m:d>
            </m:e>
          </m:func>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G</m:t>
              </m:r>
            </m:e>
            <m:sub>
              <m:r>
                <w:rPr>
                  <w:rFonts w:ascii="Cambria Math" w:eastAsia="Times New Roman" w:hAnsi="Cambria Math"/>
                  <w:color w:val="000000"/>
                  <w:szCs w:val="28"/>
                  <w:lang w:val="en-US" w:eastAsia="ru-RU"/>
                </w:rPr>
                <m:t>ARS</m:t>
              </m:r>
            </m:sub>
          </m:sSub>
          <m:r>
            <w:rPr>
              <w:rFonts w:ascii="Cambria Math" w:eastAsia="Times New Roman" w:hAnsi="Cambria Math"/>
              <w:color w:val="000000"/>
              <w:szCs w:val="28"/>
              <w:lang w:eastAsia="ru-RU"/>
            </w:rPr>
            <m:t>-20∙</m:t>
          </m:r>
          <m:func>
            <m:funcPr>
              <m:ctrlPr>
                <w:rPr>
                  <w:rFonts w:ascii="Cambria Math" w:eastAsia="Times New Roman" w:hAnsi="Cambria Math"/>
                  <w:i/>
                  <w:color w:val="000000"/>
                  <w:szCs w:val="28"/>
                  <w:lang w:eastAsia="ru-RU"/>
                </w:rPr>
              </m:ctrlPr>
            </m:funcPr>
            <m:fName>
              <m:r>
                <w:rPr>
                  <w:rFonts w:ascii="Cambria Math" w:eastAsia="Times New Roman" w:hAnsi="Cambria Math"/>
                  <w:color w:val="000000"/>
                  <w:szCs w:val="28"/>
                  <w:lang w:val="en-US" w:eastAsia="ru-RU"/>
                </w:rPr>
                <m:t>log</m:t>
              </m:r>
            </m:fName>
            <m:e>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π</m:t>
                  </m:r>
                </m:e>
              </m:d>
            </m:e>
          </m:func>
          <m:r>
            <w:rPr>
              <w:rFonts w:ascii="Cambria Math" w:eastAsia="Times New Roman" w:hAnsi="Cambria Math"/>
              <w:color w:val="000000"/>
              <w:szCs w:val="28"/>
              <w:lang w:eastAsia="ru-RU"/>
            </w:rPr>
            <m:t>-10</m:t>
          </m:r>
          <m:func>
            <m:funcPr>
              <m:ctrlPr>
                <w:rPr>
                  <w:rFonts w:ascii="Cambria Math" w:eastAsia="Times New Roman" w:hAnsi="Cambria Math"/>
                  <w:i/>
                  <w:color w:val="000000"/>
                  <w:szCs w:val="28"/>
                  <w:lang w:eastAsia="ru-RU"/>
                </w:rPr>
              </m:ctrlPr>
            </m:funcPr>
            <m:fName>
              <m:r>
                <w:rPr>
                  <w:rFonts w:ascii="Cambria Math" w:eastAsia="Times New Roman" w:hAnsi="Cambria Math"/>
                  <w:color w:val="000000"/>
                  <w:szCs w:val="28"/>
                  <w:lang w:eastAsia="ru-RU"/>
                </w:rPr>
                <m:t>∙</m:t>
              </m:r>
              <m:r>
                <w:rPr>
                  <w:rFonts w:ascii="Cambria Math" w:eastAsia="Times New Roman" w:hAnsi="Cambria Math"/>
                  <w:color w:val="000000"/>
                  <w:szCs w:val="28"/>
                  <w:lang w:val="en-US" w:eastAsia="ru-RU"/>
                </w:rPr>
                <m:t>log</m:t>
              </m:r>
            </m:fName>
            <m:e>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КВП</m:t>
                  </m:r>
                </m:e>
              </m:d>
            </m:e>
          </m:func>
          <m:r>
            <w:rPr>
              <w:rFonts w:ascii="Cambria Math" w:eastAsia="Times New Roman" w:hAnsi="Cambria Math"/>
              <w:color w:val="000000"/>
              <w:szCs w:val="28"/>
              <w:lang w:eastAsia="ru-RU"/>
            </w:rPr>
            <m:t>=38.563 -9.943+2.218=30.839</m:t>
          </m:r>
        </m:oMath>
      </m:oMathPara>
    </w:p>
    <w:p w14:paraId="484EED11" w14:textId="77777777" w:rsidR="00DA7D7B" w:rsidRPr="00DA7D7B" w:rsidRDefault="006405B6" w:rsidP="00DA7D7B">
      <w:pPr>
        <w:spacing w:after="0"/>
        <w:rPr>
          <w:rFonts w:eastAsia="Times New Roman"/>
          <w:i/>
          <w:color w:val="000000"/>
          <w:szCs w:val="28"/>
          <w:lang w:eastAsia="ru-RU"/>
        </w:rPr>
      </w:pPr>
      <m:oMathPara>
        <m:oMathParaPr>
          <m:jc m:val="center"/>
        </m:oMathParaPr>
        <m:oMath>
          <m:func>
            <m:funcPr>
              <m:ctrlPr>
                <w:rPr>
                  <w:rFonts w:ascii="Cambria Math" w:eastAsia="Times New Roman" w:hAnsi="Cambria Math"/>
                  <w:i/>
                  <w:color w:val="000000"/>
                  <w:szCs w:val="28"/>
                  <w:lang w:eastAsia="ru-RU"/>
                </w:rPr>
              </m:ctrlPr>
            </m:funcPr>
            <m:fName>
              <m:r>
                <w:rPr>
                  <w:rFonts w:ascii="Cambria Math" w:eastAsia="Times New Roman" w:hAnsi="Cambria Math"/>
                  <w:color w:val="000000"/>
                  <w:szCs w:val="28"/>
                  <w:lang w:val="en-US" w:eastAsia="ru-RU"/>
                </w:rPr>
                <m:t>log</m:t>
              </m:r>
            </m:fName>
            <m:e>
              <m:d>
                <m:dPr>
                  <m:ctrlPr>
                    <w:rPr>
                      <w:rFonts w:ascii="Cambria Math" w:eastAsia="Times New Roman" w:hAnsi="Cambria Math"/>
                      <w:i/>
                      <w:color w:val="000000"/>
                      <w:szCs w:val="28"/>
                      <w:lang w:eastAsia="ru-RU"/>
                    </w:rPr>
                  </m:ctrlPr>
                </m:dPr>
                <m:e>
                  <m:f>
                    <m:fPr>
                      <m:ctrlPr>
                        <w:rPr>
                          <w:rFonts w:ascii="Cambria Math" w:eastAsia="Times New Roman" w:hAnsi="Cambria Math"/>
                          <w:i/>
                          <w:color w:val="000000"/>
                          <w:szCs w:val="28"/>
                          <w:lang w:eastAsia="ru-RU"/>
                        </w:rPr>
                      </m:ctrlPr>
                    </m:fPr>
                    <m:num>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D</m:t>
                          </m:r>
                        </m:e>
                        <m:sub>
                          <m:r>
                            <w:rPr>
                              <w:rFonts w:ascii="Cambria Math" w:eastAsia="Times New Roman" w:hAnsi="Cambria Math"/>
                              <w:color w:val="000000"/>
                              <w:szCs w:val="28"/>
                              <w:lang w:val="en-US" w:eastAsia="ru-RU"/>
                            </w:rPr>
                            <m:t>ARS</m:t>
                          </m:r>
                        </m:sub>
                      </m:sSub>
                    </m:num>
                    <m:den>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λ</m:t>
                          </m:r>
                        </m:e>
                        <m:sub>
                          <m:r>
                            <w:rPr>
                              <w:rFonts w:ascii="Cambria Math" w:eastAsia="Times New Roman" w:hAnsi="Cambria Math"/>
                              <w:color w:val="000000"/>
                              <w:szCs w:val="28"/>
                              <w:lang w:val="en-US" w:eastAsia="ru-RU"/>
                            </w:rPr>
                            <m:t>down</m:t>
                          </m:r>
                        </m:sub>
                      </m:sSub>
                    </m:den>
                  </m:f>
                </m:e>
              </m:d>
            </m:e>
          </m:func>
          <m:r>
            <w:rPr>
              <w:rFonts w:ascii="Cambria Math" w:eastAsia="Times New Roman" w:hAnsi="Cambria Math"/>
              <w:color w:val="000000"/>
              <w:szCs w:val="28"/>
              <w:lang w:eastAsia="ru-RU"/>
            </w:rPr>
            <m:t>=</m:t>
          </m:r>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30.839</m:t>
              </m:r>
            </m:num>
            <m:den>
              <m:r>
                <w:rPr>
                  <w:rFonts w:ascii="Cambria Math" w:eastAsia="Times New Roman" w:hAnsi="Cambria Math"/>
                  <w:color w:val="000000"/>
                  <w:szCs w:val="28"/>
                  <w:lang w:eastAsia="ru-RU"/>
                </w:rPr>
                <m:t>20</m:t>
              </m:r>
            </m:den>
          </m:f>
          <m:r>
            <w:rPr>
              <w:rFonts w:ascii="Cambria Math" w:eastAsia="Times New Roman" w:hAnsi="Cambria Math"/>
              <w:color w:val="000000"/>
              <w:szCs w:val="28"/>
              <w:lang w:eastAsia="ru-RU"/>
            </w:rPr>
            <m:t>=1.542.</m:t>
          </m:r>
        </m:oMath>
      </m:oMathPara>
    </w:p>
    <w:p w14:paraId="16E98A8E" w14:textId="77777777" w:rsidR="00DA7D7B" w:rsidRPr="00DA7D7B" w:rsidRDefault="006405B6" w:rsidP="00DA7D7B">
      <w:pPr>
        <w:spacing w:after="0"/>
        <w:rPr>
          <w:rFonts w:eastAsia="Times New Roman"/>
          <w:i/>
          <w:color w:val="000000"/>
          <w:szCs w:val="28"/>
          <w:lang w:val="en-US"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D</m:t>
              </m:r>
            </m:e>
            <m:sub>
              <m:r>
                <w:rPr>
                  <w:rFonts w:ascii="Cambria Math" w:eastAsia="Times New Roman" w:hAnsi="Cambria Math"/>
                  <w:color w:val="000000"/>
                  <w:szCs w:val="28"/>
                  <w:lang w:val="en-US" w:eastAsia="ru-RU"/>
                </w:rPr>
                <m:t>ARS</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val="en-US" w:eastAsia="ru-RU"/>
                </w:rPr>
              </m:ctrlPr>
            </m:sSubPr>
            <m:e>
              <m:r>
                <w:rPr>
                  <w:rFonts w:ascii="Cambria Math" w:eastAsia="Times New Roman" w:hAnsi="Cambria Math"/>
                  <w:color w:val="000000"/>
                  <w:szCs w:val="28"/>
                  <w:lang w:val="en-US" w:eastAsia="ru-RU"/>
                </w:rPr>
                <m:t>λ</m:t>
              </m:r>
            </m:e>
            <m:sub>
              <m:r>
                <w:rPr>
                  <w:rFonts w:ascii="Cambria Math" w:eastAsia="Times New Roman" w:hAnsi="Cambria Math"/>
                  <w:color w:val="000000"/>
                  <w:szCs w:val="28"/>
                  <w:lang w:val="en-US" w:eastAsia="ru-RU"/>
                </w:rPr>
                <m:t>down</m:t>
              </m:r>
            </m:sub>
          </m:sSub>
          <m:r>
            <w:rPr>
              <w:rFonts w:ascii="Cambria Math" w:eastAsia="Times New Roman" w:hAnsi="Cambria Math"/>
              <w:color w:val="000000"/>
              <w:szCs w:val="28"/>
              <w:lang w:eastAsia="ru-RU"/>
            </w:rPr>
            <m:t>∙</m:t>
          </m:r>
          <m:sSup>
            <m:sSupPr>
              <m:ctrlPr>
                <w:rPr>
                  <w:rFonts w:ascii="Cambria Math" w:eastAsia="Times New Roman" w:hAnsi="Cambria Math"/>
                  <w:i/>
                  <w:color w:val="000000"/>
                  <w:szCs w:val="28"/>
                  <w:lang w:eastAsia="ru-RU"/>
                </w:rPr>
              </m:ctrlPr>
            </m:sSupPr>
            <m:e>
              <m:r>
                <w:rPr>
                  <w:rFonts w:ascii="Cambria Math" w:eastAsia="Times New Roman" w:hAnsi="Cambria Math"/>
                  <w:color w:val="000000"/>
                  <w:szCs w:val="28"/>
                  <w:lang w:eastAsia="ru-RU"/>
                </w:rPr>
                <m:t>10</m:t>
              </m:r>
            </m:e>
            <m:sup>
              <m:r>
                <w:rPr>
                  <w:rFonts w:ascii="Cambria Math" w:eastAsia="Times New Roman" w:hAnsi="Cambria Math"/>
                  <w:color w:val="000000"/>
                  <w:szCs w:val="28"/>
                  <w:lang w:eastAsia="ru-RU"/>
                </w:rPr>
                <m:t>1.542</m:t>
              </m:r>
            </m:sup>
          </m:sSup>
          <m:r>
            <w:rPr>
              <w:rFonts w:ascii="Cambria Math" w:eastAsia="Times New Roman" w:hAnsi="Cambria Math"/>
              <w:color w:val="000000"/>
              <w:szCs w:val="28"/>
              <w:lang w:eastAsia="ru-RU"/>
            </w:rPr>
            <m:t>=0.849845</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м</m:t>
              </m:r>
            </m:e>
          </m:d>
          <m:r>
            <w:rPr>
              <w:rFonts w:ascii="Cambria Math" w:eastAsia="Times New Roman" w:hAnsi="Cambria Math"/>
              <w:color w:val="000000"/>
              <w:szCs w:val="28"/>
              <w:lang w:eastAsia="ru-RU"/>
            </w:rPr>
            <m:t>=&gt;1</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м</m:t>
              </m:r>
            </m:e>
          </m:d>
          <m:r>
            <w:rPr>
              <w:rFonts w:ascii="Cambria Math" w:eastAsia="Times New Roman" w:hAnsi="Cambria Math"/>
              <w:color w:val="000000"/>
              <w:szCs w:val="28"/>
              <w:lang w:eastAsia="ru-RU"/>
            </w:rPr>
            <m:t>.</m:t>
          </m:r>
        </m:oMath>
      </m:oMathPara>
    </w:p>
    <w:p w14:paraId="18753A36" w14:textId="77777777" w:rsidR="008B692D" w:rsidRDefault="00DA7D7B" w:rsidP="003C7396">
      <w:pPr>
        <w:spacing w:after="0"/>
        <w:rPr>
          <w:rFonts w:eastAsia="Times New Roman"/>
          <w:color w:val="000000"/>
          <w:szCs w:val="28"/>
          <w:lang w:eastAsia="ru-RU"/>
        </w:rPr>
      </w:pPr>
      <w:r w:rsidRPr="00DA7D7B">
        <w:rPr>
          <w:rFonts w:eastAsia="Times New Roman"/>
          <w:color w:val="000000"/>
          <w:szCs w:val="28"/>
          <w:lang w:eastAsia="ru-RU"/>
        </w:rPr>
        <w:t xml:space="preserve">З стандартного ряду антен обираємо антену з діаметром 1 м. </w:t>
      </w:r>
    </w:p>
    <w:p w14:paraId="6446EE2D" w14:textId="77777777" w:rsidR="00DA7D7B" w:rsidRPr="004D70C9" w:rsidRDefault="004D70C9" w:rsidP="003C7396">
      <w:pPr>
        <w:pStyle w:val="2"/>
        <w:ind w:firstLine="708"/>
      </w:pPr>
      <w:bookmarkStart w:id="154" w:name="_Toc26802187"/>
      <w:r w:rsidRPr="004D70C9">
        <w:t xml:space="preserve">3.5 </w:t>
      </w:r>
      <w:r w:rsidR="00AC727E" w:rsidRPr="00AC727E">
        <w:t>Вибір о</w:t>
      </w:r>
      <w:r w:rsidRPr="00AC727E">
        <w:t>бладнання</w:t>
      </w:r>
      <w:r w:rsidRPr="004D70C9">
        <w:t xml:space="preserve"> для СМТС </w:t>
      </w:r>
      <w:r w:rsidR="00DA7D7B" w:rsidRPr="004D70C9">
        <w:t xml:space="preserve">( </w:t>
      </w:r>
      <w:proofErr w:type="spellStart"/>
      <w:r w:rsidR="00DA7D7B" w:rsidRPr="004D70C9">
        <w:t>Drive</w:t>
      </w:r>
      <w:proofErr w:type="spellEnd"/>
      <w:r w:rsidR="00DA7D7B" w:rsidRPr="004D70C9">
        <w:t xml:space="preserve"> </w:t>
      </w:r>
      <w:proofErr w:type="spellStart"/>
      <w:r w:rsidR="00DA7D7B" w:rsidRPr="004D70C9">
        <w:t>Away</w:t>
      </w:r>
      <w:proofErr w:type="spellEnd"/>
      <w:r w:rsidR="00DA7D7B" w:rsidRPr="004D70C9">
        <w:t xml:space="preserve"> </w:t>
      </w:r>
      <w:proofErr w:type="spellStart"/>
      <w:r w:rsidR="00DA7D7B" w:rsidRPr="004D70C9">
        <w:t>Satellite</w:t>
      </w:r>
      <w:proofErr w:type="spellEnd"/>
      <w:r w:rsidR="00DA7D7B" w:rsidRPr="004D70C9">
        <w:t xml:space="preserve"> </w:t>
      </w:r>
      <w:proofErr w:type="spellStart"/>
      <w:r w:rsidR="00DA7D7B" w:rsidRPr="004D70C9">
        <w:t>system</w:t>
      </w:r>
      <w:proofErr w:type="spellEnd"/>
      <w:r w:rsidR="00DA7D7B" w:rsidRPr="004D70C9">
        <w:rPr>
          <w:lang w:val="en-US"/>
        </w:rPr>
        <w:t>s</w:t>
      </w:r>
      <w:r w:rsidR="00DA7D7B" w:rsidRPr="004D70C9">
        <w:t>)</w:t>
      </w:r>
      <w:bookmarkEnd w:id="154"/>
    </w:p>
    <w:p w14:paraId="102C15E8" w14:textId="77777777" w:rsidR="00DA7D7B" w:rsidRPr="00DA7D7B" w:rsidRDefault="004D70C9" w:rsidP="003C7396">
      <w:pPr>
        <w:pStyle w:val="3"/>
        <w:ind w:firstLine="708"/>
      </w:pPr>
      <w:bookmarkStart w:id="155" w:name="_Toc26793803"/>
      <w:bookmarkStart w:id="156" w:name="_Toc26802188"/>
      <w:r>
        <w:t xml:space="preserve">3.5.1 </w:t>
      </w:r>
      <w:r w:rsidR="00DA7D7B" w:rsidRPr="00DA7D7B">
        <w:t xml:space="preserve">Антени для </w:t>
      </w:r>
      <w:proofErr w:type="spellStart"/>
      <w:r w:rsidR="00DA7D7B" w:rsidRPr="00DA7D7B">
        <w:t>Drive</w:t>
      </w:r>
      <w:proofErr w:type="spellEnd"/>
      <w:r w:rsidR="00DA7D7B" w:rsidRPr="00DA7D7B">
        <w:t xml:space="preserve"> </w:t>
      </w:r>
      <w:proofErr w:type="spellStart"/>
      <w:r w:rsidR="00DA7D7B" w:rsidRPr="00DA7D7B">
        <w:t>Away</w:t>
      </w:r>
      <w:proofErr w:type="spellEnd"/>
      <w:r w:rsidR="00DA7D7B" w:rsidRPr="00DA7D7B">
        <w:t xml:space="preserve"> </w:t>
      </w:r>
      <w:proofErr w:type="spellStart"/>
      <w:r w:rsidR="00DA7D7B" w:rsidRPr="00DA7D7B">
        <w:t>Satellite</w:t>
      </w:r>
      <w:proofErr w:type="spellEnd"/>
      <w:r w:rsidR="00DA7D7B" w:rsidRPr="00DA7D7B">
        <w:t xml:space="preserve"> </w:t>
      </w:r>
      <w:proofErr w:type="spellStart"/>
      <w:r w:rsidR="00DA7D7B" w:rsidRPr="00DA7D7B">
        <w:t>system</w:t>
      </w:r>
      <w:proofErr w:type="spellEnd"/>
      <w:r w:rsidR="00DA7D7B" w:rsidRPr="00DA7D7B">
        <w:rPr>
          <w:lang w:val="en-US"/>
        </w:rPr>
        <w:t>s</w:t>
      </w:r>
      <w:r w:rsidR="00DA7D7B" w:rsidRPr="00DA7D7B">
        <w:t>:</w:t>
      </w:r>
      <w:bookmarkEnd w:id="155"/>
      <w:bookmarkEnd w:id="156"/>
    </w:p>
    <w:p w14:paraId="06512BCB" w14:textId="77777777" w:rsidR="00DA7D7B" w:rsidRPr="00DA7D7B" w:rsidRDefault="00DA7D7B" w:rsidP="004D70C9">
      <w:pPr>
        <w:spacing w:after="0"/>
        <w:ind w:left="360" w:firstLine="0"/>
        <w:rPr>
          <w:rFonts w:eastAsia="Times New Roman"/>
          <w:color w:val="000000"/>
          <w:szCs w:val="28"/>
          <w:lang w:eastAsia="ru-RU"/>
        </w:rPr>
      </w:pPr>
      <w:r w:rsidRPr="00DA7D7B">
        <w:rPr>
          <w:rFonts w:eastAsia="Times New Roman"/>
          <w:color w:val="000000"/>
          <w:szCs w:val="28"/>
          <w:lang w:eastAsia="ru-RU"/>
        </w:rPr>
        <w:t xml:space="preserve">Антена: </w:t>
      </w:r>
      <w:r w:rsidR="00B12D88">
        <w:rPr>
          <w:rFonts w:eastAsia="Times New Roman"/>
          <w:color w:val="000000"/>
          <w:szCs w:val="28"/>
          <w:lang w:eastAsia="ru-RU"/>
        </w:rPr>
        <w:t xml:space="preserve">В реальних умовах </w:t>
      </w:r>
      <w:proofErr w:type="spellStart"/>
      <w:r w:rsidR="00B12D88">
        <w:rPr>
          <w:rFonts w:eastAsia="Times New Roman"/>
          <w:color w:val="000000"/>
          <w:szCs w:val="28"/>
          <w:lang w:eastAsia="ru-RU"/>
        </w:rPr>
        <w:t>обераємо</w:t>
      </w:r>
      <w:proofErr w:type="spellEnd"/>
      <w:r w:rsidR="00B12D88">
        <w:rPr>
          <w:rFonts w:eastAsia="Times New Roman"/>
          <w:color w:val="000000"/>
          <w:szCs w:val="28"/>
          <w:lang w:eastAsia="ru-RU"/>
        </w:rPr>
        <w:t xml:space="preserve"> антену дещо більшого діаметру, для кращої можливості фокусування променів </w:t>
      </w:r>
      <w:bookmarkStart w:id="157" w:name="_Hlk26788461"/>
      <w:proofErr w:type="spellStart"/>
      <w:r w:rsidRPr="00DA7D7B">
        <w:rPr>
          <w:rFonts w:eastAsia="Times New Roman"/>
          <w:color w:val="000000"/>
          <w:szCs w:val="28"/>
          <w:lang w:eastAsia="ru-RU"/>
        </w:rPr>
        <w:t>Swe-dish</w:t>
      </w:r>
      <w:proofErr w:type="spellEnd"/>
      <w:r w:rsidRPr="00DA7D7B">
        <w:rPr>
          <w:rFonts w:eastAsia="Times New Roman"/>
          <w:color w:val="000000"/>
          <w:szCs w:val="28"/>
          <w:lang w:eastAsia="ru-RU"/>
        </w:rPr>
        <w:t xml:space="preserve"> 150 KM </w:t>
      </w:r>
      <w:proofErr w:type="spellStart"/>
      <w:r w:rsidRPr="00DA7D7B">
        <w:rPr>
          <w:rFonts w:eastAsia="Times New Roman"/>
          <w:color w:val="000000"/>
          <w:szCs w:val="28"/>
          <w:lang w:eastAsia="ru-RU"/>
        </w:rPr>
        <w:t>Drive</w:t>
      </w:r>
      <w:proofErr w:type="spellEnd"/>
      <w:r w:rsidRPr="00DA7D7B">
        <w:rPr>
          <w:rFonts w:eastAsia="Times New Roman"/>
          <w:color w:val="000000"/>
          <w:szCs w:val="28"/>
          <w:lang w:eastAsia="ru-RU"/>
        </w:rPr>
        <w:t xml:space="preserve"> </w:t>
      </w:r>
      <w:proofErr w:type="spellStart"/>
      <w:r w:rsidRPr="00DA7D7B">
        <w:rPr>
          <w:rFonts w:eastAsia="Times New Roman"/>
          <w:color w:val="000000"/>
          <w:szCs w:val="28"/>
          <w:lang w:eastAsia="ru-RU"/>
        </w:rPr>
        <w:t>Away</w:t>
      </w:r>
      <w:proofErr w:type="spellEnd"/>
      <w:r w:rsidRPr="00DA7D7B">
        <w:rPr>
          <w:rFonts w:eastAsia="Times New Roman"/>
          <w:color w:val="000000"/>
          <w:szCs w:val="28"/>
          <w:lang w:eastAsia="ru-RU"/>
        </w:rPr>
        <w:t xml:space="preserve"> </w:t>
      </w:r>
      <w:r w:rsidRPr="00B43A65">
        <w:rPr>
          <w:rFonts w:eastAsia="Times New Roman"/>
          <w:color w:val="000000" w:themeColor="text1"/>
          <w:szCs w:val="28"/>
          <w:lang w:eastAsia="ru-RU"/>
        </w:rPr>
        <w:t xml:space="preserve">1.5 m </w:t>
      </w:r>
      <w:bookmarkEnd w:id="157"/>
      <w:r w:rsidR="00B12D88" w:rsidRPr="00B12D88">
        <w:rPr>
          <w:rFonts w:eastAsia="Times New Roman"/>
          <w:color w:val="000000"/>
          <w:szCs w:val="28"/>
          <w:lang w:eastAsia="ru-RU"/>
        </w:rPr>
        <w:t>[2</w:t>
      </w:r>
      <w:r w:rsidR="00626425" w:rsidRPr="00626425">
        <w:rPr>
          <w:rFonts w:eastAsia="Times New Roman"/>
          <w:color w:val="000000"/>
          <w:szCs w:val="28"/>
          <w:lang w:eastAsia="ru-RU"/>
        </w:rPr>
        <w:t>0</w:t>
      </w:r>
      <w:r w:rsidRPr="00B12D88">
        <w:rPr>
          <w:rFonts w:eastAsia="Times New Roman"/>
          <w:color w:val="000000"/>
          <w:szCs w:val="28"/>
          <w:lang w:eastAsia="ru-RU"/>
        </w:rPr>
        <w:t>]</w:t>
      </w:r>
      <w:r w:rsidRPr="00DA7D7B">
        <w:rPr>
          <w:rFonts w:eastAsia="Times New Roman"/>
          <w:color w:val="000000"/>
          <w:szCs w:val="28"/>
          <w:lang w:eastAsia="ru-RU"/>
        </w:rPr>
        <w:t xml:space="preserve"> (рис </w:t>
      </w:r>
      <w:r w:rsidR="004D70C9">
        <w:rPr>
          <w:rFonts w:eastAsia="Times New Roman"/>
          <w:color w:val="000000"/>
          <w:szCs w:val="28"/>
          <w:lang w:eastAsia="ru-RU"/>
        </w:rPr>
        <w:t>3.8</w:t>
      </w:r>
      <w:r w:rsidRPr="00DA7D7B">
        <w:rPr>
          <w:rFonts w:eastAsia="Times New Roman"/>
          <w:color w:val="000000"/>
          <w:szCs w:val="28"/>
          <w:lang w:eastAsia="ru-RU"/>
        </w:rPr>
        <w:t>)</w:t>
      </w:r>
    </w:p>
    <w:p w14:paraId="7309BB4C" w14:textId="77777777" w:rsidR="00DA7D7B" w:rsidRPr="00DA7D7B" w:rsidRDefault="00DA7D7B" w:rsidP="004D70C9">
      <w:pPr>
        <w:spacing w:after="0"/>
        <w:jc w:val="center"/>
        <w:rPr>
          <w:rFonts w:eastAsia="Times New Roman"/>
          <w:color w:val="000000"/>
          <w:szCs w:val="28"/>
          <w:lang w:eastAsia="ru-RU"/>
        </w:rPr>
      </w:pPr>
      <w:r w:rsidRPr="00DA7D7B">
        <w:rPr>
          <w:rFonts w:eastAsia="Times New Roman"/>
          <w:noProof/>
          <w:color w:val="000000"/>
          <w:szCs w:val="28"/>
          <w:lang w:val="ru-RU" w:eastAsia="ru-RU"/>
        </w:rPr>
        <w:lastRenderedPageBreak/>
        <w:drawing>
          <wp:inline distT="0" distB="0" distL="0" distR="0" wp14:anchorId="442E0BE7" wp14:editId="358B776F">
            <wp:extent cx="3829050" cy="2792169"/>
            <wp:effectExtent l="0" t="0" r="0"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51072" cy="2808227"/>
                    </a:xfrm>
                    <a:prstGeom prst="rect">
                      <a:avLst/>
                    </a:prstGeom>
                    <a:noFill/>
                    <a:ln>
                      <a:noFill/>
                    </a:ln>
                  </pic:spPr>
                </pic:pic>
              </a:graphicData>
            </a:graphic>
          </wp:inline>
        </w:drawing>
      </w:r>
    </w:p>
    <w:p w14:paraId="5763476C" w14:textId="77777777" w:rsidR="00DA7D7B" w:rsidRPr="00AC727E" w:rsidRDefault="00DA7D7B" w:rsidP="004D70C9">
      <w:pPr>
        <w:spacing w:after="0"/>
        <w:jc w:val="center"/>
        <w:rPr>
          <w:rFonts w:eastAsia="Times New Roman"/>
          <w:color w:val="FF0000"/>
          <w:szCs w:val="28"/>
          <w:lang w:eastAsia="ru-RU"/>
        </w:rPr>
      </w:pPr>
      <w:r w:rsidRPr="00DA7D7B">
        <w:rPr>
          <w:rFonts w:eastAsia="Times New Roman"/>
          <w:color w:val="000000"/>
          <w:szCs w:val="28"/>
          <w:lang w:eastAsia="ru-RU"/>
        </w:rPr>
        <w:t xml:space="preserve">Рисунок </w:t>
      </w:r>
      <w:r w:rsidR="004D70C9">
        <w:rPr>
          <w:rFonts w:eastAsia="Times New Roman"/>
          <w:color w:val="000000"/>
          <w:szCs w:val="28"/>
          <w:lang w:eastAsia="ru-RU"/>
        </w:rPr>
        <w:t>3.8</w:t>
      </w:r>
      <w:r w:rsidRPr="00DA7D7B">
        <w:rPr>
          <w:rFonts w:eastAsia="Times New Roman"/>
          <w:color w:val="000000"/>
          <w:szCs w:val="28"/>
          <w:lang w:eastAsia="ru-RU"/>
        </w:rPr>
        <w:t xml:space="preserve">. Антена </w:t>
      </w:r>
      <w:proofErr w:type="spellStart"/>
      <w:r w:rsidRPr="00DA7D7B">
        <w:rPr>
          <w:rFonts w:eastAsia="Times New Roman"/>
          <w:color w:val="000000"/>
          <w:szCs w:val="28"/>
          <w:lang w:eastAsia="ru-RU"/>
        </w:rPr>
        <w:t>Swe-dish</w:t>
      </w:r>
      <w:proofErr w:type="spellEnd"/>
      <w:r w:rsidRPr="00DA7D7B">
        <w:rPr>
          <w:rFonts w:eastAsia="Times New Roman"/>
          <w:color w:val="000000"/>
          <w:szCs w:val="28"/>
          <w:lang w:eastAsia="ru-RU"/>
        </w:rPr>
        <w:t xml:space="preserve"> 150 KM </w:t>
      </w:r>
      <w:proofErr w:type="spellStart"/>
      <w:r w:rsidRPr="00DA7D7B">
        <w:rPr>
          <w:rFonts w:eastAsia="Times New Roman"/>
          <w:color w:val="000000"/>
          <w:szCs w:val="28"/>
          <w:lang w:eastAsia="ru-RU"/>
        </w:rPr>
        <w:t>Drive</w:t>
      </w:r>
      <w:proofErr w:type="spellEnd"/>
      <w:r w:rsidRPr="00DA7D7B">
        <w:rPr>
          <w:rFonts w:eastAsia="Times New Roman"/>
          <w:color w:val="000000"/>
          <w:szCs w:val="28"/>
          <w:lang w:eastAsia="ru-RU"/>
        </w:rPr>
        <w:t xml:space="preserve"> </w:t>
      </w:r>
      <w:proofErr w:type="spellStart"/>
      <w:r w:rsidRPr="00DA7D7B">
        <w:rPr>
          <w:rFonts w:eastAsia="Times New Roman"/>
          <w:color w:val="000000"/>
          <w:szCs w:val="28"/>
          <w:lang w:eastAsia="ru-RU"/>
        </w:rPr>
        <w:t>Away</w:t>
      </w:r>
      <w:proofErr w:type="spellEnd"/>
      <w:r w:rsidRPr="00DA7D7B">
        <w:rPr>
          <w:rFonts w:eastAsia="Times New Roman"/>
          <w:color w:val="000000"/>
          <w:szCs w:val="28"/>
          <w:lang w:eastAsia="ru-RU"/>
        </w:rPr>
        <w:t xml:space="preserve"> </w:t>
      </w:r>
      <w:r w:rsidRPr="00B12D88">
        <w:rPr>
          <w:rFonts w:eastAsia="Times New Roman"/>
          <w:szCs w:val="28"/>
          <w:lang w:eastAsia="ru-RU"/>
        </w:rPr>
        <w:t>1.5 m.</w:t>
      </w:r>
    </w:p>
    <w:p w14:paraId="16B7DAF8" w14:textId="77777777" w:rsidR="00DA7D7B" w:rsidRPr="00DA7D7B" w:rsidRDefault="00DA7D7B" w:rsidP="00DA7D7B">
      <w:pPr>
        <w:spacing w:after="0"/>
        <w:rPr>
          <w:rFonts w:eastAsia="Times New Roman"/>
          <w:color w:val="000000"/>
          <w:szCs w:val="28"/>
          <w:lang w:eastAsia="ru-RU"/>
        </w:rPr>
      </w:pPr>
    </w:p>
    <w:p w14:paraId="265822AE" w14:textId="77777777" w:rsidR="00DA7D7B" w:rsidRPr="00DA7D7B" w:rsidRDefault="00DA7D7B" w:rsidP="00AC727E">
      <w:pPr>
        <w:numPr>
          <w:ilvl w:val="0"/>
          <w:numId w:val="7"/>
        </w:numPr>
        <w:spacing w:after="0"/>
        <w:ind w:left="0" w:firstLine="709"/>
        <w:rPr>
          <w:rFonts w:eastAsia="Times New Roman"/>
          <w:color w:val="000000"/>
          <w:szCs w:val="28"/>
          <w:lang w:eastAsia="ru-RU"/>
        </w:rPr>
      </w:pPr>
      <w:r w:rsidRPr="00DA7D7B">
        <w:rPr>
          <w:rFonts w:eastAsia="Times New Roman"/>
          <w:color w:val="000000"/>
          <w:szCs w:val="28"/>
          <w:lang w:eastAsia="ru-RU"/>
        </w:rPr>
        <w:t xml:space="preserve">Антена 2.4 </w:t>
      </w:r>
      <w:proofErr w:type="spellStart"/>
      <w:r w:rsidRPr="00DA7D7B">
        <w:rPr>
          <w:rFonts w:eastAsia="Times New Roman"/>
          <w:color w:val="000000"/>
          <w:szCs w:val="28"/>
          <w:lang w:eastAsia="ru-RU"/>
        </w:rPr>
        <w:t>Meter</w:t>
      </w:r>
      <w:proofErr w:type="spellEnd"/>
      <w:r w:rsidRPr="00DA7D7B">
        <w:rPr>
          <w:rFonts w:eastAsia="Times New Roman"/>
          <w:color w:val="000000"/>
          <w:szCs w:val="28"/>
          <w:lang w:eastAsia="ru-RU"/>
        </w:rPr>
        <w:t xml:space="preserve"> </w:t>
      </w:r>
      <w:proofErr w:type="spellStart"/>
      <w:r w:rsidRPr="00DA7D7B">
        <w:rPr>
          <w:rFonts w:eastAsia="Times New Roman"/>
          <w:color w:val="000000"/>
          <w:szCs w:val="28"/>
          <w:lang w:eastAsia="ru-RU"/>
        </w:rPr>
        <w:t>Motorized</w:t>
      </w:r>
      <w:proofErr w:type="spellEnd"/>
      <w:r w:rsidRPr="00DA7D7B">
        <w:rPr>
          <w:rFonts w:eastAsia="Times New Roman"/>
          <w:color w:val="000000"/>
          <w:szCs w:val="28"/>
          <w:lang w:eastAsia="ru-RU"/>
        </w:rPr>
        <w:t xml:space="preserve"> </w:t>
      </w:r>
      <w:proofErr w:type="spellStart"/>
      <w:r w:rsidRPr="00DA7D7B">
        <w:rPr>
          <w:rFonts w:eastAsia="Times New Roman"/>
          <w:color w:val="000000"/>
          <w:szCs w:val="28"/>
          <w:lang w:eastAsia="ru-RU"/>
        </w:rPr>
        <w:t>Vehicle-Mount</w:t>
      </w:r>
      <w:proofErr w:type="spellEnd"/>
      <w:r w:rsidRPr="00DA7D7B">
        <w:rPr>
          <w:rFonts w:eastAsia="Times New Roman"/>
          <w:color w:val="000000"/>
          <w:szCs w:val="28"/>
          <w:lang w:eastAsia="ru-RU"/>
        </w:rPr>
        <w:t xml:space="preserve"> </w:t>
      </w:r>
      <w:proofErr w:type="spellStart"/>
      <w:r w:rsidRPr="00DA7D7B">
        <w:rPr>
          <w:rFonts w:eastAsia="Times New Roman"/>
          <w:color w:val="000000"/>
          <w:szCs w:val="28"/>
          <w:lang w:eastAsia="ru-RU"/>
        </w:rPr>
        <w:t>Antenna</w:t>
      </w:r>
      <w:proofErr w:type="spellEnd"/>
      <w:r w:rsidRPr="00DA7D7B">
        <w:rPr>
          <w:rFonts w:eastAsia="Times New Roman"/>
          <w:color w:val="000000"/>
          <w:szCs w:val="28"/>
          <w:lang w:eastAsia="ru-RU"/>
        </w:rPr>
        <w:t xml:space="preserve"> від </w:t>
      </w:r>
      <w:r w:rsidRPr="00DA7D7B">
        <w:rPr>
          <w:rFonts w:eastAsia="Times New Roman"/>
          <w:color w:val="000000"/>
          <w:szCs w:val="28"/>
          <w:lang w:val="en-US" w:eastAsia="ru-RU"/>
        </w:rPr>
        <w:t>ADVANTECH wireless (</w:t>
      </w:r>
      <w:r w:rsidRPr="00DA7D7B">
        <w:rPr>
          <w:rFonts w:eastAsia="Times New Roman"/>
          <w:color w:val="000000"/>
          <w:szCs w:val="28"/>
          <w:lang w:eastAsia="ru-RU"/>
        </w:rPr>
        <w:t xml:space="preserve">рис </w:t>
      </w:r>
      <w:r w:rsidR="002A5756">
        <w:rPr>
          <w:rFonts w:eastAsia="Times New Roman"/>
          <w:color w:val="000000"/>
          <w:szCs w:val="28"/>
          <w:lang w:eastAsia="ru-RU"/>
        </w:rPr>
        <w:t>3.9</w:t>
      </w:r>
      <w:r w:rsidRPr="00DA7D7B">
        <w:rPr>
          <w:rFonts w:eastAsia="Times New Roman"/>
          <w:color w:val="000000"/>
          <w:szCs w:val="28"/>
          <w:lang w:eastAsia="ru-RU"/>
        </w:rPr>
        <w:t xml:space="preserve">). Антена розроблена таким чином, щоб відповідати міжнародним характеристикам продуктивності для комерційних або військових застосувань і легко доступна на частотах C, X, </w:t>
      </w:r>
      <w:proofErr w:type="spellStart"/>
      <w:r w:rsidRPr="00DA7D7B">
        <w:rPr>
          <w:rFonts w:eastAsia="Times New Roman"/>
          <w:color w:val="000000"/>
          <w:szCs w:val="28"/>
          <w:lang w:eastAsia="ru-RU"/>
        </w:rPr>
        <w:t>Ku</w:t>
      </w:r>
      <w:proofErr w:type="spellEnd"/>
      <w:r w:rsidRPr="00DA7D7B">
        <w:rPr>
          <w:rFonts w:eastAsia="Times New Roman"/>
          <w:color w:val="000000"/>
          <w:szCs w:val="28"/>
          <w:lang w:eastAsia="ru-RU"/>
        </w:rPr>
        <w:t xml:space="preserve"> та / або </w:t>
      </w:r>
      <w:proofErr w:type="spellStart"/>
      <w:r w:rsidRPr="00DA7D7B">
        <w:rPr>
          <w:rFonts w:eastAsia="Times New Roman"/>
          <w:color w:val="000000"/>
          <w:szCs w:val="28"/>
          <w:lang w:eastAsia="ru-RU"/>
        </w:rPr>
        <w:t>Ka</w:t>
      </w:r>
      <w:proofErr w:type="spellEnd"/>
      <w:r w:rsidRPr="00DA7D7B">
        <w:rPr>
          <w:rFonts w:eastAsia="Times New Roman"/>
          <w:color w:val="000000"/>
          <w:szCs w:val="28"/>
          <w:lang w:eastAsia="ru-RU"/>
        </w:rPr>
        <w:t>-діапазоні. Доступно кілька конфігурацій каналів</w:t>
      </w:r>
      <w:r w:rsidRPr="00DA7D7B">
        <w:rPr>
          <w:rFonts w:eastAsia="Times New Roman"/>
          <w:color w:val="000000"/>
          <w:szCs w:val="28"/>
          <w:lang w:val="en-US" w:eastAsia="ru-RU"/>
        </w:rPr>
        <w:t>[</w:t>
      </w:r>
      <w:r w:rsidR="00B12D88">
        <w:rPr>
          <w:rFonts w:eastAsia="Times New Roman"/>
          <w:color w:val="000000"/>
          <w:szCs w:val="28"/>
          <w:lang w:eastAsia="ru-RU"/>
        </w:rPr>
        <w:t>2</w:t>
      </w:r>
      <w:r w:rsidR="00626425">
        <w:rPr>
          <w:rFonts w:eastAsia="Times New Roman"/>
          <w:color w:val="000000"/>
          <w:szCs w:val="28"/>
          <w:lang w:val="ru-RU" w:eastAsia="ru-RU"/>
        </w:rPr>
        <w:t>1</w:t>
      </w:r>
      <w:r w:rsidRPr="00DA7D7B">
        <w:rPr>
          <w:rFonts w:eastAsia="Times New Roman"/>
          <w:color w:val="000000"/>
          <w:szCs w:val="28"/>
          <w:lang w:val="en-US" w:eastAsia="ru-RU"/>
        </w:rPr>
        <w:t>]</w:t>
      </w:r>
      <w:r w:rsidRPr="00DA7D7B">
        <w:rPr>
          <w:rFonts w:eastAsia="Times New Roman"/>
          <w:color w:val="000000"/>
          <w:szCs w:val="28"/>
          <w:lang w:eastAsia="ru-RU"/>
        </w:rPr>
        <w:t>.</w:t>
      </w:r>
    </w:p>
    <w:p w14:paraId="1E3724BC" w14:textId="77777777" w:rsidR="00DA7D7B" w:rsidRPr="00DA7D7B" w:rsidRDefault="00DA7D7B" w:rsidP="00AC727E">
      <w:pPr>
        <w:numPr>
          <w:ilvl w:val="1"/>
          <w:numId w:val="8"/>
        </w:numPr>
        <w:spacing w:after="0"/>
        <w:ind w:left="0" w:firstLine="709"/>
        <w:rPr>
          <w:rFonts w:eastAsia="Times New Roman"/>
          <w:color w:val="000000"/>
          <w:szCs w:val="28"/>
          <w:lang w:eastAsia="ru-RU"/>
        </w:rPr>
      </w:pPr>
      <w:r w:rsidRPr="00DA7D7B">
        <w:rPr>
          <w:rFonts w:eastAsia="Times New Roman"/>
          <w:color w:val="000000"/>
          <w:szCs w:val="28"/>
          <w:lang w:eastAsia="ru-RU"/>
        </w:rPr>
        <w:t xml:space="preserve">Сумісність з </w:t>
      </w:r>
      <w:proofErr w:type="spellStart"/>
      <w:r w:rsidRPr="00DA7D7B">
        <w:rPr>
          <w:rFonts w:eastAsia="Times New Roman"/>
          <w:color w:val="000000"/>
          <w:szCs w:val="28"/>
          <w:lang w:eastAsia="ru-RU"/>
        </w:rPr>
        <w:t>Intelsat</w:t>
      </w:r>
      <w:proofErr w:type="spellEnd"/>
      <w:r w:rsidRPr="00DA7D7B">
        <w:rPr>
          <w:rFonts w:eastAsia="Times New Roman"/>
          <w:color w:val="000000"/>
          <w:szCs w:val="28"/>
          <w:lang w:eastAsia="ru-RU"/>
        </w:rPr>
        <w:t xml:space="preserve"> та </w:t>
      </w:r>
      <w:proofErr w:type="spellStart"/>
      <w:r w:rsidRPr="00DA7D7B">
        <w:rPr>
          <w:rFonts w:eastAsia="Times New Roman"/>
          <w:color w:val="000000"/>
          <w:szCs w:val="28"/>
          <w:lang w:eastAsia="ru-RU"/>
        </w:rPr>
        <w:t>Eutelsat</w:t>
      </w:r>
      <w:proofErr w:type="spellEnd"/>
      <w:r w:rsidRPr="00DA7D7B">
        <w:rPr>
          <w:rFonts w:eastAsia="Times New Roman"/>
          <w:color w:val="000000"/>
          <w:szCs w:val="28"/>
          <w:lang w:eastAsia="ru-RU"/>
        </w:rPr>
        <w:t xml:space="preserve"> (використовуючи відповідний канал)</w:t>
      </w:r>
    </w:p>
    <w:p w14:paraId="44890AA0" w14:textId="77777777" w:rsidR="00DA7D7B" w:rsidRPr="00DA7D7B" w:rsidRDefault="00DA7D7B" w:rsidP="00AC727E">
      <w:pPr>
        <w:numPr>
          <w:ilvl w:val="1"/>
          <w:numId w:val="8"/>
        </w:numPr>
        <w:spacing w:after="0"/>
        <w:ind w:left="0" w:firstLine="709"/>
        <w:rPr>
          <w:rFonts w:eastAsia="Times New Roman"/>
          <w:color w:val="000000"/>
          <w:szCs w:val="28"/>
          <w:lang w:eastAsia="ru-RU"/>
        </w:rPr>
      </w:pPr>
      <w:r w:rsidRPr="00DA7D7B">
        <w:rPr>
          <w:rFonts w:eastAsia="Times New Roman"/>
          <w:color w:val="000000"/>
          <w:szCs w:val="28"/>
          <w:lang w:eastAsia="ru-RU"/>
        </w:rPr>
        <w:t xml:space="preserve">Багато діапазонні частоти діапазонів C, X, </w:t>
      </w:r>
      <w:proofErr w:type="spellStart"/>
      <w:r w:rsidRPr="00DA7D7B">
        <w:rPr>
          <w:rFonts w:eastAsia="Times New Roman"/>
          <w:color w:val="000000"/>
          <w:szCs w:val="28"/>
          <w:lang w:eastAsia="ru-RU"/>
        </w:rPr>
        <w:t>Ku</w:t>
      </w:r>
      <w:proofErr w:type="spellEnd"/>
      <w:r w:rsidRPr="00DA7D7B">
        <w:rPr>
          <w:rFonts w:eastAsia="Times New Roman"/>
          <w:color w:val="000000"/>
          <w:szCs w:val="28"/>
          <w:lang w:eastAsia="ru-RU"/>
        </w:rPr>
        <w:t xml:space="preserve"> або </w:t>
      </w:r>
      <w:proofErr w:type="spellStart"/>
      <w:r w:rsidRPr="00DA7D7B">
        <w:rPr>
          <w:rFonts w:eastAsia="Times New Roman"/>
          <w:color w:val="000000"/>
          <w:szCs w:val="28"/>
          <w:lang w:eastAsia="ru-RU"/>
        </w:rPr>
        <w:t>Ka</w:t>
      </w:r>
      <w:proofErr w:type="spellEnd"/>
      <w:r w:rsidRPr="00DA7D7B">
        <w:rPr>
          <w:rFonts w:eastAsia="Times New Roman"/>
          <w:color w:val="000000"/>
          <w:szCs w:val="28"/>
          <w:lang w:eastAsia="ru-RU"/>
        </w:rPr>
        <w:t>;</w:t>
      </w:r>
    </w:p>
    <w:p w14:paraId="58697D28" w14:textId="77777777" w:rsidR="00DA7D7B" w:rsidRPr="00DA7D7B" w:rsidRDefault="00DA7D7B" w:rsidP="00AC727E">
      <w:pPr>
        <w:numPr>
          <w:ilvl w:val="1"/>
          <w:numId w:val="8"/>
        </w:numPr>
        <w:spacing w:after="0"/>
        <w:ind w:left="0" w:firstLine="709"/>
        <w:rPr>
          <w:rFonts w:eastAsia="Times New Roman"/>
          <w:color w:val="000000"/>
          <w:szCs w:val="28"/>
          <w:lang w:eastAsia="ru-RU"/>
        </w:rPr>
      </w:pPr>
      <w:r w:rsidRPr="00DA7D7B">
        <w:rPr>
          <w:rFonts w:eastAsia="Times New Roman"/>
          <w:color w:val="000000"/>
          <w:szCs w:val="28"/>
          <w:lang w:eastAsia="ru-RU"/>
        </w:rPr>
        <w:t>Багато варіантів інтеграції</w:t>
      </w:r>
      <w:r w:rsidR="00B12D88" w:rsidRPr="00DA7D7B">
        <w:rPr>
          <w:rFonts w:eastAsia="Times New Roman"/>
          <w:color w:val="000000"/>
          <w:szCs w:val="28"/>
          <w:lang w:val="en-US" w:eastAsia="ru-RU"/>
        </w:rPr>
        <w:t>;</w:t>
      </w:r>
    </w:p>
    <w:p w14:paraId="61F349FC" w14:textId="77777777" w:rsidR="00DA7D7B" w:rsidRPr="00DA7D7B" w:rsidRDefault="00DA7D7B" w:rsidP="00C071B6">
      <w:pPr>
        <w:numPr>
          <w:ilvl w:val="1"/>
          <w:numId w:val="8"/>
        </w:numPr>
        <w:spacing w:after="0"/>
        <w:rPr>
          <w:rFonts w:eastAsia="Times New Roman"/>
          <w:color w:val="000000"/>
          <w:szCs w:val="28"/>
          <w:lang w:eastAsia="ru-RU"/>
        </w:rPr>
      </w:pPr>
      <w:r w:rsidRPr="00DA7D7B">
        <w:rPr>
          <w:rFonts w:eastAsia="Times New Roman"/>
          <w:color w:val="000000"/>
          <w:szCs w:val="28"/>
          <w:lang w:eastAsia="ru-RU"/>
        </w:rPr>
        <w:t xml:space="preserve">Вбудований або встановлений на </w:t>
      </w:r>
      <w:r w:rsidR="008202F7" w:rsidRPr="00DA7D7B">
        <w:rPr>
          <w:rFonts w:eastAsia="Times New Roman"/>
          <w:color w:val="000000"/>
          <w:szCs w:val="28"/>
          <w:lang w:eastAsia="ru-RU"/>
        </w:rPr>
        <w:t>стійкі</w:t>
      </w:r>
      <w:r w:rsidRPr="00DA7D7B">
        <w:rPr>
          <w:rFonts w:eastAsia="Times New Roman"/>
          <w:color w:val="000000"/>
          <w:szCs w:val="28"/>
          <w:lang w:eastAsia="ru-RU"/>
        </w:rPr>
        <w:t xml:space="preserve"> контролер з можливістю відстеження</w:t>
      </w:r>
      <w:r w:rsidRPr="00DA7D7B">
        <w:rPr>
          <w:rFonts w:eastAsia="Times New Roman"/>
          <w:color w:val="000000"/>
          <w:szCs w:val="28"/>
          <w:lang w:val="ru-RU" w:eastAsia="ru-RU"/>
        </w:rPr>
        <w:t>;</w:t>
      </w:r>
    </w:p>
    <w:p w14:paraId="4D6A3C50" w14:textId="77777777" w:rsidR="00DA7D7B" w:rsidRPr="00DA7D7B" w:rsidRDefault="00DA7D7B" w:rsidP="00C071B6">
      <w:pPr>
        <w:numPr>
          <w:ilvl w:val="1"/>
          <w:numId w:val="8"/>
        </w:numPr>
        <w:spacing w:after="0"/>
        <w:rPr>
          <w:rFonts w:eastAsia="Times New Roman"/>
          <w:color w:val="000000"/>
          <w:szCs w:val="28"/>
          <w:lang w:eastAsia="ru-RU"/>
        </w:rPr>
      </w:pPr>
      <w:r w:rsidRPr="00DA7D7B">
        <w:rPr>
          <w:rFonts w:eastAsia="Times New Roman"/>
          <w:color w:val="000000"/>
          <w:szCs w:val="28"/>
          <w:lang w:eastAsia="ru-RU"/>
        </w:rPr>
        <w:t>Відбивач вуглецевого волокна / Прецизійний алюмінієвий задній промінь</w:t>
      </w:r>
      <w:r w:rsidRPr="00DA7D7B">
        <w:rPr>
          <w:rFonts w:eastAsia="Times New Roman"/>
          <w:color w:val="000000"/>
          <w:szCs w:val="28"/>
          <w:lang w:val="ru-RU" w:eastAsia="ru-RU"/>
        </w:rPr>
        <w:t>;</w:t>
      </w:r>
    </w:p>
    <w:p w14:paraId="7F9894E3" w14:textId="77777777" w:rsidR="00DA7D7B" w:rsidRPr="00DA7D7B" w:rsidRDefault="00B12D88" w:rsidP="00C071B6">
      <w:pPr>
        <w:numPr>
          <w:ilvl w:val="1"/>
          <w:numId w:val="8"/>
        </w:numPr>
        <w:spacing w:after="0"/>
        <w:rPr>
          <w:rFonts w:eastAsia="Times New Roman"/>
          <w:color w:val="000000"/>
          <w:szCs w:val="28"/>
          <w:lang w:eastAsia="ru-RU"/>
        </w:rPr>
      </w:pPr>
      <w:r>
        <w:rPr>
          <w:rFonts w:eastAsia="Times New Roman"/>
          <w:color w:val="000000"/>
          <w:szCs w:val="28"/>
          <w:lang w:eastAsia="ru-RU"/>
        </w:rPr>
        <w:t xml:space="preserve">Низький профіль, </w:t>
      </w:r>
      <w:r w:rsidR="00DA7D7B" w:rsidRPr="00DA7D7B">
        <w:rPr>
          <w:rFonts w:eastAsia="Times New Roman"/>
          <w:color w:val="000000"/>
          <w:szCs w:val="28"/>
          <w:lang w:eastAsia="ru-RU"/>
        </w:rPr>
        <w:t>що оптимізує місце кр</w:t>
      </w:r>
      <w:r>
        <w:rPr>
          <w:rFonts w:eastAsia="Times New Roman"/>
          <w:color w:val="000000"/>
          <w:szCs w:val="28"/>
          <w:lang w:eastAsia="ru-RU"/>
        </w:rPr>
        <w:t>і</w:t>
      </w:r>
      <w:r w:rsidR="00DA7D7B" w:rsidRPr="00DA7D7B">
        <w:rPr>
          <w:rFonts w:eastAsia="Times New Roman"/>
          <w:color w:val="000000"/>
          <w:szCs w:val="28"/>
          <w:lang w:eastAsia="ru-RU"/>
        </w:rPr>
        <w:t>плення;</w:t>
      </w:r>
    </w:p>
    <w:p w14:paraId="1B94C1C7" w14:textId="77777777" w:rsidR="00DA7D7B" w:rsidRPr="00DA7D7B" w:rsidRDefault="00DA7D7B" w:rsidP="00C071B6">
      <w:pPr>
        <w:numPr>
          <w:ilvl w:val="1"/>
          <w:numId w:val="8"/>
        </w:numPr>
        <w:spacing w:after="0"/>
        <w:rPr>
          <w:rFonts w:eastAsia="Times New Roman"/>
          <w:color w:val="000000"/>
          <w:szCs w:val="28"/>
          <w:lang w:eastAsia="ru-RU"/>
        </w:rPr>
      </w:pPr>
      <w:r w:rsidRPr="00DA7D7B">
        <w:rPr>
          <w:rFonts w:eastAsia="Times New Roman"/>
          <w:color w:val="000000"/>
          <w:szCs w:val="28"/>
          <w:lang w:eastAsia="ru-RU"/>
        </w:rPr>
        <w:t>Одиничний або 3-х частинний відбивач</w:t>
      </w:r>
      <w:r w:rsidRPr="00DA7D7B">
        <w:rPr>
          <w:rFonts w:eastAsia="Times New Roman"/>
          <w:color w:val="000000"/>
          <w:szCs w:val="28"/>
          <w:lang w:val="ru-RU" w:eastAsia="ru-RU"/>
        </w:rPr>
        <w:t>;</w:t>
      </w:r>
    </w:p>
    <w:p w14:paraId="34DAA5C4" w14:textId="77777777" w:rsidR="00DA7D7B" w:rsidRPr="00DA7D7B" w:rsidRDefault="00DA7D7B" w:rsidP="00C071B6">
      <w:pPr>
        <w:numPr>
          <w:ilvl w:val="1"/>
          <w:numId w:val="8"/>
        </w:numPr>
        <w:spacing w:after="0"/>
        <w:rPr>
          <w:rFonts w:eastAsia="Times New Roman"/>
          <w:color w:val="000000"/>
          <w:szCs w:val="28"/>
          <w:lang w:eastAsia="ru-RU"/>
        </w:rPr>
      </w:pPr>
      <w:r w:rsidRPr="00DA7D7B">
        <w:rPr>
          <w:rFonts w:eastAsia="Times New Roman"/>
          <w:color w:val="000000"/>
          <w:szCs w:val="28"/>
          <w:lang w:eastAsia="ru-RU"/>
        </w:rPr>
        <w:t>Варіант крила моторизованого складання (3 шт.)</w:t>
      </w:r>
    </w:p>
    <w:p w14:paraId="43162C11" w14:textId="77777777" w:rsidR="00DA7D7B" w:rsidRPr="00DA7D7B" w:rsidRDefault="00DA7D7B" w:rsidP="002A5756">
      <w:pPr>
        <w:spacing w:after="0"/>
        <w:jc w:val="center"/>
        <w:rPr>
          <w:rFonts w:eastAsia="Times New Roman"/>
          <w:color w:val="000000"/>
          <w:szCs w:val="28"/>
          <w:lang w:eastAsia="ru-RU"/>
        </w:rPr>
      </w:pPr>
      <w:r w:rsidRPr="00DA7D7B">
        <w:rPr>
          <w:rFonts w:eastAsia="Times New Roman"/>
          <w:noProof/>
          <w:color w:val="000000"/>
          <w:szCs w:val="28"/>
          <w:lang w:val="ru-RU" w:eastAsia="ru-RU"/>
        </w:rPr>
        <w:lastRenderedPageBreak/>
        <w:drawing>
          <wp:inline distT="0" distB="0" distL="0" distR="0" wp14:anchorId="4271A0FC" wp14:editId="1C39BE36">
            <wp:extent cx="2619375" cy="2619375"/>
            <wp:effectExtent l="0" t="0" r="9525" b="9525"/>
            <wp:docPr id="58" name="Рисунок 58" descr="2.4m-motorized-vehicle-mount-antenn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2.4m-motorized-vehicle-mount-antenna-w"/>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44A5562D" w14:textId="77777777" w:rsidR="00B12D88" w:rsidRPr="00DA7D7B" w:rsidRDefault="00DA7D7B" w:rsidP="003C7396">
      <w:pPr>
        <w:spacing w:after="0"/>
        <w:rPr>
          <w:rFonts w:eastAsia="Times New Roman"/>
          <w:color w:val="000000"/>
          <w:szCs w:val="28"/>
          <w:lang w:eastAsia="ru-RU"/>
        </w:rPr>
      </w:pPr>
      <w:r w:rsidRPr="00DA7D7B">
        <w:rPr>
          <w:rFonts w:eastAsia="Times New Roman"/>
          <w:color w:val="000000"/>
          <w:szCs w:val="28"/>
          <w:lang w:eastAsia="ru-RU"/>
        </w:rPr>
        <w:t xml:space="preserve">Рисунок </w:t>
      </w:r>
      <w:r w:rsidR="002A5756">
        <w:rPr>
          <w:rFonts w:eastAsia="Times New Roman"/>
          <w:color w:val="000000"/>
          <w:szCs w:val="28"/>
          <w:lang w:eastAsia="ru-RU"/>
        </w:rPr>
        <w:t>3.9</w:t>
      </w:r>
      <w:r w:rsidRPr="00DA7D7B">
        <w:rPr>
          <w:rFonts w:eastAsia="Times New Roman"/>
          <w:color w:val="000000"/>
          <w:szCs w:val="28"/>
          <w:lang w:eastAsia="ru-RU"/>
        </w:rPr>
        <w:t xml:space="preserve">. Антена 2.4 </w:t>
      </w:r>
      <w:proofErr w:type="spellStart"/>
      <w:r w:rsidRPr="00DA7D7B">
        <w:rPr>
          <w:rFonts w:eastAsia="Times New Roman"/>
          <w:color w:val="000000"/>
          <w:szCs w:val="28"/>
          <w:lang w:eastAsia="ru-RU"/>
        </w:rPr>
        <w:t>Meter</w:t>
      </w:r>
      <w:proofErr w:type="spellEnd"/>
      <w:r w:rsidRPr="00DA7D7B">
        <w:rPr>
          <w:rFonts w:eastAsia="Times New Roman"/>
          <w:color w:val="000000"/>
          <w:szCs w:val="28"/>
          <w:lang w:eastAsia="ru-RU"/>
        </w:rPr>
        <w:t xml:space="preserve"> </w:t>
      </w:r>
      <w:proofErr w:type="spellStart"/>
      <w:r w:rsidRPr="00DA7D7B">
        <w:rPr>
          <w:rFonts w:eastAsia="Times New Roman"/>
          <w:color w:val="000000"/>
          <w:szCs w:val="28"/>
          <w:lang w:eastAsia="ru-RU"/>
        </w:rPr>
        <w:t>M</w:t>
      </w:r>
      <w:r w:rsidR="00B12D88">
        <w:rPr>
          <w:rFonts w:eastAsia="Times New Roman"/>
          <w:color w:val="000000"/>
          <w:szCs w:val="28"/>
          <w:lang w:eastAsia="ru-RU"/>
        </w:rPr>
        <w:t>otorized</w:t>
      </w:r>
      <w:proofErr w:type="spellEnd"/>
      <w:r w:rsidR="00B12D88">
        <w:rPr>
          <w:rFonts w:eastAsia="Times New Roman"/>
          <w:color w:val="000000"/>
          <w:szCs w:val="28"/>
          <w:lang w:eastAsia="ru-RU"/>
        </w:rPr>
        <w:t xml:space="preserve"> </w:t>
      </w:r>
      <w:proofErr w:type="spellStart"/>
      <w:r w:rsidR="00B12D88">
        <w:rPr>
          <w:rFonts w:eastAsia="Times New Roman"/>
          <w:color w:val="000000"/>
          <w:szCs w:val="28"/>
          <w:lang w:eastAsia="ru-RU"/>
        </w:rPr>
        <w:t>Vehicle-Mount</w:t>
      </w:r>
      <w:proofErr w:type="spellEnd"/>
      <w:r w:rsidR="00B12D88">
        <w:rPr>
          <w:rFonts w:eastAsia="Times New Roman"/>
          <w:color w:val="000000"/>
          <w:szCs w:val="28"/>
          <w:lang w:eastAsia="ru-RU"/>
        </w:rPr>
        <w:t xml:space="preserve"> </w:t>
      </w:r>
      <w:proofErr w:type="spellStart"/>
      <w:r w:rsidR="00B12D88">
        <w:rPr>
          <w:rFonts w:eastAsia="Times New Roman"/>
          <w:color w:val="000000"/>
          <w:szCs w:val="28"/>
          <w:lang w:eastAsia="ru-RU"/>
        </w:rPr>
        <w:t>Antenna</w:t>
      </w:r>
      <w:proofErr w:type="spellEnd"/>
      <w:r w:rsidR="00B12D88">
        <w:rPr>
          <w:rFonts w:eastAsia="Times New Roman"/>
          <w:color w:val="000000"/>
          <w:szCs w:val="28"/>
          <w:lang w:eastAsia="ru-RU"/>
        </w:rPr>
        <w:t>.</w:t>
      </w:r>
    </w:p>
    <w:p w14:paraId="15E7D990" w14:textId="77777777" w:rsidR="00DA7D7B" w:rsidRPr="00DA7D7B" w:rsidRDefault="004D70C9" w:rsidP="003C7396">
      <w:pPr>
        <w:pStyle w:val="3"/>
        <w:ind w:firstLine="708"/>
      </w:pPr>
      <w:bookmarkStart w:id="158" w:name="_Toc26793804"/>
      <w:bookmarkStart w:id="159" w:name="_Toc26802189"/>
      <w:r>
        <w:t xml:space="preserve">3.5.2 </w:t>
      </w:r>
      <w:r w:rsidR="00DA7D7B" w:rsidRPr="00DA7D7B">
        <w:t>Системи контролю антени:</w:t>
      </w:r>
      <w:bookmarkEnd w:id="158"/>
      <w:bookmarkEnd w:id="159"/>
    </w:p>
    <w:p w14:paraId="7A921B49" w14:textId="77777777" w:rsidR="00DA7D7B" w:rsidRPr="00DA7D7B" w:rsidRDefault="00DA7D7B" w:rsidP="004D70C9">
      <w:pPr>
        <w:spacing w:after="0"/>
        <w:rPr>
          <w:rFonts w:eastAsia="Times New Roman"/>
          <w:color w:val="000000"/>
          <w:szCs w:val="28"/>
          <w:lang w:eastAsia="ru-RU"/>
        </w:rPr>
      </w:pPr>
      <w:r w:rsidRPr="00DA7D7B">
        <w:rPr>
          <w:rFonts w:eastAsia="Times New Roman"/>
          <w:color w:val="000000"/>
          <w:szCs w:val="28"/>
          <w:lang w:eastAsia="ru-RU"/>
        </w:rPr>
        <w:t>Система контролю антени: RC 3000:</w:t>
      </w:r>
    </w:p>
    <w:p w14:paraId="522DC5A4" w14:textId="77777777" w:rsidR="00DA7D7B" w:rsidRPr="00DA7D7B" w:rsidRDefault="00DA7D7B" w:rsidP="004D70C9">
      <w:pPr>
        <w:spacing w:after="0"/>
        <w:rPr>
          <w:rFonts w:eastAsia="Times New Roman"/>
          <w:color w:val="000000"/>
          <w:szCs w:val="28"/>
          <w:lang w:eastAsia="ru-RU"/>
        </w:rPr>
      </w:pPr>
      <w:r w:rsidRPr="00DA7D7B">
        <w:rPr>
          <w:rFonts w:eastAsia="Times New Roman"/>
          <w:color w:val="000000"/>
          <w:szCs w:val="28"/>
          <w:lang w:eastAsia="ru-RU"/>
        </w:rPr>
        <w:t>Контролер антени RC3000 розроблений для автоматизації роботи мобільних пристроїв. Функціональність</w:t>
      </w:r>
      <w:r w:rsidRPr="00DA7D7B">
        <w:rPr>
          <w:rFonts w:eastAsia="Times New Roman"/>
          <w:color w:val="000000"/>
          <w:szCs w:val="28"/>
          <w:lang w:val="ru-RU" w:eastAsia="ru-RU"/>
        </w:rPr>
        <w:t>[</w:t>
      </w:r>
      <w:r w:rsidR="008202F7">
        <w:rPr>
          <w:rFonts w:eastAsia="Times New Roman"/>
          <w:color w:val="000000"/>
          <w:szCs w:val="28"/>
          <w:lang w:val="ru-RU" w:eastAsia="ru-RU"/>
        </w:rPr>
        <w:t>2</w:t>
      </w:r>
      <w:r w:rsidR="00626425">
        <w:rPr>
          <w:rFonts w:eastAsia="Times New Roman"/>
          <w:color w:val="000000"/>
          <w:szCs w:val="28"/>
          <w:lang w:val="ru-RU" w:eastAsia="ru-RU"/>
        </w:rPr>
        <w:t>2</w:t>
      </w:r>
      <w:r w:rsidRPr="00DA7D7B">
        <w:rPr>
          <w:rFonts w:eastAsia="Times New Roman"/>
          <w:color w:val="000000"/>
          <w:szCs w:val="28"/>
          <w:lang w:val="ru-RU" w:eastAsia="ru-RU"/>
        </w:rPr>
        <w:t>]</w:t>
      </w:r>
      <w:r w:rsidR="004D70C9">
        <w:rPr>
          <w:rFonts w:eastAsia="Times New Roman"/>
          <w:color w:val="000000"/>
          <w:szCs w:val="28"/>
          <w:lang w:val="ru-RU" w:eastAsia="ru-RU"/>
        </w:rPr>
        <w:t xml:space="preserve"> </w:t>
      </w:r>
      <w:r w:rsidRPr="00DA7D7B">
        <w:rPr>
          <w:rFonts w:eastAsia="Times New Roman"/>
          <w:color w:val="000000"/>
          <w:szCs w:val="28"/>
          <w:lang w:val="ru-RU" w:eastAsia="ru-RU"/>
        </w:rPr>
        <w:t xml:space="preserve">(рис </w:t>
      </w:r>
      <w:r w:rsidR="004D70C9">
        <w:rPr>
          <w:rFonts w:eastAsia="Times New Roman"/>
          <w:color w:val="000000"/>
          <w:szCs w:val="28"/>
          <w:lang w:val="ru-RU" w:eastAsia="ru-RU"/>
        </w:rPr>
        <w:t>3.10</w:t>
      </w:r>
      <w:r w:rsidRPr="00DA7D7B">
        <w:rPr>
          <w:rFonts w:eastAsia="Times New Roman"/>
          <w:color w:val="000000"/>
          <w:szCs w:val="28"/>
          <w:lang w:val="ru-RU" w:eastAsia="ru-RU"/>
        </w:rPr>
        <w:t>)</w:t>
      </w:r>
      <w:r w:rsidRPr="00DA7D7B">
        <w:rPr>
          <w:rFonts w:eastAsia="Times New Roman"/>
          <w:color w:val="000000"/>
          <w:szCs w:val="28"/>
          <w:lang w:eastAsia="ru-RU"/>
        </w:rPr>
        <w:t>:</w:t>
      </w:r>
    </w:p>
    <w:p w14:paraId="410403D0" w14:textId="77777777" w:rsidR="00DA7D7B" w:rsidRPr="00DA7D7B" w:rsidRDefault="00DA7D7B" w:rsidP="004D70C9">
      <w:pPr>
        <w:spacing w:after="0"/>
        <w:rPr>
          <w:rFonts w:eastAsia="Times New Roman"/>
          <w:color w:val="000000"/>
          <w:szCs w:val="28"/>
          <w:lang w:val="ru-RU" w:eastAsia="ru-RU"/>
        </w:rPr>
      </w:pPr>
      <w:r w:rsidRPr="00DA7D7B">
        <w:rPr>
          <w:rFonts w:eastAsia="Times New Roman"/>
          <w:color w:val="000000"/>
          <w:szCs w:val="28"/>
          <w:lang w:eastAsia="ru-RU"/>
        </w:rPr>
        <w:t>-Автоматичний розрахунок азимуту та висоти</w:t>
      </w:r>
      <w:r w:rsidRPr="00DA7D7B">
        <w:rPr>
          <w:rFonts w:eastAsia="Times New Roman"/>
          <w:color w:val="000000"/>
          <w:szCs w:val="28"/>
          <w:lang w:val="ru-RU" w:eastAsia="ru-RU"/>
        </w:rPr>
        <w:t>;</w:t>
      </w:r>
    </w:p>
    <w:p w14:paraId="5213173B" w14:textId="77777777" w:rsidR="00DA7D7B" w:rsidRPr="00DA7D7B" w:rsidRDefault="00DA7D7B" w:rsidP="004D70C9">
      <w:pPr>
        <w:spacing w:after="0"/>
        <w:rPr>
          <w:rFonts w:eastAsia="Times New Roman"/>
          <w:color w:val="000000"/>
          <w:szCs w:val="28"/>
          <w:lang w:val="ru-RU" w:eastAsia="ru-RU"/>
        </w:rPr>
      </w:pPr>
      <w:r w:rsidRPr="00DA7D7B">
        <w:rPr>
          <w:rFonts w:eastAsia="Times New Roman"/>
          <w:color w:val="000000"/>
          <w:szCs w:val="28"/>
          <w:lang w:eastAsia="ru-RU"/>
        </w:rPr>
        <w:t>-GPS-приймач для визначення широти та довготи антени</w:t>
      </w:r>
      <w:r w:rsidRPr="00DA7D7B">
        <w:rPr>
          <w:rFonts w:eastAsia="Times New Roman"/>
          <w:color w:val="000000"/>
          <w:szCs w:val="28"/>
          <w:lang w:val="ru-RU" w:eastAsia="ru-RU"/>
        </w:rPr>
        <w:t>;</w:t>
      </w:r>
    </w:p>
    <w:p w14:paraId="416F1603" w14:textId="77777777" w:rsidR="00DA7D7B" w:rsidRPr="00DA7D7B" w:rsidRDefault="00DA7D7B" w:rsidP="004D70C9">
      <w:pPr>
        <w:spacing w:after="0"/>
        <w:rPr>
          <w:rFonts w:eastAsia="Times New Roman"/>
          <w:color w:val="000000"/>
          <w:szCs w:val="28"/>
          <w:lang w:val="ru-RU" w:eastAsia="ru-RU"/>
        </w:rPr>
      </w:pPr>
      <w:r w:rsidRPr="00DA7D7B">
        <w:rPr>
          <w:rFonts w:eastAsia="Times New Roman"/>
          <w:color w:val="000000"/>
          <w:szCs w:val="28"/>
          <w:lang w:eastAsia="ru-RU"/>
        </w:rPr>
        <w:t>-Компас для визначення напрямку центральної лінії антени</w:t>
      </w:r>
      <w:r w:rsidRPr="00DA7D7B">
        <w:rPr>
          <w:rFonts w:eastAsia="Times New Roman"/>
          <w:color w:val="000000"/>
          <w:szCs w:val="28"/>
          <w:lang w:val="ru-RU" w:eastAsia="ru-RU"/>
        </w:rPr>
        <w:t>;</w:t>
      </w:r>
    </w:p>
    <w:p w14:paraId="5DAC5A4A" w14:textId="77777777" w:rsidR="00DA7D7B" w:rsidRPr="00DA7D7B" w:rsidRDefault="00DA7D7B" w:rsidP="004D70C9">
      <w:pPr>
        <w:spacing w:after="0"/>
        <w:rPr>
          <w:rFonts w:eastAsia="Times New Roman"/>
          <w:color w:val="000000"/>
          <w:szCs w:val="28"/>
          <w:lang w:eastAsia="ru-RU"/>
        </w:rPr>
      </w:pPr>
      <w:r w:rsidRPr="00DA7D7B">
        <w:rPr>
          <w:rFonts w:eastAsia="Times New Roman"/>
          <w:color w:val="000000"/>
          <w:szCs w:val="28"/>
          <w:lang w:eastAsia="ru-RU"/>
        </w:rPr>
        <w:t>-Автоматичне відстеження похилих орбіт</w:t>
      </w:r>
      <w:r w:rsidR="008202F7">
        <w:rPr>
          <w:rFonts w:eastAsia="Times New Roman"/>
          <w:color w:val="000000"/>
          <w:szCs w:val="28"/>
          <w:lang w:eastAsia="ru-RU"/>
        </w:rPr>
        <w:t xml:space="preserve">  </w:t>
      </w:r>
      <w:r w:rsidR="008202F7" w:rsidRPr="00DA7D7B">
        <w:rPr>
          <w:rFonts w:eastAsia="Times New Roman"/>
          <w:color w:val="000000"/>
          <w:szCs w:val="28"/>
          <w:lang w:eastAsia="ru-RU"/>
        </w:rPr>
        <w:t>супутників</w:t>
      </w:r>
      <w:r w:rsidRPr="00DA7D7B">
        <w:rPr>
          <w:rFonts w:eastAsia="Times New Roman"/>
          <w:color w:val="000000"/>
          <w:szCs w:val="28"/>
          <w:lang w:val="ru-RU" w:eastAsia="ru-RU"/>
        </w:rPr>
        <w:t>;</w:t>
      </w:r>
    </w:p>
    <w:p w14:paraId="3810A39F" w14:textId="77777777" w:rsidR="00DA7D7B" w:rsidRPr="00DA7D7B" w:rsidRDefault="00DA7D7B" w:rsidP="004D70C9">
      <w:pPr>
        <w:spacing w:after="0"/>
        <w:rPr>
          <w:rFonts w:eastAsia="Times New Roman"/>
          <w:color w:val="000000"/>
          <w:szCs w:val="28"/>
          <w:lang w:eastAsia="ru-RU"/>
        </w:rPr>
      </w:pPr>
      <w:r w:rsidRPr="00DA7D7B">
        <w:rPr>
          <w:rFonts w:eastAsia="Times New Roman"/>
          <w:color w:val="000000"/>
          <w:szCs w:val="28"/>
          <w:lang w:eastAsia="ru-RU"/>
        </w:rPr>
        <w:t>-Автоматичний контроль поляризації</w:t>
      </w:r>
      <w:r w:rsidRPr="00DA7D7B">
        <w:rPr>
          <w:rFonts w:eastAsia="Times New Roman"/>
          <w:color w:val="000000"/>
          <w:szCs w:val="28"/>
          <w:lang w:val="ru-RU" w:eastAsia="ru-RU"/>
        </w:rPr>
        <w:t>;</w:t>
      </w:r>
    </w:p>
    <w:p w14:paraId="7161E353" w14:textId="77777777" w:rsidR="00DA7D7B" w:rsidRPr="00DA7D7B" w:rsidRDefault="00DA7D7B" w:rsidP="004D70C9">
      <w:pPr>
        <w:spacing w:after="0"/>
        <w:rPr>
          <w:rFonts w:eastAsia="Times New Roman"/>
          <w:color w:val="000000"/>
          <w:szCs w:val="28"/>
          <w:lang w:eastAsia="ru-RU"/>
        </w:rPr>
      </w:pPr>
      <w:r w:rsidRPr="00DA7D7B">
        <w:rPr>
          <w:rFonts w:eastAsia="Times New Roman"/>
          <w:color w:val="000000"/>
          <w:szCs w:val="28"/>
          <w:lang w:eastAsia="ru-RU"/>
        </w:rPr>
        <w:t>-Акумуляторна резервна енергонезалежна пам'ять для зберігання місцеположення супутника та даних конфігурації</w:t>
      </w:r>
      <w:r w:rsidRPr="00DA7D7B">
        <w:rPr>
          <w:rFonts w:eastAsia="Times New Roman"/>
          <w:color w:val="000000"/>
          <w:szCs w:val="28"/>
          <w:lang w:val="ru-RU" w:eastAsia="ru-RU"/>
        </w:rPr>
        <w:t>;</w:t>
      </w:r>
    </w:p>
    <w:p w14:paraId="535ADBD1" w14:textId="77777777" w:rsidR="00DA7D7B" w:rsidRPr="00DA7D7B" w:rsidRDefault="00DA7D7B" w:rsidP="004D70C9">
      <w:pPr>
        <w:spacing w:after="0"/>
        <w:rPr>
          <w:rFonts w:eastAsia="Times New Roman"/>
          <w:color w:val="000000"/>
          <w:szCs w:val="28"/>
          <w:lang w:eastAsia="ru-RU"/>
        </w:rPr>
      </w:pPr>
      <w:r w:rsidRPr="00DA7D7B">
        <w:rPr>
          <w:rFonts w:eastAsia="Times New Roman"/>
          <w:color w:val="000000"/>
          <w:szCs w:val="28"/>
          <w:lang w:eastAsia="ru-RU"/>
        </w:rPr>
        <w:t>- Автоматичне переміщення на збережені супутники</w:t>
      </w:r>
      <w:r w:rsidRPr="00DA7D7B">
        <w:rPr>
          <w:rFonts w:eastAsia="Times New Roman"/>
          <w:color w:val="000000"/>
          <w:szCs w:val="28"/>
          <w:lang w:val="ru-RU" w:eastAsia="ru-RU"/>
        </w:rPr>
        <w:t>;</w:t>
      </w:r>
    </w:p>
    <w:p w14:paraId="5FAFB3B8" w14:textId="77777777" w:rsidR="00DA7D7B" w:rsidRPr="00DA7D7B" w:rsidRDefault="00DA7D7B" w:rsidP="004D70C9">
      <w:pPr>
        <w:spacing w:after="0"/>
        <w:rPr>
          <w:rFonts w:eastAsia="Times New Roman"/>
          <w:color w:val="000000"/>
          <w:szCs w:val="28"/>
          <w:lang w:eastAsia="ru-RU"/>
        </w:rPr>
      </w:pPr>
      <w:r w:rsidRPr="00DA7D7B">
        <w:rPr>
          <w:rFonts w:eastAsia="Times New Roman"/>
          <w:color w:val="000000"/>
          <w:szCs w:val="28"/>
          <w:lang w:eastAsia="ru-RU"/>
        </w:rPr>
        <w:t xml:space="preserve">- Тонкий блок 2U, встановлений на </w:t>
      </w:r>
      <w:r w:rsidR="008202F7" w:rsidRPr="00DA7D7B">
        <w:rPr>
          <w:rFonts w:eastAsia="Times New Roman"/>
          <w:color w:val="000000"/>
          <w:szCs w:val="28"/>
          <w:lang w:eastAsia="ru-RU"/>
        </w:rPr>
        <w:t>стійкі</w:t>
      </w:r>
      <w:r w:rsidRPr="00DA7D7B">
        <w:rPr>
          <w:rFonts w:eastAsia="Times New Roman"/>
          <w:color w:val="000000"/>
          <w:szCs w:val="28"/>
          <w:lang w:val="ru-RU" w:eastAsia="ru-RU"/>
        </w:rPr>
        <w:t>;</w:t>
      </w:r>
    </w:p>
    <w:p w14:paraId="728E8F07" w14:textId="77777777" w:rsidR="00DA7D7B" w:rsidRPr="00DA7D7B" w:rsidRDefault="00DA7D7B" w:rsidP="004D70C9">
      <w:pPr>
        <w:spacing w:after="0"/>
        <w:rPr>
          <w:rFonts w:eastAsia="Times New Roman"/>
          <w:color w:val="000000"/>
          <w:szCs w:val="28"/>
          <w:lang w:eastAsia="ru-RU"/>
        </w:rPr>
      </w:pPr>
      <w:r w:rsidRPr="00DA7D7B">
        <w:rPr>
          <w:rFonts w:eastAsia="Times New Roman"/>
          <w:color w:val="000000"/>
          <w:szCs w:val="28"/>
          <w:lang w:eastAsia="ru-RU"/>
        </w:rPr>
        <w:t>- Постійний моніторинг стану антенного приводу</w:t>
      </w:r>
      <w:r w:rsidRPr="00DA7D7B">
        <w:rPr>
          <w:rFonts w:eastAsia="Times New Roman"/>
          <w:color w:val="000000"/>
          <w:szCs w:val="28"/>
          <w:lang w:val="ru-RU" w:eastAsia="ru-RU"/>
        </w:rPr>
        <w:t>;</w:t>
      </w:r>
    </w:p>
    <w:p w14:paraId="6212030A" w14:textId="77777777" w:rsidR="00DA7D7B" w:rsidRPr="00DA7D7B" w:rsidRDefault="00DA7D7B" w:rsidP="004D70C9">
      <w:pPr>
        <w:spacing w:after="0"/>
        <w:rPr>
          <w:rFonts w:eastAsia="Times New Roman"/>
          <w:color w:val="000000"/>
          <w:szCs w:val="28"/>
          <w:lang w:eastAsia="ru-RU"/>
        </w:rPr>
      </w:pPr>
      <w:r w:rsidRPr="00DA7D7B">
        <w:rPr>
          <w:rFonts w:eastAsia="Times New Roman"/>
          <w:color w:val="000000"/>
          <w:szCs w:val="28"/>
          <w:lang w:eastAsia="ru-RU"/>
        </w:rPr>
        <w:t>- Додатковий інтерфейс дистанційного керування RS-422 / -232</w:t>
      </w:r>
    </w:p>
    <w:p w14:paraId="680B8E71" w14:textId="77777777" w:rsidR="00DA7D7B" w:rsidRPr="00DA7D7B" w:rsidRDefault="00DA7D7B" w:rsidP="004D70C9">
      <w:pPr>
        <w:spacing w:after="0"/>
        <w:rPr>
          <w:rFonts w:eastAsia="Times New Roman"/>
          <w:color w:val="000000"/>
          <w:szCs w:val="28"/>
          <w:lang w:eastAsia="ru-RU"/>
        </w:rPr>
      </w:pPr>
      <w:r w:rsidRPr="00DA7D7B">
        <w:rPr>
          <w:rFonts w:eastAsia="Times New Roman"/>
          <w:color w:val="000000"/>
          <w:szCs w:val="28"/>
          <w:lang w:eastAsia="ru-RU"/>
        </w:rPr>
        <w:t xml:space="preserve">- Підтримка діапазонів: C, </w:t>
      </w:r>
      <w:proofErr w:type="spellStart"/>
      <w:r w:rsidRPr="00DA7D7B">
        <w:rPr>
          <w:rFonts w:eastAsia="Times New Roman"/>
          <w:color w:val="000000"/>
          <w:szCs w:val="28"/>
          <w:lang w:eastAsia="ru-RU"/>
        </w:rPr>
        <w:t>Ku</w:t>
      </w:r>
      <w:proofErr w:type="spellEnd"/>
      <w:r w:rsidRPr="00DA7D7B">
        <w:rPr>
          <w:rFonts w:eastAsia="Times New Roman"/>
          <w:color w:val="000000"/>
          <w:szCs w:val="28"/>
          <w:lang w:eastAsia="ru-RU"/>
        </w:rPr>
        <w:t xml:space="preserve">, </w:t>
      </w:r>
      <w:proofErr w:type="spellStart"/>
      <w:r w:rsidRPr="00DA7D7B">
        <w:rPr>
          <w:rFonts w:eastAsia="Times New Roman"/>
          <w:color w:val="000000"/>
          <w:szCs w:val="28"/>
          <w:lang w:eastAsia="ru-RU"/>
        </w:rPr>
        <w:t>Ka</w:t>
      </w:r>
      <w:proofErr w:type="spellEnd"/>
      <w:r w:rsidRPr="00DA7D7B">
        <w:rPr>
          <w:rFonts w:eastAsia="Times New Roman"/>
          <w:color w:val="000000"/>
          <w:szCs w:val="28"/>
          <w:lang w:eastAsia="ru-RU"/>
        </w:rPr>
        <w:t>, L, X ;</w:t>
      </w:r>
    </w:p>
    <w:p w14:paraId="1E646FE7" w14:textId="77777777" w:rsidR="00DA7D7B" w:rsidRPr="00DA7D7B" w:rsidRDefault="00DA7D7B" w:rsidP="004D70C9">
      <w:pPr>
        <w:spacing w:after="0"/>
        <w:rPr>
          <w:rFonts w:eastAsia="Times New Roman"/>
          <w:color w:val="000000"/>
          <w:szCs w:val="28"/>
          <w:lang w:val="ru-RU" w:eastAsia="ru-RU"/>
        </w:rPr>
      </w:pPr>
      <w:r w:rsidRPr="00DA7D7B">
        <w:rPr>
          <w:rFonts w:eastAsia="Times New Roman"/>
          <w:color w:val="000000"/>
          <w:szCs w:val="28"/>
          <w:lang w:eastAsia="ru-RU"/>
        </w:rPr>
        <w:t>- 4-рядовий дисплей з рідкокристалічним дисплеєм (40-стовпчастий) для інтерфейсу користувача</w:t>
      </w:r>
      <w:r w:rsidRPr="00DA7D7B">
        <w:rPr>
          <w:rFonts w:eastAsia="Times New Roman"/>
          <w:color w:val="000000"/>
          <w:szCs w:val="28"/>
          <w:lang w:val="ru-RU" w:eastAsia="ru-RU"/>
        </w:rPr>
        <w:t>;</w:t>
      </w:r>
    </w:p>
    <w:p w14:paraId="0E25A525"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t>- 16 клавішна клавіатура для введення даних</w:t>
      </w:r>
      <w:r w:rsidRPr="00DA7D7B">
        <w:rPr>
          <w:rFonts w:eastAsia="Times New Roman"/>
          <w:color w:val="000000"/>
          <w:szCs w:val="28"/>
          <w:lang w:val="ru-RU" w:eastAsia="ru-RU"/>
        </w:rPr>
        <w:t>;</w:t>
      </w:r>
    </w:p>
    <w:p w14:paraId="553D4712" w14:textId="77777777" w:rsidR="00DA7D7B" w:rsidRPr="00DA7D7B" w:rsidRDefault="00DA7D7B" w:rsidP="00DA7D7B">
      <w:pPr>
        <w:spacing w:after="0"/>
        <w:rPr>
          <w:rFonts w:eastAsia="Times New Roman"/>
          <w:color w:val="000000"/>
          <w:szCs w:val="28"/>
          <w:lang w:eastAsia="ru-RU"/>
        </w:rPr>
      </w:pPr>
      <w:r w:rsidRPr="00DA7D7B">
        <w:rPr>
          <w:rFonts w:eastAsia="Times New Roman"/>
          <w:color w:val="000000"/>
          <w:szCs w:val="28"/>
          <w:lang w:eastAsia="ru-RU"/>
        </w:rPr>
        <w:lastRenderedPageBreak/>
        <w:t xml:space="preserve">RC3000 підтримує кріплення від багатьох виробників антен і забезпечує додаткове програмне забезпечення конфігурації. </w:t>
      </w:r>
    </w:p>
    <w:p w14:paraId="2ADC5415" w14:textId="77777777" w:rsidR="00DA7D7B" w:rsidRPr="00DA7D7B" w:rsidRDefault="00DA7D7B" w:rsidP="004D70C9">
      <w:pPr>
        <w:spacing w:after="0"/>
        <w:jc w:val="center"/>
        <w:rPr>
          <w:rFonts w:eastAsia="Times New Roman"/>
          <w:color w:val="000000"/>
          <w:szCs w:val="28"/>
          <w:lang w:eastAsia="ru-RU"/>
        </w:rPr>
      </w:pPr>
      <w:r w:rsidRPr="00DA7D7B">
        <w:rPr>
          <w:rFonts w:eastAsia="Times New Roman"/>
          <w:noProof/>
          <w:color w:val="000000"/>
          <w:szCs w:val="28"/>
          <w:lang w:val="ru-RU" w:eastAsia="ru-RU"/>
        </w:rPr>
        <w:drawing>
          <wp:inline distT="0" distB="0" distL="0" distR="0" wp14:anchorId="6E42EF36" wp14:editId="18DFE368">
            <wp:extent cx="5454015" cy="105768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2619" cy="1063232"/>
                    </a:xfrm>
                    <a:prstGeom prst="rect">
                      <a:avLst/>
                    </a:prstGeom>
                    <a:noFill/>
                    <a:ln>
                      <a:noFill/>
                    </a:ln>
                  </pic:spPr>
                </pic:pic>
              </a:graphicData>
            </a:graphic>
          </wp:inline>
        </w:drawing>
      </w:r>
    </w:p>
    <w:p w14:paraId="61927B99" w14:textId="77777777" w:rsidR="00DA7D7B" w:rsidRPr="00DA7D7B" w:rsidRDefault="00DA7D7B" w:rsidP="004D70C9">
      <w:pPr>
        <w:spacing w:after="0"/>
        <w:jc w:val="center"/>
        <w:rPr>
          <w:rFonts w:eastAsia="Times New Roman"/>
          <w:color w:val="000000"/>
          <w:szCs w:val="28"/>
          <w:lang w:eastAsia="ru-RU"/>
        </w:rPr>
      </w:pPr>
      <w:r w:rsidRPr="00DA7D7B">
        <w:rPr>
          <w:rFonts w:eastAsia="Times New Roman"/>
          <w:color w:val="000000"/>
          <w:szCs w:val="28"/>
          <w:lang w:eastAsia="ru-RU"/>
        </w:rPr>
        <w:t xml:space="preserve">Рисунок </w:t>
      </w:r>
      <w:r w:rsidR="004D70C9">
        <w:rPr>
          <w:rFonts w:eastAsia="Times New Roman"/>
          <w:color w:val="000000"/>
          <w:szCs w:val="28"/>
          <w:lang w:eastAsia="ru-RU"/>
        </w:rPr>
        <w:t>3.10</w:t>
      </w:r>
      <w:r w:rsidRPr="00DA7D7B">
        <w:rPr>
          <w:rFonts w:eastAsia="Times New Roman"/>
          <w:color w:val="000000"/>
          <w:szCs w:val="28"/>
          <w:lang w:eastAsia="ru-RU"/>
        </w:rPr>
        <w:t>. Система контролю антени: RC 3000.</w:t>
      </w:r>
    </w:p>
    <w:p w14:paraId="4B9C91D8" w14:textId="77777777" w:rsidR="00DA7D7B" w:rsidRPr="00DA7D7B" w:rsidRDefault="00DA7D7B" w:rsidP="00DA7D7B">
      <w:pPr>
        <w:spacing w:after="0"/>
        <w:rPr>
          <w:rFonts w:eastAsia="Times New Roman"/>
          <w:color w:val="000000"/>
          <w:szCs w:val="28"/>
          <w:lang w:eastAsia="ru-RU"/>
        </w:rPr>
      </w:pPr>
    </w:p>
    <w:p w14:paraId="5093EF92" w14:textId="77777777" w:rsidR="00DA7D7B" w:rsidRPr="00DA7D7B" w:rsidRDefault="004D70C9" w:rsidP="003C7396">
      <w:pPr>
        <w:pStyle w:val="3"/>
        <w:ind w:firstLine="708"/>
      </w:pPr>
      <w:bookmarkStart w:id="160" w:name="_Toc26793805"/>
      <w:bookmarkStart w:id="161" w:name="_Toc26802190"/>
      <w:r>
        <w:t xml:space="preserve">3.5.3 </w:t>
      </w:r>
      <w:r w:rsidR="006A0AE5">
        <w:t>Підсилювач</w:t>
      </w:r>
      <w:r w:rsidR="00DA7D7B" w:rsidRPr="00DA7D7B">
        <w:t xml:space="preserve">: </w:t>
      </w:r>
      <w:proofErr w:type="spellStart"/>
      <w:r w:rsidR="00DA7D7B" w:rsidRPr="00DA7D7B">
        <w:t>Xicom</w:t>
      </w:r>
      <w:proofErr w:type="spellEnd"/>
      <w:r w:rsidR="00DA7D7B" w:rsidRPr="00DA7D7B">
        <w:t xml:space="preserve"> XT-400K 400</w:t>
      </w:r>
      <w:r>
        <w:t xml:space="preserve"> </w:t>
      </w:r>
      <w:r w:rsidR="00DA7D7B" w:rsidRPr="00DA7D7B">
        <w:t xml:space="preserve">(Вт) XTD-400K від </w:t>
      </w:r>
      <w:proofErr w:type="spellStart"/>
      <w:r w:rsidR="00DA7D7B" w:rsidRPr="00DA7D7B">
        <w:t>Comtech</w:t>
      </w:r>
      <w:proofErr w:type="spellEnd"/>
      <w:r w:rsidR="00DA7D7B" w:rsidRPr="00DA7D7B">
        <w:t xml:space="preserve"> </w:t>
      </w:r>
      <w:proofErr w:type="spellStart"/>
      <w:r w:rsidR="00DA7D7B" w:rsidRPr="00DA7D7B">
        <w:t>Xicom</w:t>
      </w:r>
      <w:proofErr w:type="spellEnd"/>
      <w:r w:rsidR="00DA7D7B" w:rsidRPr="00DA7D7B">
        <w:t xml:space="preserve"> Technology - це РЧ-підсилювач з частотою 13,75 до 14,50 ГГц, малим посиленням сигналу 75 дБ, площиною посилення ± 1 до 2,5 дБ, гармонікою -60 </w:t>
      </w:r>
      <w:proofErr w:type="spellStart"/>
      <w:r w:rsidR="00DA7D7B" w:rsidRPr="00DA7D7B">
        <w:t>дБк</w:t>
      </w:r>
      <w:proofErr w:type="spellEnd"/>
      <w:r>
        <w:t xml:space="preserve"> </w:t>
      </w:r>
      <w:r w:rsidR="00DA7D7B" w:rsidRPr="00DA7D7B">
        <w:t xml:space="preserve">(рис </w:t>
      </w:r>
      <w:r>
        <w:t>3.11</w:t>
      </w:r>
      <w:r w:rsidR="00DA7D7B" w:rsidRPr="00DA7D7B">
        <w:t>).</w:t>
      </w:r>
      <w:bookmarkEnd w:id="160"/>
      <w:bookmarkEnd w:id="161"/>
    </w:p>
    <w:p w14:paraId="565AA7A7" w14:textId="77777777" w:rsidR="00DA7D7B" w:rsidRPr="00DA7D7B" w:rsidRDefault="00DA7D7B" w:rsidP="002A5756">
      <w:pPr>
        <w:spacing w:after="0"/>
        <w:jc w:val="center"/>
        <w:rPr>
          <w:rFonts w:eastAsia="Times New Roman"/>
          <w:color w:val="000000"/>
          <w:szCs w:val="28"/>
          <w:lang w:eastAsia="ru-RU"/>
        </w:rPr>
      </w:pPr>
      <w:r w:rsidRPr="00DA7D7B">
        <w:rPr>
          <w:rFonts w:eastAsia="Times New Roman"/>
          <w:noProof/>
          <w:color w:val="000000"/>
          <w:szCs w:val="28"/>
          <w:lang w:val="ru-RU" w:eastAsia="ru-RU"/>
        </w:rPr>
        <w:drawing>
          <wp:inline distT="0" distB="0" distL="0" distR="0" wp14:anchorId="6023B8C3" wp14:editId="55740294">
            <wp:extent cx="4150759" cy="3113069"/>
            <wp:effectExtent l="0" t="0" r="2540" b="0"/>
            <wp:docPr id="56" name="Рисунок 56" descr="Результат пошуку зображень за запитом Xicom XTD-400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Результат пошуку зображень за запитом Xicom XTD-400K&quo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61373" cy="3121030"/>
                    </a:xfrm>
                    <a:prstGeom prst="rect">
                      <a:avLst/>
                    </a:prstGeom>
                    <a:noFill/>
                    <a:ln>
                      <a:noFill/>
                    </a:ln>
                  </pic:spPr>
                </pic:pic>
              </a:graphicData>
            </a:graphic>
          </wp:inline>
        </w:drawing>
      </w:r>
    </w:p>
    <w:p w14:paraId="6EDE95EB" w14:textId="77777777" w:rsidR="00DA7D7B" w:rsidRPr="00DA7D7B" w:rsidRDefault="00DA7D7B" w:rsidP="004D70C9">
      <w:pPr>
        <w:spacing w:after="0"/>
        <w:jc w:val="center"/>
        <w:rPr>
          <w:rFonts w:eastAsia="Times New Roman"/>
          <w:color w:val="000000"/>
          <w:szCs w:val="28"/>
          <w:lang w:eastAsia="ru-RU"/>
        </w:rPr>
      </w:pPr>
      <w:r w:rsidRPr="00DA7D7B">
        <w:rPr>
          <w:rFonts w:eastAsia="Times New Roman"/>
          <w:color w:val="000000"/>
          <w:szCs w:val="28"/>
          <w:lang w:eastAsia="ru-RU"/>
        </w:rPr>
        <w:t xml:space="preserve">Рисунок </w:t>
      </w:r>
      <w:r w:rsidR="004D70C9">
        <w:rPr>
          <w:rFonts w:eastAsia="Times New Roman"/>
          <w:color w:val="000000"/>
          <w:szCs w:val="28"/>
          <w:lang w:eastAsia="ru-RU"/>
        </w:rPr>
        <w:t>3.11</w:t>
      </w:r>
      <w:r w:rsidRPr="00DA7D7B">
        <w:rPr>
          <w:rFonts w:eastAsia="Times New Roman"/>
          <w:color w:val="000000"/>
          <w:szCs w:val="28"/>
          <w:lang w:eastAsia="ru-RU"/>
        </w:rPr>
        <w:t>. П</w:t>
      </w:r>
      <w:r w:rsidR="00B43A65">
        <w:rPr>
          <w:rFonts w:eastAsia="Times New Roman"/>
          <w:color w:val="000000"/>
          <w:szCs w:val="28"/>
          <w:lang w:eastAsia="ru-RU"/>
        </w:rPr>
        <w:t>ідсилювач</w:t>
      </w:r>
      <w:r w:rsidRPr="00DA7D7B">
        <w:rPr>
          <w:rFonts w:eastAsia="Times New Roman"/>
          <w:color w:val="000000"/>
          <w:szCs w:val="28"/>
          <w:lang w:eastAsia="ru-RU"/>
        </w:rPr>
        <w:t xml:space="preserve">: </w:t>
      </w:r>
      <w:proofErr w:type="spellStart"/>
      <w:r w:rsidRPr="00DA7D7B">
        <w:rPr>
          <w:rFonts w:eastAsia="Times New Roman"/>
          <w:color w:val="000000"/>
          <w:szCs w:val="28"/>
          <w:lang w:eastAsia="ru-RU"/>
        </w:rPr>
        <w:t>Xicom</w:t>
      </w:r>
      <w:proofErr w:type="spellEnd"/>
      <w:r w:rsidRPr="00DA7D7B">
        <w:rPr>
          <w:rFonts w:eastAsia="Times New Roman"/>
          <w:color w:val="000000"/>
          <w:szCs w:val="28"/>
          <w:lang w:eastAsia="ru-RU"/>
        </w:rPr>
        <w:t xml:space="preserve"> XT-400K.</w:t>
      </w:r>
    </w:p>
    <w:p w14:paraId="6C2A59EB" w14:textId="77777777" w:rsidR="008202F7" w:rsidRDefault="008202F7" w:rsidP="00376F66">
      <w:pPr>
        <w:spacing w:after="0"/>
        <w:rPr>
          <w:rFonts w:eastAsia="Times New Roman"/>
          <w:color w:val="000000"/>
          <w:szCs w:val="28"/>
          <w:lang w:eastAsia="ru-RU"/>
        </w:rPr>
      </w:pPr>
    </w:p>
    <w:p w14:paraId="2FC88ED3" w14:textId="77777777" w:rsidR="00CB4782" w:rsidRDefault="00CB4782" w:rsidP="009B5435">
      <w:pPr>
        <w:spacing w:after="0"/>
        <w:rPr>
          <w:rFonts w:eastAsia="Times New Roman"/>
          <w:szCs w:val="28"/>
          <w:lang w:eastAsia="ru-RU"/>
        </w:rPr>
      </w:pPr>
    </w:p>
    <w:p w14:paraId="3C1BF145" w14:textId="77777777" w:rsidR="00CB4782" w:rsidRDefault="00CB4782" w:rsidP="009B5435">
      <w:pPr>
        <w:spacing w:after="0"/>
        <w:rPr>
          <w:rFonts w:eastAsia="Times New Roman"/>
          <w:szCs w:val="28"/>
          <w:lang w:eastAsia="ru-RU"/>
        </w:rPr>
      </w:pPr>
    </w:p>
    <w:p w14:paraId="1703BBE3" w14:textId="77777777" w:rsidR="008202F7" w:rsidRPr="009B5435" w:rsidRDefault="009B5435" w:rsidP="009B5435">
      <w:pPr>
        <w:spacing w:after="0"/>
        <w:rPr>
          <w:rFonts w:eastAsia="Times New Roman"/>
          <w:szCs w:val="28"/>
          <w:lang w:eastAsia="ru-RU"/>
        </w:rPr>
      </w:pPr>
      <w:r w:rsidRPr="009B5435">
        <w:rPr>
          <w:rFonts w:eastAsia="Times New Roman"/>
          <w:szCs w:val="28"/>
          <w:lang w:eastAsia="ru-RU"/>
        </w:rPr>
        <w:t>Висновки:</w:t>
      </w:r>
      <w:r w:rsidR="008202F7" w:rsidRPr="009B5435">
        <w:rPr>
          <w:rFonts w:eastAsia="Times New Roman"/>
          <w:szCs w:val="28"/>
          <w:lang w:eastAsia="ru-RU"/>
        </w:rPr>
        <w:t xml:space="preserve"> в даному розділі було розраховано можливість передачі сигналу від СПТС на супутник, а також контрольний прийом програми, наведено </w:t>
      </w:r>
      <w:r w:rsidR="00C43E0E" w:rsidRPr="009B5435">
        <w:rPr>
          <w:rFonts w:eastAsia="Times New Roman"/>
          <w:szCs w:val="28"/>
          <w:lang w:eastAsia="ru-RU"/>
        </w:rPr>
        <w:t>варіант</w:t>
      </w:r>
      <w:r w:rsidR="008202F7" w:rsidRPr="009B5435">
        <w:rPr>
          <w:rFonts w:eastAsia="Times New Roman"/>
          <w:szCs w:val="28"/>
          <w:lang w:eastAsia="ru-RU"/>
        </w:rPr>
        <w:t xml:space="preserve"> обладнання, що може бути використаний. </w:t>
      </w:r>
      <w:r w:rsidR="004D70C9" w:rsidRPr="009B5435">
        <w:rPr>
          <w:rFonts w:eastAsia="Times New Roman"/>
          <w:szCs w:val="28"/>
          <w:lang w:eastAsia="ru-RU"/>
        </w:rPr>
        <w:t xml:space="preserve">Таким чином можна забезпечити передачу одного HDTV каналу смугою частот ∆f=20 </w:t>
      </w:r>
      <w:proofErr w:type="spellStart"/>
      <w:r w:rsidR="004D70C9" w:rsidRPr="009B5435">
        <w:rPr>
          <w:rFonts w:eastAsia="Times New Roman"/>
          <w:szCs w:val="28"/>
          <w:lang w:eastAsia="ru-RU"/>
        </w:rPr>
        <w:t>MHz</w:t>
      </w:r>
      <w:proofErr w:type="spellEnd"/>
      <w:r w:rsidRPr="009B5435">
        <w:rPr>
          <w:rFonts w:eastAsia="Times New Roman"/>
          <w:szCs w:val="28"/>
          <w:lang w:eastAsia="ru-RU"/>
        </w:rPr>
        <w:t xml:space="preserve"> </w:t>
      </w:r>
      <w:r w:rsidR="004D70C9" w:rsidRPr="009B5435">
        <w:rPr>
          <w:rFonts w:eastAsia="Times New Roman"/>
          <w:szCs w:val="28"/>
          <w:lang w:eastAsia="ru-RU"/>
        </w:rPr>
        <w:t xml:space="preserve">з міста Київ на відстань </w:t>
      </w:r>
      <w:r w:rsidR="004D70C9" w:rsidRPr="009B5435">
        <w:rPr>
          <w:rFonts w:eastAsia="Times New Roman"/>
          <w:szCs w:val="28"/>
          <w:lang w:eastAsia="ru-RU"/>
        </w:rPr>
        <w:lastRenderedPageBreak/>
        <w:t xml:space="preserve">від земної передавальної станції до супутника 38631.1  </w:t>
      </w:r>
      <w:proofErr w:type="spellStart"/>
      <w:r w:rsidR="004D70C9" w:rsidRPr="009B5435">
        <w:rPr>
          <w:rFonts w:eastAsia="Times New Roman"/>
          <w:szCs w:val="28"/>
          <w:lang w:eastAsia="ru-RU"/>
        </w:rPr>
        <w:t>km</w:t>
      </w:r>
      <w:proofErr w:type="spellEnd"/>
      <w:r w:rsidR="004D70C9" w:rsidRPr="009B5435">
        <w:rPr>
          <w:rFonts w:eastAsia="Times New Roman"/>
          <w:szCs w:val="28"/>
          <w:lang w:eastAsia="ru-RU"/>
        </w:rPr>
        <w:t>.  Можлива тривалість часу, коли система може не працювати, становить 0.876 годин. Потужність передавача земної передавальної станції СПТС становить 528.45 W.  Діаметр антени земної передавальної станції становить 3 (m), змінюючи потужність підсилення передавача можна змінювати діаметр необхідної антени.  Коефіцієнт підсилення антени земної приймальної станції 38.563</w:t>
      </w:r>
      <w:r>
        <w:rPr>
          <w:rFonts w:eastAsia="Times New Roman"/>
          <w:szCs w:val="28"/>
          <w:lang w:eastAsia="ru-RU"/>
        </w:rPr>
        <w:t xml:space="preserve"> </w:t>
      </w:r>
      <w:proofErr w:type="spellStart"/>
      <w:r w:rsidR="004D70C9" w:rsidRPr="009B5435">
        <w:rPr>
          <w:rFonts w:eastAsia="Times New Roman"/>
          <w:szCs w:val="28"/>
          <w:lang w:eastAsia="ru-RU"/>
        </w:rPr>
        <w:t>dB</w:t>
      </w:r>
      <w:proofErr w:type="spellEnd"/>
      <w:r w:rsidR="004D70C9" w:rsidRPr="009B5435">
        <w:rPr>
          <w:rFonts w:eastAsia="Times New Roman"/>
          <w:szCs w:val="28"/>
          <w:lang w:eastAsia="ru-RU"/>
        </w:rPr>
        <w:t xml:space="preserve">. Діаметр антени земної приймальної станції 1 (м).  </w:t>
      </w:r>
    </w:p>
    <w:p w14:paraId="054BA273" w14:textId="77777777" w:rsidR="00CB4782" w:rsidRDefault="00CB4782" w:rsidP="009B5435">
      <w:pPr>
        <w:pStyle w:val="1"/>
        <w:spacing w:before="0" w:after="0"/>
        <w:ind w:firstLine="709"/>
      </w:pPr>
    </w:p>
    <w:p w14:paraId="41A3C4FB" w14:textId="77777777" w:rsidR="00CB4782" w:rsidRDefault="00CB4782" w:rsidP="009B5435">
      <w:pPr>
        <w:pStyle w:val="1"/>
        <w:spacing w:before="0" w:after="0"/>
        <w:ind w:firstLine="709"/>
      </w:pPr>
    </w:p>
    <w:p w14:paraId="42C8BBA8" w14:textId="77777777" w:rsidR="00CB4782" w:rsidRDefault="00CB4782" w:rsidP="009B5435">
      <w:pPr>
        <w:pStyle w:val="1"/>
        <w:spacing w:before="0" w:after="0"/>
        <w:ind w:firstLine="709"/>
      </w:pPr>
    </w:p>
    <w:p w14:paraId="29D3FA25" w14:textId="77777777" w:rsidR="00CB4782" w:rsidRDefault="00CB4782" w:rsidP="009B5435">
      <w:pPr>
        <w:pStyle w:val="1"/>
        <w:spacing w:before="0" w:after="0"/>
        <w:ind w:firstLine="709"/>
      </w:pPr>
    </w:p>
    <w:p w14:paraId="44301650" w14:textId="77777777" w:rsidR="00CB4782" w:rsidRDefault="00CB4782" w:rsidP="009B5435">
      <w:pPr>
        <w:pStyle w:val="1"/>
        <w:spacing w:before="0" w:after="0"/>
        <w:ind w:firstLine="709"/>
      </w:pPr>
    </w:p>
    <w:p w14:paraId="03D4CFBC" w14:textId="77777777" w:rsidR="00CB4782" w:rsidRDefault="00CB4782" w:rsidP="009B5435">
      <w:pPr>
        <w:pStyle w:val="1"/>
        <w:spacing w:before="0" w:after="0"/>
        <w:ind w:firstLine="709"/>
      </w:pPr>
    </w:p>
    <w:p w14:paraId="16321C84" w14:textId="77777777" w:rsidR="00CB4782" w:rsidRDefault="00CB4782" w:rsidP="009B5435">
      <w:pPr>
        <w:pStyle w:val="1"/>
        <w:spacing w:before="0" w:after="0"/>
        <w:ind w:firstLine="709"/>
      </w:pPr>
    </w:p>
    <w:p w14:paraId="1B7CB6CB" w14:textId="77777777" w:rsidR="00CB4782" w:rsidRDefault="00CB4782" w:rsidP="009B5435">
      <w:pPr>
        <w:pStyle w:val="1"/>
        <w:spacing w:before="0" w:after="0"/>
        <w:ind w:firstLine="709"/>
      </w:pPr>
    </w:p>
    <w:p w14:paraId="1A7D3E20" w14:textId="77777777" w:rsidR="00CB4782" w:rsidRDefault="00CB4782" w:rsidP="009B5435">
      <w:pPr>
        <w:pStyle w:val="1"/>
        <w:spacing w:before="0" w:after="0"/>
        <w:ind w:firstLine="709"/>
      </w:pPr>
    </w:p>
    <w:p w14:paraId="51C503D4" w14:textId="77777777" w:rsidR="000641E0" w:rsidRDefault="000641E0" w:rsidP="00CB4782">
      <w:pPr>
        <w:pStyle w:val="1"/>
      </w:pPr>
    </w:p>
    <w:p w14:paraId="0E30AA52" w14:textId="77777777" w:rsidR="000641E0" w:rsidRDefault="000641E0" w:rsidP="000641E0">
      <w:pPr>
        <w:rPr>
          <w:lang w:eastAsia="ru-RU"/>
        </w:rPr>
      </w:pPr>
    </w:p>
    <w:p w14:paraId="7C02B825" w14:textId="77777777" w:rsidR="000641E0" w:rsidRDefault="000641E0" w:rsidP="000641E0">
      <w:pPr>
        <w:rPr>
          <w:lang w:eastAsia="ru-RU"/>
        </w:rPr>
      </w:pPr>
    </w:p>
    <w:p w14:paraId="0F5F51AA" w14:textId="77777777" w:rsidR="000641E0" w:rsidRDefault="000641E0" w:rsidP="000641E0">
      <w:pPr>
        <w:rPr>
          <w:lang w:eastAsia="ru-RU"/>
        </w:rPr>
      </w:pPr>
    </w:p>
    <w:p w14:paraId="56CCA1BA" w14:textId="77777777" w:rsidR="000641E0" w:rsidRDefault="000641E0" w:rsidP="000641E0">
      <w:pPr>
        <w:rPr>
          <w:lang w:eastAsia="ru-RU"/>
        </w:rPr>
      </w:pPr>
    </w:p>
    <w:p w14:paraId="0365348A" w14:textId="77777777" w:rsidR="000641E0" w:rsidRDefault="000641E0" w:rsidP="000641E0">
      <w:pPr>
        <w:rPr>
          <w:lang w:eastAsia="ru-RU"/>
        </w:rPr>
      </w:pPr>
    </w:p>
    <w:p w14:paraId="5C9D4F0C" w14:textId="77777777" w:rsidR="000641E0" w:rsidRDefault="000641E0" w:rsidP="000641E0">
      <w:pPr>
        <w:rPr>
          <w:lang w:eastAsia="ru-RU"/>
        </w:rPr>
      </w:pPr>
    </w:p>
    <w:p w14:paraId="19EE730D" w14:textId="77777777" w:rsidR="000641E0" w:rsidRDefault="000641E0" w:rsidP="000641E0">
      <w:pPr>
        <w:rPr>
          <w:lang w:eastAsia="ru-RU"/>
        </w:rPr>
      </w:pPr>
    </w:p>
    <w:p w14:paraId="6BC07E94" w14:textId="77777777" w:rsidR="000641E0" w:rsidRDefault="000641E0" w:rsidP="000641E0">
      <w:pPr>
        <w:rPr>
          <w:lang w:eastAsia="ru-RU"/>
        </w:rPr>
      </w:pPr>
    </w:p>
    <w:p w14:paraId="52C4F132" w14:textId="77777777" w:rsidR="000641E0" w:rsidRDefault="000641E0" w:rsidP="000641E0">
      <w:pPr>
        <w:rPr>
          <w:lang w:eastAsia="ru-RU"/>
        </w:rPr>
      </w:pPr>
    </w:p>
    <w:p w14:paraId="6865E7B3" w14:textId="77777777" w:rsidR="000641E0" w:rsidRDefault="000641E0" w:rsidP="000641E0">
      <w:pPr>
        <w:spacing w:after="0"/>
        <w:rPr>
          <w:lang w:eastAsia="ru-RU"/>
        </w:rPr>
      </w:pPr>
      <w:r>
        <w:rPr>
          <w:lang w:eastAsia="ru-RU"/>
        </w:rPr>
        <w:lastRenderedPageBreak/>
        <w:t>4 ОХОРОНА ПРАЦІ ТА БЕЗПЕКА В НАДЗВИЧАЙНИХ СИТУАЦІЯХ</w:t>
      </w:r>
    </w:p>
    <w:p w14:paraId="2876A462" w14:textId="77777777" w:rsidR="000641E0" w:rsidRDefault="000641E0" w:rsidP="000641E0">
      <w:pPr>
        <w:spacing w:after="0"/>
        <w:rPr>
          <w:lang w:eastAsia="ru-RU"/>
        </w:rPr>
      </w:pPr>
    </w:p>
    <w:p w14:paraId="6A8CFBB8" w14:textId="77777777" w:rsidR="000641E0" w:rsidRDefault="000641E0" w:rsidP="000641E0">
      <w:pPr>
        <w:spacing w:after="0"/>
        <w:rPr>
          <w:lang w:eastAsia="ru-RU"/>
        </w:rPr>
      </w:pPr>
      <w:r>
        <w:rPr>
          <w:lang w:eastAsia="ru-RU"/>
        </w:rPr>
        <w:t>При виконанні науково-дослідної роботи, на людину впливає ряд потенційно небезпечних та шкідливих для здоров’я виробничих факторів.</w:t>
      </w:r>
    </w:p>
    <w:p w14:paraId="3DA1C3EB" w14:textId="77777777" w:rsidR="000641E0" w:rsidRDefault="000641E0" w:rsidP="000641E0">
      <w:pPr>
        <w:spacing w:after="0"/>
        <w:rPr>
          <w:lang w:eastAsia="ru-RU"/>
        </w:rPr>
      </w:pPr>
      <w:r>
        <w:rPr>
          <w:lang w:eastAsia="ru-RU"/>
        </w:rPr>
        <w:t xml:space="preserve">Метою даного розділу є визначення основних потенційно небезпечних та шкідливих факторів, що супроводжують використання електронно-обчислювальної техніки, при проведенні науково-дослідної роботи. Особлива увага приділена перевірці умов праці на відповідність виробничій санітарії, гігієні праці та вимогам техніки безпеки.  </w:t>
      </w:r>
    </w:p>
    <w:p w14:paraId="01E5F4CD" w14:textId="77777777" w:rsidR="000641E0" w:rsidRDefault="000641E0" w:rsidP="000641E0">
      <w:pPr>
        <w:spacing w:after="0"/>
        <w:rPr>
          <w:lang w:eastAsia="ru-RU"/>
        </w:rPr>
      </w:pPr>
      <w:r>
        <w:rPr>
          <w:lang w:eastAsia="ru-RU"/>
        </w:rPr>
        <w:t>В цьому розділі запропоновані технічні рішення, організаційні заходи з безпеки, гігієни праці і виробничої санітарії, а також розглянуті питання безпеки у надзвичайних ситуаціях.</w:t>
      </w:r>
    </w:p>
    <w:p w14:paraId="6DED1B8F" w14:textId="77777777" w:rsidR="000641E0" w:rsidRDefault="000641E0" w:rsidP="000641E0">
      <w:pPr>
        <w:spacing w:after="0"/>
        <w:rPr>
          <w:lang w:eastAsia="ru-RU"/>
        </w:rPr>
      </w:pPr>
    </w:p>
    <w:p w14:paraId="3C473AE8" w14:textId="77777777" w:rsidR="000641E0" w:rsidRDefault="000641E0" w:rsidP="000641E0">
      <w:pPr>
        <w:spacing w:after="0"/>
        <w:rPr>
          <w:lang w:eastAsia="ru-RU"/>
        </w:rPr>
      </w:pPr>
      <w:r>
        <w:rPr>
          <w:lang w:eastAsia="ru-RU"/>
        </w:rPr>
        <w:t>4.1 Визначення основних потенційно небезпечних і шкідливих виробничих факторів</w:t>
      </w:r>
    </w:p>
    <w:p w14:paraId="13ABADBA" w14:textId="77777777" w:rsidR="000641E0" w:rsidRDefault="000641E0" w:rsidP="000641E0">
      <w:pPr>
        <w:spacing w:after="0"/>
        <w:rPr>
          <w:lang w:eastAsia="ru-RU"/>
        </w:rPr>
      </w:pPr>
      <w:r>
        <w:rPr>
          <w:lang w:eastAsia="ru-RU"/>
        </w:rPr>
        <w:t xml:space="preserve">Виконання структурних схем відео- та аудіотракту МТС виконується в програмі Visio пакету Microsoft Office 2016, обрахунок передачі сигналу на супутник та прийому земною станцією відбувається у середовищі </w:t>
      </w:r>
      <w:proofErr w:type="spellStart"/>
      <w:r>
        <w:rPr>
          <w:lang w:eastAsia="ru-RU"/>
        </w:rPr>
        <w:t>Mathcad</w:t>
      </w:r>
      <w:proofErr w:type="spellEnd"/>
      <w:r>
        <w:rPr>
          <w:lang w:eastAsia="ru-RU"/>
        </w:rPr>
        <w:t>, при</w:t>
      </w:r>
    </w:p>
    <w:p w14:paraId="3C346B13" w14:textId="77777777" w:rsidR="000641E0" w:rsidRDefault="000641E0" w:rsidP="000641E0">
      <w:pPr>
        <w:spacing w:after="0"/>
        <w:rPr>
          <w:lang w:eastAsia="ru-RU"/>
        </w:rPr>
      </w:pPr>
      <w:r>
        <w:rPr>
          <w:lang w:eastAsia="ru-RU"/>
        </w:rPr>
        <w:t xml:space="preserve">використанні персонального комп’ютера (ПК). При роботі на ПК людина піддається впливу іонізуючого, інфрачервоного й ультрафіолетового випромінюванню екрана монітора, рівні яких повинні відповідати вимогам </w:t>
      </w:r>
      <w:proofErr w:type="spellStart"/>
      <w:r>
        <w:rPr>
          <w:lang w:eastAsia="ru-RU"/>
        </w:rPr>
        <w:t>ДСанПіН</w:t>
      </w:r>
      <w:proofErr w:type="spellEnd"/>
      <w:r>
        <w:rPr>
          <w:lang w:eastAsia="ru-RU"/>
        </w:rPr>
        <w:t xml:space="preserve"> 3.3.2.007-98 «Державні санітарні правила і норми роботи з візуальними дисплейними терміналами електронно-обчислювальних машин». Максимальний рівень рентгенівського випромінювання має становити 100 (</w:t>
      </w:r>
      <w:proofErr w:type="spellStart"/>
      <w:r>
        <w:rPr>
          <w:lang w:eastAsia="ru-RU"/>
        </w:rPr>
        <w:t>мкР</w:t>
      </w:r>
      <w:proofErr w:type="spellEnd"/>
      <w:r>
        <w:rPr>
          <w:lang w:eastAsia="ru-RU"/>
        </w:rPr>
        <w:t>/год). Електромагнітні випромінювання радіочастотного діапазону не повинні перевищувати встановленої норми 100 (Вт/м^2 ).</w:t>
      </w:r>
    </w:p>
    <w:p w14:paraId="41FC7BB6" w14:textId="77777777" w:rsidR="000641E0" w:rsidRDefault="000641E0" w:rsidP="000641E0">
      <w:pPr>
        <w:rPr>
          <w:lang w:eastAsia="ru-RU"/>
        </w:rPr>
      </w:pPr>
      <w:r>
        <w:rPr>
          <w:lang w:eastAsia="ru-RU"/>
        </w:rPr>
        <w:t xml:space="preserve">Відносяться до шкідливих факторів, що знижують працездатність та потенційно можуть викликати зміни в організмі людини, також температура, вологість, швидкість руху повітря (метеорологічні фактори). Газовий склад у </w:t>
      </w:r>
      <w:r>
        <w:rPr>
          <w:lang w:eastAsia="ru-RU"/>
        </w:rPr>
        <w:lastRenderedPageBreak/>
        <w:t>апаратних телевізійного виробництва часто відрізняється від атмосферного підвищеною концентрацією вуглекислого газу і наявністю озону.</w:t>
      </w:r>
    </w:p>
    <w:p w14:paraId="0E22DDB8" w14:textId="77777777" w:rsidR="000641E0" w:rsidRDefault="000641E0" w:rsidP="000641E0">
      <w:pPr>
        <w:spacing w:after="0"/>
        <w:rPr>
          <w:lang w:eastAsia="ru-RU"/>
        </w:rPr>
      </w:pPr>
      <w:r>
        <w:rPr>
          <w:lang w:eastAsia="ru-RU"/>
        </w:rPr>
        <w:t>Штучне освітлення, а саме відсутність у спектрі ламп денного світла й ламп накалювання біологічно активної ультрафіолетової складової, при тривалому впливі може призвести до ультрафіолетової недостатності, котра призводить до зниження  бактерицидних властивостей шкіри та імунітету.</w:t>
      </w:r>
    </w:p>
    <w:p w14:paraId="6AA0A532" w14:textId="77777777" w:rsidR="000641E0" w:rsidRDefault="000641E0" w:rsidP="000641E0">
      <w:pPr>
        <w:spacing w:after="0"/>
        <w:rPr>
          <w:lang w:eastAsia="ru-RU"/>
        </w:rPr>
      </w:pPr>
      <w:r>
        <w:rPr>
          <w:lang w:eastAsia="ru-RU"/>
        </w:rPr>
        <w:t>При проведенні повного циклу робіт з проектування потенційно – небезпечними та шкідливими факторами є:</w:t>
      </w:r>
    </w:p>
    <w:p w14:paraId="2FEE68B3" w14:textId="77777777" w:rsidR="000641E0" w:rsidRPr="000641E0" w:rsidRDefault="000641E0" w:rsidP="000641E0">
      <w:pPr>
        <w:spacing w:after="0"/>
        <w:rPr>
          <w:lang w:eastAsia="ru-RU"/>
        </w:rPr>
      </w:pPr>
      <w:r>
        <w:rPr>
          <w:lang w:eastAsia="ru-RU"/>
        </w:rPr>
        <w:t>-</w:t>
      </w:r>
      <w:r w:rsidRPr="000641E0">
        <w:rPr>
          <w:lang w:eastAsia="ru-RU"/>
        </w:rPr>
        <w:tab/>
        <w:t>можливість ураження електричним струмом;</w:t>
      </w:r>
    </w:p>
    <w:p w14:paraId="68336654" w14:textId="77777777" w:rsidR="004D70C9" w:rsidRPr="004D70C9" w:rsidRDefault="004D70C9" w:rsidP="000641E0">
      <w:pPr>
        <w:numPr>
          <w:ilvl w:val="0"/>
          <w:numId w:val="9"/>
        </w:numPr>
        <w:spacing w:after="0"/>
        <w:ind w:left="0" w:firstLine="709"/>
        <w:rPr>
          <w:rFonts w:eastAsia="Times New Roman"/>
          <w:color w:val="000000"/>
          <w:szCs w:val="28"/>
          <w:lang w:eastAsia="ru-RU"/>
        </w:rPr>
      </w:pPr>
      <w:r w:rsidRPr="004D70C9">
        <w:rPr>
          <w:rFonts w:eastAsia="Times New Roman"/>
          <w:color w:val="000000"/>
          <w:szCs w:val="28"/>
          <w:lang w:eastAsia="ru-RU"/>
        </w:rPr>
        <w:t>наявність електромагнітного випромінювання;</w:t>
      </w:r>
    </w:p>
    <w:p w14:paraId="16E9936A" w14:textId="77777777" w:rsidR="004D70C9" w:rsidRPr="004D70C9" w:rsidRDefault="004D70C9" w:rsidP="000641E0">
      <w:pPr>
        <w:numPr>
          <w:ilvl w:val="0"/>
          <w:numId w:val="9"/>
        </w:numPr>
        <w:spacing w:after="0"/>
        <w:ind w:left="0" w:firstLine="709"/>
        <w:rPr>
          <w:rFonts w:eastAsia="Times New Roman"/>
          <w:color w:val="000000"/>
          <w:szCs w:val="28"/>
          <w:lang w:eastAsia="ru-RU"/>
        </w:rPr>
      </w:pPr>
      <w:r w:rsidRPr="004D70C9">
        <w:rPr>
          <w:rFonts w:eastAsia="Times New Roman"/>
          <w:color w:val="000000"/>
          <w:szCs w:val="28"/>
          <w:lang w:eastAsia="ru-RU"/>
        </w:rPr>
        <w:t>підвищений рівень шуму;</w:t>
      </w:r>
    </w:p>
    <w:p w14:paraId="19C8F664" w14:textId="77777777" w:rsidR="004D70C9" w:rsidRPr="004D70C9" w:rsidRDefault="004D70C9" w:rsidP="000641E0">
      <w:pPr>
        <w:numPr>
          <w:ilvl w:val="0"/>
          <w:numId w:val="9"/>
        </w:numPr>
        <w:spacing w:after="0"/>
        <w:ind w:left="0" w:firstLine="709"/>
        <w:rPr>
          <w:rFonts w:eastAsia="Times New Roman"/>
          <w:color w:val="000000"/>
          <w:szCs w:val="28"/>
          <w:lang w:eastAsia="ru-RU"/>
        </w:rPr>
      </w:pPr>
      <w:r w:rsidRPr="004D70C9">
        <w:rPr>
          <w:rFonts w:eastAsia="Times New Roman"/>
          <w:color w:val="000000"/>
          <w:szCs w:val="28"/>
          <w:lang w:eastAsia="ru-RU"/>
        </w:rPr>
        <w:t>невідповідність освітлення санітарним нормам;</w:t>
      </w:r>
    </w:p>
    <w:p w14:paraId="4DA12C99" w14:textId="77777777" w:rsidR="004D70C9" w:rsidRPr="004D70C9" w:rsidRDefault="004D70C9" w:rsidP="000641E0">
      <w:pPr>
        <w:numPr>
          <w:ilvl w:val="0"/>
          <w:numId w:val="9"/>
        </w:numPr>
        <w:spacing w:after="0"/>
        <w:ind w:left="0" w:firstLine="709"/>
        <w:rPr>
          <w:rFonts w:eastAsia="Times New Roman"/>
          <w:color w:val="000000"/>
          <w:szCs w:val="28"/>
          <w:lang w:eastAsia="ru-RU"/>
        </w:rPr>
      </w:pPr>
      <w:r w:rsidRPr="004D70C9">
        <w:rPr>
          <w:rFonts w:eastAsia="Times New Roman"/>
          <w:color w:val="000000"/>
          <w:szCs w:val="28"/>
          <w:lang w:eastAsia="ru-RU"/>
        </w:rPr>
        <w:t>несприятливі мікрокліматичні умови;</w:t>
      </w:r>
    </w:p>
    <w:p w14:paraId="3B38D45B" w14:textId="77777777" w:rsidR="004D70C9" w:rsidRPr="004D70C9" w:rsidRDefault="004D70C9" w:rsidP="000641E0">
      <w:pPr>
        <w:numPr>
          <w:ilvl w:val="0"/>
          <w:numId w:val="9"/>
        </w:numPr>
        <w:spacing w:after="0"/>
        <w:ind w:left="0" w:firstLine="709"/>
        <w:rPr>
          <w:rFonts w:eastAsia="Times New Roman"/>
          <w:color w:val="000000"/>
          <w:szCs w:val="28"/>
          <w:lang w:eastAsia="ru-RU"/>
        </w:rPr>
      </w:pPr>
      <w:r w:rsidRPr="004D70C9">
        <w:rPr>
          <w:rFonts w:eastAsia="Times New Roman"/>
          <w:color w:val="000000"/>
          <w:szCs w:val="28"/>
          <w:lang w:eastAsia="ru-RU"/>
        </w:rPr>
        <w:t>можливість виникнення пожежі;</w:t>
      </w:r>
    </w:p>
    <w:p w14:paraId="0E377AAF" w14:textId="77777777" w:rsidR="004D70C9" w:rsidRPr="004D70C9" w:rsidRDefault="004D70C9" w:rsidP="000641E0">
      <w:pPr>
        <w:numPr>
          <w:ilvl w:val="0"/>
          <w:numId w:val="9"/>
        </w:numPr>
        <w:spacing w:after="0"/>
        <w:ind w:left="0" w:firstLine="709"/>
        <w:rPr>
          <w:rFonts w:eastAsia="Times New Roman"/>
          <w:color w:val="000000"/>
          <w:szCs w:val="28"/>
          <w:lang w:eastAsia="ru-RU"/>
        </w:rPr>
      </w:pPr>
      <w:r w:rsidRPr="004D70C9">
        <w:rPr>
          <w:rFonts w:eastAsia="Times New Roman"/>
          <w:color w:val="000000"/>
          <w:szCs w:val="28"/>
          <w:lang w:eastAsia="ru-RU"/>
        </w:rPr>
        <w:t>значні психофізіологічні навантаження;</w:t>
      </w:r>
    </w:p>
    <w:p w14:paraId="016A33F7" w14:textId="77777777" w:rsidR="00F94A2D" w:rsidRPr="003C7396" w:rsidRDefault="004D70C9" w:rsidP="000641E0">
      <w:pPr>
        <w:numPr>
          <w:ilvl w:val="0"/>
          <w:numId w:val="9"/>
        </w:numPr>
        <w:spacing w:after="0"/>
        <w:ind w:left="0" w:firstLine="709"/>
        <w:rPr>
          <w:rFonts w:eastAsia="Times New Roman"/>
          <w:color w:val="000000"/>
          <w:szCs w:val="28"/>
          <w:lang w:eastAsia="ru-RU"/>
        </w:rPr>
      </w:pPr>
      <w:r w:rsidRPr="004D70C9">
        <w:rPr>
          <w:rFonts w:eastAsia="Times New Roman"/>
          <w:color w:val="000000"/>
          <w:szCs w:val="28"/>
          <w:lang w:eastAsia="ru-RU"/>
        </w:rPr>
        <w:t>нераціональна організація робочого місця;</w:t>
      </w:r>
    </w:p>
    <w:p w14:paraId="62583A88" w14:textId="77777777" w:rsidR="00973303" w:rsidRDefault="00973303" w:rsidP="000641E0">
      <w:pPr>
        <w:pStyle w:val="2"/>
        <w:spacing w:before="0" w:after="0"/>
        <w:ind w:firstLine="709"/>
      </w:pPr>
      <w:bookmarkStart w:id="162" w:name="_Toc26802191"/>
    </w:p>
    <w:p w14:paraId="6DCA6F43" w14:textId="77777777" w:rsidR="004D70C9" w:rsidRPr="004D70C9" w:rsidRDefault="004D70C9" w:rsidP="000641E0">
      <w:pPr>
        <w:pStyle w:val="2"/>
        <w:spacing w:before="0" w:after="0"/>
        <w:ind w:firstLine="709"/>
      </w:pPr>
      <w:r w:rsidRPr="004D70C9">
        <w:t>4.2 Технічні рішення та організаційні  заходи з безпеки і гігієни праці та виробничої санітарії</w:t>
      </w:r>
      <w:bookmarkEnd w:id="162"/>
    </w:p>
    <w:p w14:paraId="0A1B4C50" w14:textId="77777777" w:rsid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Магістерська робота виконувалась у кімнаті для інженерів телевізійного каналу, котра знаходиться у приміщенні ІА "112 Україна", місто Київ, вулиця Дегтярівська, 21-г. Приміщення знаходиться на четвертому поверсі шести поверхового будинку, має два вікна тристулкової конструкції (</w:t>
      </w:r>
      <m:oMath>
        <m:r>
          <w:rPr>
            <w:rFonts w:ascii="Cambria Math" w:eastAsia="Times New Roman" w:hAnsi="Cambria Math"/>
            <w:color w:val="000000"/>
            <w:szCs w:val="28"/>
            <w:lang w:eastAsia="ru-RU"/>
          </w:rPr>
          <m:t>2.1(м)∙1.4(м))</m:t>
        </m:r>
      </m:oMath>
      <w:r w:rsidRPr="004D70C9">
        <w:rPr>
          <w:rFonts w:eastAsia="Times New Roman"/>
          <w:color w:val="000000"/>
          <w:szCs w:val="28"/>
          <w:lang w:eastAsia="ru-RU"/>
        </w:rPr>
        <w:t xml:space="preserve">, орієнтовані на Південь. Геометричні характеристики приміщення приведені в Таблиці </w:t>
      </w:r>
      <w:r w:rsidR="00F94A2D">
        <w:rPr>
          <w:rFonts w:eastAsia="Times New Roman"/>
          <w:color w:val="000000"/>
          <w:szCs w:val="28"/>
          <w:lang w:eastAsia="ru-RU"/>
        </w:rPr>
        <w:t>4.</w:t>
      </w:r>
      <w:r w:rsidRPr="004D70C9">
        <w:rPr>
          <w:rFonts w:eastAsia="Times New Roman"/>
          <w:color w:val="000000"/>
          <w:szCs w:val="28"/>
          <w:lang w:eastAsia="ru-RU"/>
        </w:rPr>
        <w:t xml:space="preserve">1. </w:t>
      </w:r>
    </w:p>
    <w:p w14:paraId="544B4CFD" w14:textId="77777777" w:rsidR="00F94A2D" w:rsidRDefault="00F94A2D" w:rsidP="00F94A2D">
      <w:pPr>
        <w:spacing w:after="0"/>
        <w:rPr>
          <w:rFonts w:eastAsia="Times New Roman"/>
          <w:color w:val="000000"/>
          <w:szCs w:val="28"/>
          <w:lang w:eastAsia="ru-RU"/>
        </w:rPr>
      </w:pPr>
      <w:r w:rsidRPr="00F94A2D">
        <w:rPr>
          <w:rFonts w:eastAsia="Times New Roman"/>
          <w:color w:val="000000"/>
          <w:szCs w:val="28"/>
          <w:lang w:eastAsia="ru-RU"/>
        </w:rPr>
        <w:t>На даній площі організовано чотири робочих місця, наведемо схематичний план розташування обладнання (рис 4.1).</w:t>
      </w:r>
    </w:p>
    <w:p w14:paraId="67D55B07" w14:textId="77777777" w:rsidR="00F94A2D" w:rsidRPr="00F94A2D" w:rsidRDefault="00F94A2D" w:rsidP="00F94A2D">
      <w:pPr>
        <w:spacing w:after="0"/>
        <w:rPr>
          <w:rFonts w:eastAsia="Times New Roman"/>
          <w:color w:val="000000"/>
          <w:szCs w:val="28"/>
          <w:lang w:eastAsia="ru-RU"/>
        </w:rPr>
      </w:pPr>
      <w:proofErr w:type="spellStart"/>
      <w:r w:rsidRPr="00F94A2D">
        <w:rPr>
          <w:rFonts w:eastAsia="Times New Roman"/>
          <w:color w:val="000000"/>
          <w:szCs w:val="28"/>
          <w:lang w:eastAsia="ru-RU"/>
        </w:rPr>
        <w:lastRenderedPageBreak/>
        <w:t>Об'ємно</w:t>
      </w:r>
      <w:proofErr w:type="spellEnd"/>
      <w:r w:rsidRPr="00F94A2D">
        <w:rPr>
          <w:rFonts w:eastAsia="Times New Roman"/>
          <w:color w:val="000000"/>
          <w:szCs w:val="28"/>
          <w:lang w:eastAsia="ru-RU"/>
        </w:rPr>
        <w:t xml:space="preserve">-планувальні рішення будівель та приміщень для роботи з ВДТ, ЕОМ, ПЕОМ мають відповідати вимогам чинних нормативних актів, зокрема </w:t>
      </w:r>
      <w:proofErr w:type="spellStart"/>
      <w:r w:rsidRPr="00F94A2D">
        <w:rPr>
          <w:rFonts w:eastAsia="Times New Roman"/>
          <w:color w:val="000000"/>
          <w:szCs w:val="28"/>
          <w:lang w:eastAsia="ru-RU"/>
        </w:rPr>
        <w:t>СНиП</w:t>
      </w:r>
      <w:proofErr w:type="spellEnd"/>
      <w:r w:rsidRPr="00F94A2D">
        <w:rPr>
          <w:rFonts w:eastAsia="Times New Roman"/>
          <w:color w:val="000000"/>
          <w:szCs w:val="28"/>
          <w:lang w:eastAsia="ru-RU"/>
        </w:rPr>
        <w:t xml:space="preserve"> 2.09.04-87 «</w:t>
      </w:r>
      <w:proofErr w:type="spellStart"/>
      <w:r w:rsidRPr="00F94A2D">
        <w:rPr>
          <w:rFonts w:eastAsia="Times New Roman"/>
          <w:color w:val="000000"/>
          <w:szCs w:val="28"/>
          <w:lang w:eastAsia="ru-RU"/>
        </w:rPr>
        <w:t>Административные</w:t>
      </w:r>
      <w:proofErr w:type="spellEnd"/>
      <w:r w:rsidRPr="00F94A2D">
        <w:rPr>
          <w:rFonts w:eastAsia="Times New Roman"/>
          <w:color w:val="000000"/>
          <w:szCs w:val="28"/>
          <w:lang w:eastAsia="ru-RU"/>
        </w:rPr>
        <w:t xml:space="preserve"> и </w:t>
      </w:r>
      <w:proofErr w:type="spellStart"/>
      <w:r w:rsidRPr="00F94A2D">
        <w:rPr>
          <w:rFonts w:eastAsia="Times New Roman"/>
          <w:color w:val="000000"/>
          <w:szCs w:val="28"/>
          <w:lang w:eastAsia="ru-RU"/>
        </w:rPr>
        <w:t>бытовые</w:t>
      </w:r>
      <w:proofErr w:type="spellEnd"/>
      <w:r w:rsidRPr="00F94A2D">
        <w:rPr>
          <w:rFonts w:eastAsia="Times New Roman"/>
          <w:color w:val="000000"/>
          <w:szCs w:val="28"/>
          <w:lang w:eastAsia="ru-RU"/>
        </w:rPr>
        <w:t xml:space="preserve"> </w:t>
      </w:r>
      <w:proofErr w:type="spellStart"/>
      <w:r w:rsidRPr="00F94A2D">
        <w:rPr>
          <w:rFonts w:eastAsia="Times New Roman"/>
          <w:color w:val="000000"/>
          <w:szCs w:val="28"/>
          <w:lang w:eastAsia="ru-RU"/>
        </w:rPr>
        <w:t>здания</w:t>
      </w:r>
      <w:proofErr w:type="spellEnd"/>
      <w:r w:rsidRPr="00F94A2D">
        <w:rPr>
          <w:rFonts w:eastAsia="Times New Roman"/>
          <w:color w:val="000000"/>
          <w:szCs w:val="28"/>
          <w:lang w:eastAsia="ru-RU"/>
        </w:rPr>
        <w:t xml:space="preserve">», </w:t>
      </w:r>
      <w:proofErr w:type="spellStart"/>
      <w:r w:rsidRPr="00F94A2D">
        <w:rPr>
          <w:rFonts w:eastAsia="Times New Roman"/>
          <w:color w:val="000000"/>
          <w:szCs w:val="28"/>
          <w:lang w:eastAsia="ru-RU"/>
        </w:rPr>
        <w:t>ДСанПІН</w:t>
      </w:r>
      <w:proofErr w:type="spellEnd"/>
      <w:r w:rsidRPr="00F94A2D">
        <w:rPr>
          <w:rFonts w:eastAsia="Times New Roman"/>
          <w:color w:val="000000"/>
          <w:szCs w:val="28"/>
          <w:lang w:eastAsia="ru-RU"/>
        </w:rPr>
        <w:t xml:space="preserve"> 3.3.2.007-98.</w:t>
      </w:r>
    </w:p>
    <w:p w14:paraId="7F120291" w14:textId="77777777" w:rsidR="004D70C9" w:rsidRPr="00F94A2D" w:rsidRDefault="004D70C9" w:rsidP="004D70C9">
      <w:pPr>
        <w:spacing w:after="0"/>
        <w:rPr>
          <w:rFonts w:eastAsia="Times New Roman"/>
          <w:iCs/>
          <w:color w:val="000000"/>
          <w:szCs w:val="28"/>
          <w:lang w:eastAsia="ru-RU"/>
        </w:rPr>
      </w:pPr>
      <w:r w:rsidRPr="00F94A2D">
        <w:rPr>
          <w:rFonts w:eastAsia="Times New Roman"/>
          <w:iCs/>
          <w:color w:val="000000"/>
          <w:szCs w:val="28"/>
          <w:lang w:eastAsia="ru-RU"/>
        </w:rPr>
        <w:t xml:space="preserve">Таблиця </w:t>
      </w:r>
      <w:r w:rsidR="00F94A2D" w:rsidRPr="00F94A2D">
        <w:rPr>
          <w:rFonts w:eastAsia="Times New Roman"/>
          <w:iCs/>
          <w:color w:val="000000"/>
          <w:szCs w:val="28"/>
          <w:lang w:eastAsia="ru-RU"/>
        </w:rPr>
        <w:t>4.</w:t>
      </w:r>
      <w:r w:rsidRPr="00F94A2D">
        <w:rPr>
          <w:rFonts w:eastAsia="Times New Roman"/>
          <w:iCs/>
          <w:color w:val="000000"/>
          <w:szCs w:val="28"/>
          <w:lang w:eastAsia="ru-RU"/>
        </w:rPr>
        <w:t>1</w:t>
      </w:r>
    </w:p>
    <w:tbl>
      <w:tblPr>
        <w:tblStyle w:val="ae"/>
        <w:tblW w:w="0" w:type="auto"/>
        <w:tblLook w:val="04A0" w:firstRow="1" w:lastRow="0" w:firstColumn="1" w:lastColumn="0" w:noHBand="0" w:noVBand="1"/>
      </w:tblPr>
      <w:tblGrid>
        <w:gridCol w:w="3236"/>
        <w:gridCol w:w="3178"/>
        <w:gridCol w:w="3157"/>
      </w:tblGrid>
      <w:tr w:rsidR="004D70C9" w:rsidRPr="004D70C9" w14:paraId="101BD64E" w14:textId="77777777" w:rsidTr="004D70C9">
        <w:tc>
          <w:tcPr>
            <w:tcW w:w="3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F96B82" w14:textId="77777777" w:rsidR="004D70C9" w:rsidRPr="00F94A2D" w:rsidRDefault="004D70C9" w:rsidP="00F94A2D">
            <w:pPr>
              <w:spacing w:line="360" w:lineRule="auto"/>
              <w:ind w:firstLine="709"/>
              <w:rPr>
                <w:color w:val="000000"/>
                <w:sz w:val="24"/>
                <w:szCs w:val="24"/>
              </w:rPr>
            </w:pPr>
            <w:r w:rsidRPr="00F94A2D">
              <w:rPr>
                <w:color w:val="000000"/>
                <w:sz w:val="24"/>
                <w:szCs w:val="24"/>
              </w:rPr>
              <w:t>Характеристика</w:t>
            </w:r>
          </w:p>
        </w:tc>
        <w:tc>
          <w:tcPr>
            <w:tcW w:w="3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9E5DBA" w14:textId="77777777" w:rsidR="004D70C9" w:rsidRPr="00F94A2D" w:rsidRDefault="004D70C9" w:rsidP="00F94A2D">
            <w:pPr>
              <w:spacing w:line="360" w:lineRule="auto"/>
              <w:ind w:firstLine="709"/>
              <w:rPr>
                <w:color w:val="000000"/>
                <w:sz w:val="24"/>
                <w:szCs w:val="24"/>
              </w:rPr>
            </w:pPr>
            <w:r w:rsidRPr="00F94A2D">
              <w:rPr>
                <w:color w:val="000000"/>
                <w:sz w:val="24"/>
                <w:szCs w:val="24"/>
              </w:rPr>
              <w:t>Позначення</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7E7A04" w14:textId="77777777" w:rsidR="004D70C9" w:rsidRPr="00F94A2D" w:rsidRDefault="004D70C9" w:rsidP="00F94A2D">
            <w:pPr>
              <w:spacing w:line="360" w:lineRule="auto"/>
              <w:ind w:firstLine="709"/>
              <w:rPr>
                <w:color w:val="000000"/>
                <w:sz w:val="24"/>
                <w:szCs w:val="24"/>
              </w:rPr>
            </w:pPr>
            <w:r w:rsidRPr="00F94A2D">
              <w:rPr>
                <w:color w:val="000000"/>
                <w:sz w:val="24"/>
                <w:szCs w:val="24"/>
              </w:rPr>
              <w:t>Величина, м</w:t>
            </w:r>
          </w:p>
        </w:tc>
      </w:tr>
      <w:tr w:rsidR="004D70C9" w:rsidRPr="004D70C9" w14:paraId="3179272C" w14:textId="77777777" w:rsidTr="004D70C9">
        <w:tc>
          <w:tcPr>
            <w:tcW w:w="3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F922B7" w14:textId="77777777" w:rsidR="004D70C9" w:rsidRPr="00F94A2D" w:rsidRDefault="004D70C9" w:rsidP="00F94A2D">
            <w:pPr>
              <w:spacing w:line="360" w:lineRule="auto"/>
              <w:ind w:firstLine="709"/>
              <w:rPr>
                <w:color w:val="000000"/>
                <w:sz w:val="24"/>
                <w:szCs w:val="24"/>
              </w:rPr>
            </w:pPr>
            <w:r w:rsidRPr="00F94A2D">
              <w:rPr>
                <w:color w:val="000000"/>
                <w:sz w:val="24"/>
                <w:szCs w:val="24"/>
              </w:rPr>
              <w:t>Довжина</w:t>
            </w:r>
          </w:p>
        </w:tc>
        <w:tc>
          <w:tcPr>
            <w:tcW w:w="3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B578AE" w14:textId="77777777" w:rsidR="004D70C9" w:rsidRPr="00F94A2D" w:rsidRDefault="004D70C9" w:rsidP="00F94A2D">
            <w:pPr>
              <w:spacing w:line="360" w:lineRule="auto"/>
              <w:ind w:firstLine="709"/>
              <w:rPr>
                <w:color w:val="000000"/>
                <w:sz w:val="24"/>
                <w:szCs w:val="24"/>
                <w:lang w:val="en-US"/>
              </w:rPr>
            </w:pPr>
            <w:r w:rsidRPr="00F94A2D">
              <w:rPr>
                <w:color w:val="000000"/>
                <w:sz w:val="24"/>
                <w:szCs w:val="24"/>
                <w:lang w:val="en-US"/>
              </w:rPr>
              <w:t>a</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E39FE0" w14:textId="77777777" w:rsidR="004D70C9" w:rsidRPr="00F94A2D" w:rsidRDefault="004D70C9" w:rsidP="00F94A2D">
            <w:pPr>
              <w:spacing w:line="360" w:lineRule="auto"/>
              <w:ind w:firstLine="709"/>
              <w:rPr>
                <w:color w:val="000000"/>
                <w:sz w:val="24"/>
                <w:szCs w:val="24"/>
                <w:lang w:val="en-US"/>
              </w:rPr>
            </w:pPr>
            <w:r w:rsidRPr="00F94A2D">
              <w:rPr>
                <w:color w:val="000000"/>
                <w:sz w:val="24"/>
                <w:szCs w:val="24"/>
                <w:lang w:val="en-US"/>
              </w:rPr>
              <w:t>8</w:t>
            </w:r>
          </w:p>
        </w:tc>
      </w:tr>
      <w:tr w:rsidR="004D70C9" w:rsidRPr="004D70C9" w14:paraId="612C15EA" w14:textId="77777777" w:rsidTr="004D70C9">
        <w:tc>
          <w:tcPr>
            <w:tcW w:w="3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E091D0" w14:textId="77777777" w:rsidR="004D70C9" w:rsidRPr="00F94A2D" w:rsidRDefault="004D70C9" w:rsidP="00F94A2D">
            <w:pPr>
              <w:spacing w:line="360" w:lineRule="auto"/>
              <w:ind w:firstLine="709"/>
              <w:rPr>
                <w:color w:val="000000"/>
                <w:sz w:val="24"/>
                <w:szCs w:val="24"/>
              </w:rPr>
            </w:pPr>
            <w:r w:rsidRPr="00F94A2D">
              <w:rPr>
                <w:color w:val="000000"/>
                <w:sz w:val="24"/>
                <w:szCs w:val="24"/>
              </w:rPr>
              <w:t>Ширина</w:t>
            </w:r>
          </w:p>
        </w:tc>
        <w:tc>
          <w:tcPr>
            <w:tcW w:w="3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468F56" w14:textId="77777777" w:rsidR="004D70C9" w:rsidRPr="00F94A2D" w:rsidRDefault="004D70C9" w:rsidP="00F94A2D">
            <w:pPr>
              <w:spacing w:line="360" w:lineRule="auto"/>
              <w:ind w:firstLine="709"/>
              <w:rPr>
                <w:color w:val="000000"/>
                <w:sz w:val="24"/>
                <w:szCs w:val="24"/>
                <w:lang w:val="en-US"/>
              </w:rPr>
            </w:pPr>
            <w:r w:rsidRPr="00F94A2D">
              <w:rPr>
                <w:color w:val="000000"/>
                <w:sz w:val="24"/>
                <w:szCs w:val="24"/>
                <w:lang w:val="en-US"/>
              </w:rPr>
              <w:t>b</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F5A79D" w14:textId="77777777" w:rsidR="004D70C9" w:rsidRPr="00F94A2D" w:rsidRDefault="004D70C9" w:rsidP="00F94A2D">
            <w:pPr>
              <w:spacing w:line="360" w:lineRule="auto"/>
              <w:ind w:firstLine="709"/>
              <w:rPr>
                <w:color w:val="000000"/>
                <w:sz w:val="24"/>
                <w:szCs w:val="24"/>
              </w:rPr>
            </w:pPr>
            <w:r w:rsidRPr="00F94A2D">
              <w:rPr>
                <w:color w:val="000000"/>
                <w:sz w:val="24"/>
                <w:szCs w:val="24"/>
              </w:rPr>
              <w:t>6</w:t>
            </w:r>
          </w:p>
        </w:tc>
      </w:tr>
      <w:tr w:rsidR="004D70C9" w:rsidRPr="004D70C9" w14:paraId="158E2C39" w14:textId="77777777" w:rsidTr="004D70C9">
        <w:tc>
          <w:tcPr>
            <w:tcW w:w="3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5190CA" w14:textId="77777777" w:rsidR="004D70C9" w:rsidRPr="00F94A2D" w:rsidRDefault="004D70C9" w:rsidP="00F94A2D">
            <w:pPr>
              <w:spacing w:line="360" w:lineRule="auto"/>
              <w:ind w:firstLine="709"/>
              <w:rPr>
                <w:color w:val="000000"/>
                <w:sz w:val="24"/>
                <w:szCs w:val="24"/>
              </w:rPr>
            </w:pPr>
            <w:r w:rsidRPr="00F94A2D">
              <w:rPr>
                <w:color w:val="000000"/>
                <w:sz w:val="24"/>
                <w:szCs w:val="24"/>
              </w:rPr>
              <w:t>Висота</w:t>
            </w:r>
          </w:p>
        </w:tc>
        <w:tc>
          <w:tcPr>
            <w:tcW w:w="31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2C8CF9" w14:textId="77777777" w:rsidR="004D70C9" w:rsidRPr="00F94A2D" w:rsidRDefault="004D70C9" w:rsidP="00F94A2D">
            <w:pPr>
              <w:spacing w:line="360" w:lineRule="auto"/>
              <w:ind w:firstLine="709"/>
              <w:rPr>
                <w:color w:val="000000"/>
                <w:sz w:val="24"/>
                <w:szCs w:val="24"/>
                <w:lang w:val="en-US"/>
              </w:rPr>
            </w:pPr>
            <w:r w:rsidRPr="00F94A2D">
              <w:rPr>
                <w:color w:val="000000"/>
                <w:sz w:val="24"/>
                <w:szCs w:val="24"/>
                <w:lang w:val="en-US"/>
              </w:rPr>
              <w:t>h</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28DC0A" w14:textId="77777777" w:rsidR="004D70C9" w:rsidRPr="00F94A2D" w:rsidRDefault="004D70C9" w:rsidP="00F94A2D">
            <w:pPr>
              <w:spacing w:line="360" w:lineRule="auto"/>
              <w:ind w:firstLine="709"/>
              <w:rPr>
                <w:color w:val="000000"/>
                <w:sz w:val="24"/>
                <w:szCs w:val="24"/>
                <w:lang w:val="en-US"/>
              </w:rPr>
            </w:pPr>
            <w:r w:rsidRPr="00F94A2D">
              <w:rPr>
                <w:color w:val="000000"/>
                <w:sz w:val="24"/>
                <w:szCs w:val="24"/>
                <w:lang w:val="en-US"/>
              </w:rPr>
              <w:t>2,7</w:t>
            </w:r>
          </w:p>
        </w:tc>
      </w:tr>
    </w:tbl>
    <w:p w14:paraId="0A435037" w14:textId="77777777" w:rsidR="00F94A2D" w:rsidRDefault="00F94A2D" w:rsidP="004D70C9">
      <w:pPr>
        <w:spacing w:after="0"/>
        <w:rPr>
          <w:rFonts w:eastAsia="Times New Roman"/>
          <w:color w:val="000000"/>
          <w:szCs w:val="28"/>
          <w:lang w:eastAsia="ru-RU"/>
        </w:rPr>
      </w:pPr>
      <w:r w:rsidRPr="004D70C9">
        <w:rPr>
          <w:rFonts w:eastAsia="Times New Roman"/>
          <w:noProof/>
          <w:color w:val="000000"/>
          <w:szCs w:val="28"/>
          <w:lang w:val="ru-RU" w:eastAsia="ru-RU"/>
        </w:rPr>
        <w:drawing>
          <wp:anchor distT="0" distB="0" distL="114300" distR="114300" simplePos="0" relativeHeight="251660288" behindDoc="0" locked="0" layoutInCell="1" allowOverlap="1" wp14:anchorId="5E93DDA0" wp14:editId="69AA389C">
            <wp:simplePos x="0" y="0"/>
            <wp:positionH relativeFrom="column">
              <wp:posOffset>1367155</wp:posOffset>
            </wp:positionH>
            <wp:positionV relativeFrom="paragraph">
              <wp:posOffset>209550</wp:posOffset>
            </wp:positionV>
            <wp:extent cx="3094990" cy="4057015"/>
            <wp:effectExtent l="0" t="0" r="0" b="635"/>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4990" cy="4057015"/>
                    </a:xfrm>
                    <a:prstGeom prst="rect">
                      <a:avLst/>
                    </a:prstGeom>
                    <a:noFill/>
                  </pic:spPr>
                </pic:pic>
              </a:graphicData>
            </a:graphic>
            <wp14:sizeRelH relativeFrom="page">
              <wp14:pctWidth>0</wp14:pctWidth>
            </wp14:sizeRelH>
            <wp14:sizeRelV relativeFrom="page">
              <wp14:pctHeight>0</wp14:pctHeight>
            </wp14:sizeRelV>
          </wp:anchor>
        </w:drawing>
      </w:r>
      <w:r w:rsidR="004D70C9" w:rsidRPr="004D70C9">
        <w:rPr>
          <w:rFonts w:eastAsia="Times New Roman"/>
          <w:color w:val="000000"/>
          <w:szCs w:val="28"/>
          <w:lang w:eastAsia="ru-RU"/>
        </w:rPr>
        <w:br/>
      </w:r>
    </w:p>
    <w:p w14:paraId="536908B9" w14:textId="77777777" w:rsidR="00F94A2D" w:rsidRDefault="00F94A2D" w:rsidP="004D70C9">
      <w:pPr>
        <w:spacing w:after="0"/>
        <w:rPr>
          <w:rFonts w:eastAsia="Times New Roman"/>
          <w:color w:val="000000"/>
          <w:szCs w:val="28"/>
          <w:lang w:eastAsia="ru-RU"/>
        </w:rPr>
      </w:pPr>
    </w:p>
    <w:p w14:paraId="7F808AA1" w14:textId="77777777" w:rsidR="00F94A2D" w:rsidRDefault="00F94A2D" w:rsidP="004D70C9">
      <w:pPr>
        <w:spacing w:after="0"/>
        <w:rPr>
          <w:rFonts w:eastAsia="Times New Roman"/>
          <w:color w:val="000000"/>
          <w:szCs w:val="28"/>
          <w:lang w:eastAsia="ru-RU"/>
        </w:rPr>
      </w:pPr>
    </w:p>
    <w:p w14:paraId="01533223" w14:textId="77777777" w:rsidR="00F94A2D" w:rsidRDefault="00F94A2D" w:rsidP="004D70C9">
      <w:pPr>
        <w:spacing w:after="0"/>
        <w:rPr>
          <w:rFonts w:eastAsia="Times New Roman"/>
          <w:color w:val="000000"/>
          <w:szCs w:val="28"/>
          <w:lang w:eastAsia="ru-RU"/>
        </w:rPr>
      </w:pPr>
    </w:p>
    <w:p w14:paraId="6FB70EB3" w14:textId="77777777" w:rsidR="00F94A2D" w:rsidRDefault="00F94A2D" w:rsidP="004D70C9">
      <w:pPr>
        <w:spacing w:after="0"/>
        <w:rPr>
          <w:rFonts w:eastAsia="Times New Roman"/>
          <w:color w:val="000000"/>
          <w:szCs w:val="28"/>
          <w:lang w:eastAsia="ru-RU"/>
        </w:rPr>
      </w:pPr>
    </w:p>
    <w:p w14:paraId="5CBBECC0" w14:textId="77777777" w:rsidR="00F94A2D" w:rsidRDefault="00F94A2D" w:rsidP="004D70C9">
      <w:pPr>
        <w:spacing w:after="0"/>
        <w:rPr>
          <w:rFonts w:eastAsia="Times New Roman"/>
          <w:color w:val="000000"/>
          <w:szCs w:val="28"/>
          <w:lang w:eastAsia="ru-RU"/>
        </w:rPr>
      </w:pPr>
    </w:p>
    <w:p w14:paraId="30767391" w14:textId="77777777" w:rsidR="00F94A2D" w:rsidRDefault="00F94A2D" w:rsidP="004D70C9">
      <w:pPr>
        <w:spacing w:after="0"/>
        <w:rPr>
          <w:rFonts w:eastAsia="Times New Roman"/>
          <w:color w:val="000000"/>
          <w:szCs w:val="28"/>
          <w:lang w:eastAsia="ru-RU"/>
        </w:rPr>
      </w:pPr>
    </w:p>
    <w:p w14:paraId="4B3C5825" w14:textId="77777777" w:rsidR="00F94A2D" w:rsidRDefault="00F94A2D" w:rsidP="004D70C9">
      <w:pPr>
        <w:spacing w:after="0"/>
        <w:rPr>
          <w:rFonts w:eastAsia="Times New Roman"/>
          <w:color w:val="000000"/>
          <w:szCs w:val="28"/>
          <w:lang w:eastAsia="ru-RU"/>
        </w:rPr>
      </w:pPr>
    </w:p>
    <w:p w14:paraId="650E4E71" w14:textId="77777777" w:rsidR="00F94A2D" w:rsidRDefault="00F94A2D" w:rsidP="004D70C9">
      <w:pPr>
        <w:spacing w:after="0"/>
        <w:rPr>
          <w:rFonts w:eastAsia="Times New Roman"/>
          <w:color w:val="000000"/>
          <w:szCs w:val="28"/>
          <w:lang w:eastAsia="ru-RU"/>
        </w:rPr>
      </w:pPr>
    </w:p>
    <w:p w14:paraId="70E43E6F" w14:textId="77777777" w:rsidR="00F94A2D" w:rsidRDefault="00F94A2D" w:rsidP="004D70C9">
      <w:pPr>
        <w:spacing w:after="0"/>
        <w:rPr>
          <w:rFonts w:eastAsia="Times New Roman"/>
          <w:color w:val="000000"/>
          <w:szCs w:val="28"/>
          <w:lang w:eastAsia="ru-RU"/>
        </w:rPr>
      </w:pPr>
    </w:p>
    <w:p w14:paraId="7F3C0C0D" w14:textId="77777777" w:rsidR="00F94A2D" w:rsidRDefault="00F94A2D" w:rsidP="004D70C9">
      <w:pPr>
        <w:spacing w:after="0"/>
        <w:rPr>
          <w:rFonts w:eastAsia="Times New Roman"/>
          <w:color w:val="000000"/>
          <w:szCs w:val="28"/>
          <w:lang w:eastAsia="ru-RU"/>
        </w:rPr>
      </w:pPr>
    </w:p>
    <w:p w14:paraId="3DA745EF" w14:textId="77777777" w:rsidR="00F94A2D" w:rsidRDefault="00F94A2D" w:rsidP="004D70C9">
      <w:pPr>
        <w:spacing w:after="0"/>
        <w:rPr>
          <w:rFonts w:eastAsia="Times New Roman"/>
          <w:color w:val="000000"/>
          <w:szCs w:val="28"/>
          <w:lang w:eastAsia="ru-RU"/>
        </w:rPr>
      </w:pPr>
    </w:p>
    <w:p w14:paraId="5532BB5D" w14:textId="77777777" w:rsidR="00F94A2D" w:rsidRDefault="00F94A2D" w:rsidP="004D70C9">
      <w:pPr>
        <w:spacing w:after="0"/>
        <w:rPr>
          <w:rFonts w:eastAsia="Times New Roman"/>
          <w:color w:val="000000"/>
          <w:szCs w:val="28"/>
          <w:lang w:eastAsia="ru-RU"/>
        </w:rPr>
      </w:pPr>
    </w:p>
    <w:p w14:paraId="164ABAF3" w14:textId="77777777" w:rsidR="00F94A2D" w:rsidRDefault="00F94A2D" w:rsidP="004D70C9">
      <w:pPr>
        <w:spacing w:after="0"/>
        <w:rPr>
          <w:rFonts w:eastAsia="Times New Roman"/>
          <w:color w:val="000000"/>
          <w:szCs w:val="28"/>
          <w:lang w:eastAsia="ru-RU"/>
        </w:rPr>
      </w:pPr>
    </w:p>
    <w:p w14:paraId="4BF2BFCA" w14:textId="77777777" w:rsidR="004D70C9" w:rsidRPr="004D70C9" w:rsidRDefault="004D70C9" w:rsidP="00F94A2D">
      <w:pPr>
        <w:spacing w:after="0"/>
        <w:jc w:val="center"/>
        <w:rPr>
          <w:rFonts w:eastAsia="Times New Roman"/>
          <w:color w:val="000000"/>
          <w:szCs w:val="28"/>
          <w:lang w:eastAsia="ru-RU"/>
        </w:rPr>
      </w:pPr>
      <w:r w:rsidRPr="004D70C9">
        <w:rPr>
          <w:rFonts w:eastAsia="Times New Roman"/>
          <w:color w:val="000000"/>
          <w:szCs w:val="28"/>
          <w:lang w:eastAsia="ru-RU"/>
        </w:rPr>
        <w:t xml:space="preserve">Рисунок </w:t>
      </w:r>
      <w:r w:rsidR="00F94A2D">
        <w:rPr>
          <w:rFonts w:eastAsia="Times New Roman"/>
          <w:color w:val="000000"/>
          <w:szCs w:val="28"/>
          <w:lang w:eastAsia="ru-RU"/>
        </w:rPr>
        <w:t>4.</w:t>
      </w:r>
      <w:r w:rsidRPr="004D70C9">
        <w:rPr>
          <w:rFonts w:eastAsia="Times New Roman"/>
          <w:color w:val="000000"/>
          <w:szCs w:val="28"/>
          <w:lang w:eastAsia="ru-RU"/>
        </w:rPr>
        <w:t>1</w:t>
      </w:r>
      <w:r w:rsidR="00F94A2D">
        <w:rPr>
          <w:rFonts w:eastAsia="Times New Roman"/>
          <w:color w:val="000000"/>
          <w:szCs w:val="28"/>
          <w:lang w:eastAsia="ru-RU"/>
        </w:rPr>
        <w:t xml:space="preserve">. </w:t>
      </w:r>
      <w:r w:rsidRPr="004D70C9">
        <w:rPr>
          <w:rFonts w:eastAsia="Times New Roman"/>
          <w:color w:val="000000"/>
          <w:szCs w:val="28"/>
          <w:lang w:eastAsia="ru-RU"/>
        </w:rPr>
        <w:t>План-схема приміщення.</w:t>
      </w:r>
    </w:p>
    <w:p w14:paraId="3AB4751C" w14:textId="77777777" w:rsidR="00F94A2D" w:rsidRDefault="00F94A2D" w:rsidP="004D70C9">
      <w:pPr>
        <w:spacing w:after="0"/>
        <w:rPr>
          <w:rFonts w:eastAsia="Times New Roman"/>
          <w:color w:val="000000"/>
          <w:szCs w:val="28"/>
          <w:lang w:eastAsia="ru-RU"/>
        </w:rPr>
      </w:pPr>
    </w:p>
    <w:p w14:paraId="37FD8D03"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Заборонено розміщувати робочі місця з ВДТ, ЕОМ і ПЕОМ у підвальних приміщеннях,  на цокольних поверхах, поряд з приміщеннями, в яких рівні шуму та вібрації перевищують допустимі значення (поряд з механічними цехами, майстернями тощо), з мокрими виробництвами, з </w:t>
      </w:r>
      <w:proofErr w:type="spellStart"/>
      <w:r w:rsidRPr="004D70C9">
        <w:rPr>
          <w:rFonts w:eastAsia="Times New Roman"/>
          <w:color w:val="000000"/>
          <w:szCs w:val="28"/>
          <w:lang w:eastAsia="ru-RU"/>
        </w:rPr>
        <w:t>вибухо</w:t>
      </w:r>
      <w:proofErr w:type="spellEnd"/>
      <w:r w:rsidRPr="004D70C9">
        <w:rPr>
          <w:rFonts w:eastAsia="Times New Roman"/>
          <w:color w:val="000000"/>
          <w:szCs w:val="28"/>
          <w:lang w:eastAsia="ru-RU"/>
        </w:rPr>
        <w:t xml:space="preserve">- та пожежонебезпечними приміщеннями категорій А і Б, а також над такими приміщеннями або під ними. </w:t>
      </w:r>
    </w:p>
    <w:p w14:paraId="15177DC4"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lastRenderedPageBreak/>
        <w:t xml:space="preserve">Площу приміщень визначають із розрахунку, що на одне робоче місце вона має становити не менше ніж </w:t>
      </w:r>
      <m:oMath>
        <m:r>
          <w:rPr>
            <w:rFonts w:ascii="Cambria Math" w:eastAsia="Times New Roman" w:hAnsi="Cambria Math"/>
            <w:color w:val="000000"/>
            <w:szCs w:val="28"/>
            <w:lang w:eastAsia="ru-RU"/>
          </w:rPr>
          <m:t>6 (</m:t>
        </m:r>
        <m:sSup>
          <m:sSupPr>
            <m:ctrlPr>
              <w:rPr>
                <w:rFonts w:ascii="Cambria Math" w:eastAsia="Times New Roman" w:hAnsi="Cambria Math"/>
                <w:i/>
                <w:color w:val="000000"/>
                <w:szCs w:val="28"/>
                <w:lang w:eastAsia="ru-RU"/>
              </w:rPr>
            </m:ctrlPr>
          </m:sSupPr>
          <m:e>
            <m:r>
              <w:rPr>
                <w:rFonts w:ascii="Cambria Math" w:eastAsia="Times New Roman" w:hAnsi="Cambria Math"/>
                <w:color w:val="000000"/>
                <w:szCs w:val="28"/>
                <w:lang w:eastAsia="ru-RU"/>
              </w:rPr>
              <m:t>м</m:t>
            </m:r>
          </m:e>
          <m:sup>
            <m:r>
              <w:rPr>
                <w:rFonts w:ascii="Cambria Math" w:eastAsia="Times New Roman" w:hAnsi="Cambria Math"/>
                <w:color w:val="000000"/>
                <w:szCs w:val="28"/>
                <w:lang w:eastAsia="ru-RU"/>
              </w:rPr>
              <m:t>2</m:t>
            </m:r>
          </m:sup>
        </m:sSup>
        <m:r>
          <w:rPr>
            <w:rFonts w:ascii="Cambria Math" w:eastAsia="Times New Roman" w:hAnsi="Cambria Math"/>
            <w:color w:val="000000"/>
            <w:szCs w:val="28"/>
            <w:lang w:eastAsia="ru-RU"/>
          </w:rPr>
          <m:t>)</m:t>
        </m:r>
      </m:oMath>
      <w:r w:rsidRPr="004D70C9">
        <w:rPr>
          <w:rFonts w:eastAsia="Times New Roman"/>
          <w:color w:val="000000"/>
          <w:szCs w:val="28"/>
          <w:lang w:eastAsia="ru-RU"/>
        </w:rPr>
        <w:t xml:space="preserve">, а об'єм не менше ніж </w:t>
      </w:r>
      <m:oMath>
        <m:r>
          <w:rPr>
            <w:rFonts w:ascii="Cambria Math" w:eastAsia="Times New Roman" w:hAnsi="Cambria Math"/>
            <w:color w:val="000000"/>
            <w:szCs w:val="28"/>
            <w:lang w:eastAsia="ru-RU"/>
          </w:rPr>
          <m:t>20 (</m:t>
        </m:r>
        <m:sSup>
          <m:sSupPr>
            <m:ctrlPr>
              <w:rPr>
                <w:rFonts w:ascii="Cambria Math" w:eastAsia="Times New Roman" w:hAnsi="Cambria Math"/>
                <w:i/>
                <w:color w:val="000000"/>
                <w:szCs w:val="28"/>
                <w:lang w:eastAsia="ru-RU"/>
              </w:rPr>
            </m:ctrlPr>
          </m:sSupPr>
          <m:e>
            <m:r>
              <w:rPr>
                <w:rFonts w:ascii="Cambria Math" w:eastAsia="Times New Roman" w:hAnsi="Cambria Math"/>
                <w:color w:val="000000"/>
                <w:szCs w:val="28"/>
                <w:lang w:eastAsia="ru-RU"/>
              </w:rPr>
              <m:t>м</m:t>
            </m:r>
          </m:e>
          <m:sup>
            <m:r>
              <w:rPr>
                <w:rFonts w:ascii="Cambria Math" w:eastAsia="Times New Roman" w:hAnsi="Cambria Math"/>
                <w:color w:val="000000"/>
                <w:szCs w:val="28"/>
                <w:lang w:eastAsia="ru-RU"/>
              </w:rPr>
              <m:t>3</m:t>
            </m:r>
          </m:sup>
        </m:sSup>
        <m:r>
          <w:rPr>
            <w:rFonts w:ascii="Cambria Math" w:eastAsia="Times New Roman" w:hAnsi="Cambria Math"/>
            <w:color w:val="000000"/>
            <w:szCs w:val="28"/>
            <w:lang w:eastAsia="ru-RU"/>
          </w:rPr>
          <m:t>)</m:t>
        </m:r>
      </m:oMath>
      <w:r w:rsidRPr="004D70C9">
        <w:rPr>
          <w:rFonts w:eastAsia="Times New Roman"/>
          <w:color w:val="000000"/>
          <w:szCs w:val="28"/>
          <w:lang w:eastAsia="ru-RU"/>
        </w:rPr>
        <w:t xml:space="preserve">, з урахуванням максимальної кількості осіб, які одночасно працюють у зміні. На одного працюючого в приміщенні припадає: </w:t>
      </w:r>
      <m:oMath>
        <m:r>
          <w:rPr>
            <w:rFonts w:ascii="Cambria Math" w:eastAsia="Times New Roman" w:hAnsi="Cambria Math"/>
            <w:color w:val="000000"/>
            <w:szCs w:val="28"/>
            <w:lang w:eastAsia="ru-RU"/>
          </w:rPr>
          <m:t>48 (</m:t>
        </m:r>
        <m:sSup>
          <m:sSupPr>
            <m:ctrlPr>
              <w:rPr>
                <w:rFonts w:ascii="Cambria Math" w:eastAsia="Times New Roman" w:hAnsi="Cambria Math"/>
                <w:i/>
                <w:color w:val="000000"/>
                <w:szCs w:val="28"/>
                <w:lang w:eastAsia="ru-RU"/>
              </w:rPr>
            </m:ctrlPr>
          </m:sSupPr>
          <m:e>
            <m:r>
              <w:rPr>
                <w:rFonts w:ascii="Cambria Math" w:eastAsia="Times New Roman" w:hAnsi="Cambria Math"/>
                <w:color w:val="000000"/>
                <w:szCs w:val="28"/>
                <w:lang w:eastAsia="ru-RU"/>
              </w:rPr>
              <m:t>м</m:t>
            </m:r>
          </m:e>
          <m:sup>
            <m:r>
              <w:rPr>
                <w:rFonts w:ascii="Cambria Math" w:eastAsia="Times New Roman" w:hAnsi="Cambria Math"/>
                <w:color w:val="000000"/>
                <w:szCs w:val="28"/>
                <w:lang w:eastAsia="ru-RU"/>
              </w:rPr>
              <m:t>2</m:t>
            </m:r>
          </m:sup>
        </m:sSup>
        <m:r>
          <w:rPr>
            <w:rFonts w:ascii="Cambria Math" w:eastAsia="Times New Roman" w:hAnsi="Cambria Math"/>
            <w:color w:val="000000"/>
            <w:szCs w:val="28"/>
            <w:lang w:eastAsia="ru-RU"/>
          </w:rPr>
          <m:t>)</m:t>
        </m:r>
        <m:r>
          <w:rPr>
            <w:rFonts w:ascii="Cambria Math" w:eastAsia="Times New Roman" w:hAnsi="Cambria Math"/>
            <w:color w:val="000000"/>
            <w:szCs w:val="28"/>
            <w:lang w:val="ru-RU" w:eastAsia="ru-RU"/>
          </w:rPr>
          <m:t xml:space="preserve">/ 4= 12 </m:t>
        </m:r>
        <m:r>
          <w:rPr>
            <w:rFonts w:ascii="Cambria Math" w:eastAsia="Times New Roman" w:hAnsi="Cambria Math"/>
            <w:color w:val="000000"/>
            <w:szCs w:val="28"/>
            <w:lang w:eastAsia="ru-RU"/>
          </w:rPr>
          <m:t>(</m:t>
        </m:r>
        <m:sSup>
          <m:sSupPr>
            <m:ctrlPr>
              <w:rPr>
                <w:rFonts w:ascii="Cambria Math" w:eastAsia="Times New Roman" w:hAnsi="Cambria Math"/>
                <w:i/>
                <w:color w:val="000000"/>
                <w:szCs w:val="28"/>
                <w:lang w:eastAsia="ru-RU"/>
              </w:rPr>
            </m:ctrlPr>
          </m:sSupPr>
          <m:e>
            <m:r>
              <w:rPr>
                <w:rFonts w:ascii="Cambria Math" w:eastAsia="Times New Roman" w:hAnsi="Cambria Math"/>
                <w:color w:val="000000"/>
                <w:szCs w:val="28"/>
                <w:lang w:eastAsia="ru-RU"/>
              </w:rPr>
              <m:t>м</m:t>
            </m:r>
          </m:e>
          <m:sup>
            <m:r>
              <w:rPr>
                <w:rFonts w:ascii="Cambria Math" w:eastAsia="Times New Roman" w:hAnsi="Cambria Math"/>
                <w:color w:val="000000"/>
                <w:szCs w:val="28"/>
                <w:lang w:eastAsia="ru-RU"/>
              </w:rPr>
              <m:t>2</m:t>
            </m:r>
          </m:sup>
        </m:sSup>
        <m:r>
          <w:rPr>
            <w:rFonts w:ascii="Cambria Math" w:eastAsia="Times New Roman" w:hAnsi="Cambria Math"/>
            <w:color w:val="000000"/>
            <w:szCs w:val="28"/>
            <w:lang w:eastAsia="ru-RU"/>
          </w:rPr>
          <m:t>)</m:t>
        </m:r>
        <m:r>
          <w:rPr>
            <w:rFonts w:ascii="Cambria Math" w:eastAsia="Times New Roman" w:hAnsi="Cambria Math"/>
            <w:color w:val="000000"/>
            <w:szCs w:val="28"/>
            <w:lang w:val="ru-RU" w:eastAsia="ru-RU"/>
          </w:rPr>
          <m:t xml:space="preserve">  </m:t>
        </m:r>
      </m:oMath>
      <w:r w:rsidRPr="004D70C9">
        <w:rPr>
          <w:rFonts w:eastAsia="Times New Roman"/>
          <w:color w:val="000000"/>
          <w:szCs w:val="28"/>
          <w:lang w:eastAsia="ru-RU"/>
        </w:rPr>
        <w:t xml:space="preserve">робочої площі та </w:t>
      </w:r>
      <m:oMath>
        <m:r>
          <w:rPr>
            <w:rFonts w:ascii="Cambria Math" w:eastAsia="Times New Roman" w:hAnsi="Cambria Math"/>
            <w:color w:val="000000"/>
            <w:szCs w:val="28"/>
            <w:lang w:eastAsia="ru-RU"/>
          </w:rPr>
          <m:t>129,6 (</m:t>
        </m:r>
        <m:sSup>
          <m:sSupPr>
            <m:ctrlPr>
              <w:rPr>
                <w:rFonts w:ascii="Cambria Math" w:eastAsia="Times New Roman" w:hAnsi="Cambria Math"/>
                <w:i/>
                <w:color w:val="000000"/>
                <w:szCs w:val="28"/>
                <w:lang w:eastAsia="ru-RU"/>
              </w:rPr>
            </m:ctrlPr>
          </m:sSupPr>
          <m:e>
            <m:r>
              <w:rPr>
                <w:rFonts w:ascii="Cambria Math" w:eastAsia="Times New Roman" w:hAnsi="Cambria Math"/>
                <w:color w:val="000000"/>
                <w:szCs w:val="28"/>
                <w:lang w:eastAsia="ru-RU"/>
              </w:rPr>
              <m:t>м</m:t>
            </m:r>
          </m:e>
          <m:sup>
            <m:r>
              <w:rPr>
                <w:rFonts w:ascii="Cambria Math" w:eastAsia="Times New Roman" w:hAnsi="Cambria Math"/>
                <w:color w:val="000000"/>
                <w:szCs w:val="28"/>
                <w:lang w:eastAsia="ru-RU"/>
              </w:rPr>
              <m:t>2</m:t>
            </m:r>
          </m:sup>
        </m:sSup>
        <m:r>
          <w:rPr>
            <w:rFonts w:ascii="Cambria Math" w:eastAsia="Times New Roman" w:hAnsi="Cambria Math"/>
            <w:color w:val="000000"/>
            <w:szCs w:val="28"/>
            <w:lang w:eastAsia="ru-RU"/>
          </w:rPr>
          <m:t>)</m:t>
        </m:r>
        <m:r>
          <w:rPr>
            <w:rFonts w:ascii="Cambria Math" w:eastAsia="Times New Roman" w:hAnsi="Cambria Math"/>
            <w:color w:val="000000"/>
            <w:szCs w:val="28"/>
            <w:lang w:val="ru-RU" w:eastAsia="ru-RU"/>
          </w:rPr>
          <m:t xml:space="preserve">/ 4= 32,4 </m:t>
        </m:r>
        <m:r>
          <w:rPr>
            <w:rFonts w:ascii="Cambria Math" w:eastAsia="Times New Roman" w:hAnsi="Cambria Math"/>
            <w:color w:val="000000"/>
            <w:szCs w:val="28"/>
            <w:lang w:eastAsia="ru-RU"/>
          </w:rPr>
          <m:t>(</m:t>
        </m:r>
        <m:sSup>
          <m:sSupPr>
            <m:ctrlPr>
              <w:rPr>
                <w:rFonts w:ascii="Cambria Math" w:eastAsia="Times New Roman" w:hAnsi="Cambria Math"/>
                <w:i/>
                <w:color w:val="000000"/>
                <w:szCs w:val="28"/>
                <w:lang w:eastAsia="ru-RU"/>
              </w:rPr>
            </m:ctrlPr>
          </m:sSupPr>
          <m:e>
            <m:r>
              <w:rPr>
                <w:rFonts w:ascii="Cambria Math" w:eastAsia="Times New Roman" w:hAnsi="Cambria Math"/>
                <w:color w:val="000000"/>
                <w:szCs w:val="28"/>
                <w:lang w:eastAsia="ru-RU"/>
              </w:rPr>
              <m:t>м</m:t>
            </m:r>
          </m:e>
          <m:sup>
            <m:r>
              <w:rPr>
                <w:rFonts w:ascii="Cambria Math" w:eastAsia="Times New Roman" w:hAnsi="Cambria Math"/>
                <w:color w:val="000000"/>
                <w:szCs w:val="28"/>
                <w:lang w:eastAsia="ru-RU"/>
              </w:rPr>
              <m:t>2</m:t>
            </m:r>
          </m:sup>
        </m:sSup>
        <m:r>
          <w:rPr>
            <w:rFonts w:ascii="Cambria Math" w:eastAsia="Times New Roman" w:hAnsi="Cambria Math"/>
            <w:color w:val="000000"/>
            <w:szCs w:val="28"/>
            <w:lang w:eastAsia="ru-RU"/>
          </w:rPr>
          <m:t>)</m:t>
        </m:r>
        <m:r>
          <w:rPr>
            <w:rFonts w:ascii="Cambria Math" w:eastAsia="Times New Roman" w:hAnsi="Cambria Math"/>
            <w:color w:val="000000"/>
            <w:szCs w:val="28"/>
            <w:lang w:val="ru-RU" w:eastAsia="ru-RU"/>
          </w:rPr>
          <m:t xml:space="preserve">  </m:t>
        </m:r>
      </m:oMath>
      <w:r w:rsidRPr="004D70C9">
        <w:rPr>
          <w:rFonts w:eastAsia="Times New Roman"/>
          <w:color w:val="000000"/>
          <w:szCs w:val="28"/>
          <w:lang w:eastAsia="ru-RU"/>
        </w:rPr>
        <w:t xml:space="preserve"> об’єму. Отже нормативи розмірів та забезпечення працюючих робочою площею дотримано.</w:t>
      </w:r>
    </w:p>
    <w:p w14:paraId="41407B3B" w14:textId="77777777" w:rsidR="004D70C9" w:rsidRPr="00F94A2D" w:rsidRDefault="00F94A2D" w:rsidP="000641E0">
      <w:pPr>
        <w:pStyle w:val="3"/>
        <w:spacing w:before="0" w:after="0"/>
        <w:ind w:firstLine="709"/>
      </w:pPr>
      <w:bookmarkStart w:id="163" w:name="_Toc26793809"/>
      <w:bookmarkStart w:id="164" w:name="_Toc26802192"/>
      <w:r w:rsidRPr="00F94A2D">
        <w:t>4.</w:t>
      </w:r>
      <w:r>
        <w:t>2.1</w:t>
      </w:r>
      <w:r w:rsidRPr="00F94A2D">
        <w:t xml:space="preserve"> </w:t>
      </w:r>
      <w:r w:rsidR="004D70C9" w:rsidRPr="00F94A2D">
        <w:t>Електробезпека</w:t>
      </w:r>
      <w:bookmarkEnd w:id="163"/>
      <w:bookmarkEnd w:id="164"/>
    </w:p>
    <w:p w14:paraId="61C454A8"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Ураження людини електричним струмом може відбутися за таких умов:</w:t>
      </w:r>
    </w:p>
    <w:p w14:paraId="43F0A326"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w:t>
      </w:r>
      <w:r w:rsidRPr="004D70C9">
        <w:rPr>
          <w:rFonts w:eastAsia="Times New Roman"/>
          <w:color w:val="000000"/>
          <w:szCs w:val="28"/>
          <w:lang w:eastAsia="ru-RU"/>
        </w:rPr>
        <w:tab/>
        <w:t xml:space="preserve">при дотику до відкритих струмоведучих частин приладів </w:t>
      </w:r>
    </w:p>
    <w:p w14:paraId="01AFB4C9"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w:t>
      </w:r>
      <w:r w:rsidRPr="004D70C9">
        <w:rPr>
          <w:rFonts w:eastAsia="Times New Roman"/>
          <w:color w:val="000000"/>
          <w:szCs w:val="28"/>
          <w:lang w:eastAsia="ru-RU"/>
        </w:rPr>
        <w:tab/>
        <w:t>при дотику до струмопровідних, але не струмоведучих елементів устаткування, яке знаходилося під напругою у результаті порушення ізоляції чи інших причин.</w:t>
      </w:r>
    </w:p>
    <w:p w14:paraId="4CB73D8A"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Ступінь впливу електричного струму на організм людини залежить від його величини та тривалості впливу. Вплив струму різної величини наведено у таблиці </w:t>
      </w:r>
      <w:r w:rsidR="00F94A2D">
        <w:rPr>
          <w:rFonts w:eastAsia="Times New Roman"/>
          <w:color w:val="000000"/>
          <w:szCs w:val="28"/>
          <w:lang w:eastAsia="ru-RU"/>
        </w:rPr>
        <w:t>4.</w:t>
      </w:r>
      <w:r w:rsidRPr="004D70C9">
        <w:rPr>
          <w:rFonts w:eastAsia="Times New Roman"/>
          <w:color w:val="000000"/>
          <w:szCs w:val="28"/>
          <w:lang w:eastAsia="ru-RU"/>
        </w:rPr>
        <w:t>2.</w:t>
      </w:r>
    </w:p>
    <w:p w14:paraId="2CC0ABA8" w14:textId="77777777" w:rsidR="004D70C9" w:rsidRPr="00F94A2D" w:rsidRDefault="004D70C9" w:rsidP="004D70C9">
      <w:pPr>
        <w:spacing w:after="0"/>
        <w:rPr>
          <w:rFonts w:eastAsia="Times New Roman"/>
          <w:iCs/>
          <w:color w:val="000000"/>
          <w:szCs w:val="28"/>
          <w:lang w:eastAsia="ru-RU"/>
        </w:rPr>
      </w:pPr>
      <w:r w:rsidRPr="00F94A2D">
        <w:rPr>
          <w:rFonts w:eastAsia="Times New Roman"/>
          <w:iCs/>
          <w:color w:val="000000"/>
          <w:szCs w:val="28"/>
          <w:lang w:eastAsia="ru-RU"/>
        </w:rPr>
        <w:t>Таблиця</w:t>
      </w:r>
      <w:r w:rsidR="00F94A2D">
        <w:rPr>
          <w:rFonts w:eastAsia="Times New Roman"/>
          <w:iCs/>
          <w:color w:val="000000"/>
          <w:szCs w:val="28"/>
          <w:lang w:eastAsia="ru-RU"/>
        </w:rPr>
        <w:t xml:space="preserve"> </w:t>
      </w:r>
      <w:r w:rsidR="00F94A2D" w:rsidRPr="00F94A2D">
        <w:rPr>
          <w:rFonts w:eastAsia="Times New Roman"/>
          <w:iCs/>
          <w:color w:val="000000"/>
          <w:szCs w:val="28"/>
          <w:lang w:eastAsia="ru-RU"/>
        </w:rPr>
        <w:t>4.</w:t>
      </w:r>
      <w:r w:rsidRPr="00F94A2D">
        <w:rPr>
          <w:rFonts w:eastAsia="Times New Roman"/>
          <w:iCs/>
          <w:color w:val="000000"/>
          <w:szCs w:val="28"/>
          <w:lang w:eastAsia="ru-RU"/>
        </w:rPr>
        <w:t>2</w:t>
      </w:r>
    </w:p>
    <w:tbl>
      <w:tblPr>
        <w:tblStyle w:val="ae"/>
        <w:tblW w:w="0" w:type="auto"/>
        <w:tblInd w:w="284" w:type="dxa"/>
        <w:tblCellMar>
          <w:left w:w="57" w:type="dxa"/>
          <w:right w:w="57" w:type="dxa"/>
        </w:tblCellMar>
        <w:tblLook w:val="04A0" w:firstRow="1" w:lastRow="0" w:firstColumn="1" w:lastColumn="0" w:noHBand="0" w:noVBand="1"/>
      </w:tblPr>
      <w:tblGrid>
        <w:gridCol w:w="3216"/>
        <w:gridCol w:w="3203"/>
        <w:gridCol w:w="3208"/>
      </w:tblGrid>
      <w:tr w:rsidR="004D70C9" w:rsidRPr="004D70C9" w14:paraId="1DB4F694" w14:textId="77777777" w:rsidTr="004D70C9">
        <w:trPr>
          <w:trHeight w:val="315"/>
          <w:tblHeader/>
        </w:trPr>
        <w:tc>
          <w:tcPr>
            <w:tcW w:w="32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861250" w14:textId="77777777" w:rsidR="004D70C9" w:rsidRPr="004D70C9" w:rsidRDefault="004D70C9" w:rsidP="00F94A2D">
            <w:pPr>
              <w:spacing w:line="360" w:lineRule="auto"/>
              <w:ind w:firstLine="709"/>
              <w:rPr>
                <w:color w:val="000000"/>
              </w:rPr>
            </w:pPr>
            <w:r w:rsidRPr="004D70C9">
              <w:rPr>
                <w:color w:val="000000"/>
              </w:rPr>
              <w:t xml:space="preserve">Струм, </w:t>
            </w:r>
            <w:proofErr w:type="spellStart"/>
            <w:r w:rsidRPr="004D70C9">
              <w:rPr>
                <w:color w:val="000000"/>
              </w:rPr>
              <w:t>мА</w:t>
            </w:r>
            <w:proofErr w:type="spellEnd"/>
          </w:p>
        </w:tc>
        <w:tc>
          <w:tcPr>
            <w:tcW w:w="65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796F71" w14:textId="77777777" w:rsidR="004D70C9" w:rsidRPr="004D70C9" w:rsidRDefault="004D70C9" w:rsidP="004D70C9">
            <w:pPr>
              <w:spacing w:line="360" w:lineRule="auto"/>
              <w:ind w:firstLine="709"/>
              <w:jc w:val="both"/>
              <w:rPr>
                <w:color w:val="000000"/>
              </w:rPr>
            </w:pPr>
            <w:r w:rsidRPr="004D70C9">
              <w:rPr>
                <w:color w:val="000000"/>
              </w:rPr>
              <w:t>Вплив на людину</w:t>
            </w:r>
          </w:p>
        </w:tc>
      </w:tr>
      <w:tr w:rsidR="004D70C9" w:rsidRPr="004D70C9" w14:paraId="2905DA15" w14:textId="77777777" w:rsidTr="004D70C9">
        <w:trPr>
          <w:trHeight w:val="165"/>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644BE8" w14:textId="77777777" w:rsidR="004D70C9" w:rsidRPr="004D70C9" w:rsidRDefault="004D70C9" w:rsidP="00F94A2D">
            <w:pPr>
              <w:spacing w:line="360" w:lineRule="auto"/>
              <w:ind w:firstLine="709"/>
              <w:rPr>
                <w:color w:val="000000"/>
              </w:rPr>
            </w:pP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C0C957" w14:textId="77777777" w:rsidR="004D70C9" w:rsidRPr="004D70C9" w:rsidRDefault="004D70C9" w:rsidP="00F94A2D">
            <w:pPr>
              <w:jc w:val="both"/>
              <w:rPr>
                <w:color w:val="000000"/>
              </w:rPr>
            </w:pPr>
            <w:r w:rsidRPr="004D70C9">
              <w:rPr>
                <w:color w:val="000000"/>
              </w:rPr>
              <w:t>змінного струму</w:t>
            </w: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F8E214" w14:textId="77777777" w:rsidR="004D70C9" w:rsidRPr="004D70C9" w:rsidRDefault="004D70C9" w:rsidP="00F94A2D">
            <w:pPr>
              <w:jc w:val="both"/>
              <w:rPr>
                <w:color w:val="000000"/>
              </w:rPr>
            </w:pPr>
            <w:r w:rsidRPr="004D70C9">
              <w:rPr>
                <w:color w:val="000000"/>
              </w:rPr>
              <w:t>постійного струму</w:t>
            </w:r>
          </w:p>
        </w:tc>
      </w:tr>
      <w:tr w:rsidR="004D70C9" w:rsidRPr="004D70C9" w14:paraId="5606A7A5" w14:textId="77777777" w:rsidTr="004D70C9">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8C0FAC" w14:textId="77777777" w:rsidR="004D70C9" w:rsidRPr="004D70C9" w:rsidRDefault="004D70C9" w:rsidP="00F94A2D">
            <w:pPr>
              <w:rPr>
                <w:color w:val="000000"/>
              </w:rPr>
            </w:pPr>
            <w:r w:rsidRPr="004D70C9">
              <w:rPr>
                <w:color w:val="000000"/>
              </w:rPr>
              <w:t>0,5</w:t>
            </w: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423497" w14:textId="77777777" w:rsidR="004D70C9" w:rsidRPr="004D70C9" w:rsidRDefault="004D70C9" w:rsidP="00F94A2D">
            <w:pPr>
              <w:jc w:val="both"/>
              <w:rPr>
                <w:color w:val="000000"/>
              </w:rPr>
            </w:pPr>
            <w:r w:rsidRPr="004D70C9">
              <w:rPr>
                <w:color w:val="000000"/>
              </w:rPr>
              <w:t>відсутній</w:t>
            </w: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E86F68" w14:textId="77777777" w:rsidR="004D70C9" w:rsidRPr="004D70C9" w:rsidRDefault="004D70C9" w:rsidP="00F94A2D">
            <w:pPr>
              <w:jc w:val="both"/>
              <w:rPr>
                <w:color w:val="000000"/>
              </w:rPr>
            </w:pPr>
            <w:r w:rsidRPr="004D70C9">
              <w:rPr>
                <w:color w:val="000000"/>
              </w:rPr>
              <w:t>відсутній</w:t>
            </w:r>
          </w:p>
        </w:tc>
      </w:tr>
      <w:tr w:rsidR="004D70C9" w:rsidRPr="004D70C9" w14:paraId="4D584EAB" w14:textId="77777777" w:rsidTr="004D70C9">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5A4DFD" w14:textId="77777777" w:rsidR="004D70C9" w:rsidRPr="004D70C9" w:rsidRDefault="004D70C9" w:rsidP="00F94A2D">
            <w:pPr>
              <w:rPr>
                <w:color w:val="000000"/>
              </w:rPr>
            </w:pPr>
            <w:r w:rsidRPr="004D70C9">
              <w:rPr>
                <w:color w:val="000000"/>
              </w:rPr>
              <w:t>0,6 – 1,5</w:t>
            </w: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6ED614" w14:textId="77777777" w:rsidR="004D70C9" w:rsidRPr="004D70C9" w:rsidRDefault="004D70C9" w:rsidP="00F94A2D">
            <w:pPr>
              <w:jc w:val="both"/>
              <w:rPr>
                <w:color w:val="000000"/>
              </w:rPr>
            </w:pPr>
            <w:r w:rsidRPr="004D70C9">
              <w:rPr>
                <w:color w:val="000000"/>
              </w:rPr>
              <w:t>легке тремтіння пальців</w:t>
            </w: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1777B7" w14:textId="77777777" w:rsidR="004D70C9" w:rsidRPr="004D70C9" w:rsidRDefault="004D70C9" w:rsidP="00F94A2D">
            <w:pPr>
              <w:jc w:val="both"/>
              <w:rPr>
                <w:color w:val="000000"/>
              </w:rPr>
            </w:pPr>
            <w:r w:rsidRPr="004D70C9">
              <w:rPr>
                <w:color w:val="000000"/>
              </w:rPr>
              <w:t>відсутній</w:t>
            </w:r>
          </w:p>
        </w:tc>
      </w:tr>
      <w:tr w:rsidR="004D70C9" w:rsidRPr="004D70C9" w14:paraId="64252B33" w14:textId="77777777" w:rsidTr="004D70C9">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CECFE2" w14:textId="77777777" w:rsidR="004D70C9" w:rsidRPr="004D70C9" w:rsidRDefault="004D70C9" w:rsidP="00F94A2D">
            <w:pPr>
              <w:rPr>
                <w:color w:val="000000"/>
              </w:rPr>
            </w:pPr>
            <w:r w:rsidRPr="004D70C9">
              <w:rPr>
                <w:color w:val="000000"/>
              </w:rPr>
              <w:t>2 – 3</w:t>
            </w: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0A022B" w14:textId="77777777" w:rsidR="004D70C9" w:rsidRPr="004D70C9" w:rsidRDefault="004D70C9" w:rsidP="00F94A2D">
            <w:pPr>
              <w:jc w:val="both"/>
              <w:rPr>
                <w:color w:val="000000"/>
              </w:rPr>
            </w:pPr>
            <w:r w:rsidRPr="004D70C9">
              <w:rPr>
                <w:color w:val="000000"/>
              </w:rPr>
              <w:t>сильне тремтіння пальців</w:t>
            </w: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020922" w14:textId="77777777" w:rsidR="004D70C9" w:rsidRPr="004D70C9" w:rsidRDefault="004D70C9" w:rsidP="00F94A2D">
            <w:pPr>
              <w:jc w:val="both"/>
              <w:rPr>
                <w:color w:val="000000"/>
              </w:rPr>
            </w:pPr>
            <w:r w:rsidRPr="004D70C9">
              <w:rPr>
                <w:color w:val="000000"/>
              </w:rPr>
              <w:t xml:space="preserve">відсутній </w:t>
            </w:r>
          </w:p>
        </w:tc>
      </w:tr>
      <w:tr w:rsidR="004D70C9" w:rsidRPr="004D70C9" w14:paraId="4E04852A" w14:textId="77777777" w:rsidTr="004D70C9">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F7392B" w14:textId="77777777" w:rsidR="004D70C9" w:rsidRPr="004D70C9" w:rsidRDefault="004D70C9" w:rsidP="00F94A2D">
            <w:pPr>
              <w:rPr>
                <w:color w:val="000000"/>
              </w:rPr>
            </w:pPr>
            <w:r w:rsidRPr="004D70C9">
              <w:rPr>
                <w:color w:val="000000"/>
              </w:rPr>
              <w:t>5 – 10</w:t>
            </w: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58E0D8" w14:textId="77777777" w:rsidR="004D70C9" w:rsidRPr="004D70C9" w:rsidRDefault="004D70C9" w:rsidP="00F94A2D">
            <w:pPr>
              <w:jc w:val="both"/>
              <w:rPr>
                <w:color w:val="000000"/>
              </w:rPr>
            </w:pPr>
            <w:r w:rsidRPr="004D70C9">
              <w:rPr>
                <w:color w:val="000000"/>
              </w:rPr>
              <w:t>судоми у руках</w:t>
            </w: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B6771E" w14:textId="77777777" w:rsidR="004D70C9" w:rsidRPr="004D70C9" w:rsidRDefault="004D70C9" w:rsidP="00F94A2D">
            <w:pPr>
              <w:jc w:val="both"/>
              <w:rPr>
                <w:color w:val="000000"/>
              </w:rPr>
            </w:pPr>
            <w:r w:rsidRPr="004D70C9">
              <w:rPr>
                <w:color w:val="000000"/>
              </w:rPr>
              <w:t>нагрівання</w:t>
            </w:r>
          </w:p>
        </w:tc>
      </w:tr>
      <w:tr w:rsidR="004D70C9" w:rsidRPr="004D70C9" w14:paraId="774B20C8" w14:textId="77777777" w:rsidTr="004D70C9">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75747D" w14:textId="77777777" w:rsidR="004D70C9" w:rsidRPr="004D70C9" w:rsidRDefault="004D70C9" w:rsidP="00F94A2D">
            <w:pPr>
              <w:rPr>
                <w:color w:val="000000"/>
              </w:rPr>
            </w:pPr>
            <w:r w:rsidRPr="004D70C9">
              <w:rPr>
                <w:color w:val="000000"/>
              </w:rPr>
              <w:t>12 – 15</w:t>
            </w: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02A180" w14:textId="77777777" w:rsidR="004D70C9" w:rsidRPr="004D70C9" w:rsidRDefault="004D70C9" w:rsidP="00F94A2D">
            <w:pPr>
              <w:jc w:val="both"/>
              <w:rPr>
                <w:color w:val="000000"/>
              </w:rPr>
            </w:pPr>
            <w:r w:rsidRPr="004D70C9">
              <w:rPr>
                <w:color w:val="000000"/>
              </w:rPr>
              <w:t>складно відірвати руки від проводів</w:t>
            </w: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FA66EB" w14:textId="77777777" w:rsidR="004D70C9" w:rsidRPr="004D70C9" w:rsidRDefault="004D70C9" w:rsidP="00F94A2D">
            <w:pPr>
              <w:jc w:val="both"/>
              <w:rPr>
                <w:color w:val="000000"/>
              </w:rPr>
            </w:pPr>
            <w:r w:rsidRPr="004D70C9">
              <w:rPr>
                <w:color w:val="000000"/>
              </w:rPr>
              <w:t>посилення нагрівання</w:t>
            </w:r>
          </w:p>
        </w:tc>
      </w:tr>
      <w:tr w:rsidR="004D70C9" w:rsidRPr="004D70C9" w14:paraId="496F986C" w14:textId="77777777" w:rsidTr="004D70C9">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358993" w14:textId="77777777" w:rsidR="004D70C9" w:rsidRPr="004D70C9" w:rsidRDefault="004D70C9" w:rsidP="00F94A2D">
            <w:pPr>
              <w:rPr>
                <w:color w:val="000000"/>
              </w:rPr>
            </w:pPr>
            <w:r w:rsidRPr="004D70C9">
              <w:rPr>
                <w:color w:val="000000"/>
              </w:rPr>
              <w:t>20 – 25</w:t>
            </w: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EB9C0D" w14:textId="77777777" w:rsidR="004D70C9" w:rsidRPr="004D70C9" w:rsidRDefault="004D70C9" w:rsidP="00F94A2D">
            <w:pPr>
              <w:jc w:val="both"/>
              <w:rPr>
                <w:color w:val="000000"/>
              </w:rPr>
            </w:pPr>
            <w:r w:rsidRPr="004D70C9">
              <w:rPr>
                <w:color w:val="000000"/>
              </w:rPr>
              <w:t>руки паралізує одразу</w:t>
            </w: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CE7BC8" w14:textId="77777777" w:rsidR="004D70C9" w:rsidRPr="004D70C9" w:rsidRDefault="004D70C9" w:rsidP="00F94A2D">
            <w:pPr>
              <w:jc w:val="both"/>
              <w:rPr>
                <w:color w:val="000000"/>
              </w:rPr>
            </w:pPr>
            <w:r w:rsidRPr="004D70C9">
              <w:rPr>
                <w:color w:val="000000"/>
              </w:rPr>
              <w:t>посилення нагрівання</w:t>
            </w:r>
          </w:p>
        </w:tc>
      </w:tr>
      <w:tr w:rsidR="004D70C9" w:rsidRPr="004D70C9" w14:paraId="35188F4C" w14:textId="77777777" w:rsidTr="004D70C9">
        <w:trPr>
          <w:trHeight w:val="270"/>
        </w:trPr>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374F3C" w14:textId="77777777" w:rsidR="004D70C9" w:rsidRPr="004D70C9" w:rsidRDefault="004D70C9" w:rsidP="00F94A2D">
            <w:pPr>
              <w:rPr>
                <w:color w:val="000000"/>
              </w:rPr>
            </w:pPr>
            <w:r w:rsidRPr="004D70C9">
              <w:rPr>
                <w:color w:val="000000"/>
              </w:rPr>
              <w:t>50 – 80</w:t>
            </w: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E78F22" w14:textId="77777777" w:rsidR="004D70C9" w:rsidRPr="004D70C9" w:rsidRDefault="004D70C9" w:rsidP="00F94A2D">
            <w:pPr>
              <w:jc w:val="both"/>
              <w:rPr>
                <w:color w:val="000000"/>
              </w:rPr>
            </w:pPr>
            <w:r w:rsidRPr="004D70C9">
              <w:rPr>
                <w:color w:val="000000"/>
              </w:rPr>
              <w:t>параліч  дихання</w:t>
            </w: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6AD922" w14:textId="77777777" w:rsidR="004D70C9" w:rsidRPr="004D70C9" w:rsidRDefault="004D70C9" w:rsidP="00F94A2D">
            <w:pPr>
              <w:jc w:val="both"/>
              <w:rPr>
                <w:color w:val="000000"/>
              </w:rPr>
            </w:pPr>
            <w:r w:rsidRPr="004D70C9">
              <w:rPr>
                <w:color w:val="000000"/>
              </w:rPr>
              <w:t>утруднення дихання</w:t>
            </w:r>
          </w:p>
        </w:tc>
      </w:tr>
      <w:tr w:rsidR="004D70C9" w:rsidRPr="004D70C9" w14:paraId="37A00B6F" w14:textId="77777777" w:rsidTr="004D70C9">
        <w:trPr>
          <w:trHeight w:val="225"/>
        </w:trPr>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3E14F4" w14:textId="77777777" w:rsidR="004D70C9" w:rsidRPr="004D70C9" w:rsidRDefault="004D70C9" w:rsidP="00F94A2D">
            <w:pPr>
              <w:rPr>
                <w:color w:val="000000"/>
              </w:rPr>
            </w:pPr>
            <w:r w:rsidRPr="004D70C9">
              <w:rPr>
                <w:color w:val="000000"/>
              </w:rPr>
              <w:t>90 - 100</w:t>
            </w: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B68CEA" w14:textId="77777777" w:rsidR="004D70C9" w:rsidRPr="004D70C9" w:rsidRDefault="004D70C9" w:rsidP="00F94A2D">
            <w:pPr>
              <w:jc w:val="both"/>
              <w:rPr>
                <w:color w:val="000000"/>
              </w:rPr>
            </w:pPr>
            <w:r w:rsidRPr="004D70C9">
              <w:rPr>
                <w:color w:val="000000"/>
              </w:rPr>
              <w:t>при тривалості більше 3 с – параліч серця</w:t>
            </w:r>
          </w:p>
        </w:tc>
        <w:tc>
          <w:tcPr>
            <w:tcW w:w="3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48B04C" w14:textId="77777777" w:rsidR="004D70C9" w:rsidRPr="004D70C9" w:rsidRDefault="004D70C9" w:rsidP="00F94A2D">
            <w:pPr>
              <w:jc w:val="both"/>
              <w:rPr>
                <w:color w:val="000000"/>
              </w:rPr>
            </w:pPr>
            <w:r w:rsidRPr="004D70C9">
              <w:rPr>
                <w:color w:val="000000"/>
              </w:rPr>
              <w:t>параліч дихання</w:t>
            </w:r>
          </w:p>
        </w:tc>
      </w:tr>
    </w:tbl>
    <w:p w14:paraId="11E3612B" w14:textId="77777777" w:rsidR="004D70C9" w:rsidRPr="004D70C9" w:rsidRDefault="004D70C9" w:rsidP="004D70C9">
      <w:pPr>
        <w:spacing w:after="0"/>
        <w:rPr>
          <w:rFonts w:eastAsia="Times New Roman"/>
          <w:color w:val="000000"/>
          <w:szCs w:val="28"/>
          <w:lang w:eastAsia="ru-RU"/>
        </w:rPr>
      </w:pPr>
    </w:p>
    <w:p w14:paraId="5B1358CE"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При виконанні розрахунків для дипломного проекту використовувався персональний комп'ютер - І та II класу захисту, що живиться напругою 220 В. Для правильного визначення необхідних засобів та заходів захисту від ураження </w:t>
      </w:r>
      <w:r w:rsidRPr="004D70C9">
        <w:rPr>
          <w:rFonts w:eastAsia="Times New Roman"/>
          <w:color w:val="000000"/>
          <w:szCs w:val="28"/>
          <w:lang w:eastAsia="ru-RU"/>
        </w:rPr>
        <w:lastRenderedPageBreak/>
        <w:t>електричним струмом, необхідно знати допустимі значення напруги доторкання та струмів, що проходять через тіло людини.</w:t>
      </w:r>
    </w:p>
    <w:p w14:paraId="1042BACB" w14:textId="77777777" w:rsidR="004D70C9" w:rsidRDefault="004D70C9" w:rsidP="004D70C9">
      <w:pPr>
        <w:spacing w:after="0"/>
        <w:rPr>
          <w:rFonts w:eastAsia="Times New Roman"/>
          <w:color w:val="000000"/>
          <w:szCs w:val="28"/>
          <w:lang w:eastAsia="ru-RU"/>
        </w:rPr>
      </w:pPr>
      <w:r w:rsidRPr="004D70C9">
        <w:rPr>
          <w:rFonts w:eastAsia="Times New Roman"/>
          <w:i/>
          <w:iCs/>
          <w:color w:val="000000"/>
          <w:szCs w:val="28"/>
          <w:lang w:eastAsia="ru-RU"/>
        </w:rPr>
        <w:t>Напруга доторкання -</w:t>
      </w:r>
      <w:r w:rsidRPr="004D70C9">
        <w:rPr>
          <w:rFonts w:eastAsia="Times New Roman"/>
          <w:color w:val="000000"/>
          <w:szCs w:val="28"/>
          <w:lang w:eastAsia="ru-RU"/>
        </w:rPr>
        <w:t xml:space="preserve"> це напруга між двома точками електричного кола, до яких одночасно доторкається людина. Гранично допустимі значення напруги доторкання для нормального (безаварійного) та аварійного режимів електроустановок, при проходженні струму через тіло людини, по шляху «рука – рука» чи «рука – ноги» регламентуються ПУЕ-2017 табл. 4.</w:t>
      </w:r>
      <w:r w:rsidR="00F94A2D">
        <w:rPr>
          <w:rFonts w:eastAsia="Times New Roman"/>
          <w:color w:val="000000"/>
          <w:szCs w:val="28"/>
          <w:lang w:eastAsia="ru-RU"/>
        </w:rPr>
        <w:t>3.</w:t>
      </w:r>
    </w:p>
    <w:p w14:paraId="6B04BD0F" w14:textId="77777777" w:rsidR="000641E0" w:rsidRDefault="000641E0" w:rsidP="004D70C9">
      <w:pPr>
        <w:spacing w:after="0"/>
        <w:rPr>
          <w:rFonts w:eastAsia="Times New Roman"/>
          <w:color w:val="000000"/>
          <w:szCs w:val="28"/>
          <w:lang w:eastAsia="ru-RU"/>
        </w:rPr>
      </w:pPr>
    </w:p>
    <w:p w14:paraId="2FD5D4F2" w14:textId="77777777" w:rsidR="004D70C9" w:rsidRPr="00F94A2D" w:rsidRDefault="004D70C9" w:rsidP="004D70C9">
      <w:pPr>
        <w:spacing w:after="0"/>
        <w:rPr>
          <w:rFonts w:eastAsia="Times New Roman"/>
          <w:color w:val="000000"/>
          <w:szCs w:val="28"/>
          <w:lang w:eastAsia="ru-RU"/>
        </w:rPr>
      </w:pPr>
      <w:r w:rsidRPr="00F94A2D">
        <w:rPr>
          <w:rFonts w:eastAsia="Times New Roman"/>
          <w:color w:val="000000"/>
          <w:szCs w:val="28"/>
          <w:lang w:eastAsia="ru-RU"/>
        </w:rPr>
        <w:t>Таблиця 4.</w:t>
      </w:r>
      <w:r w:rsidR="00F94A2D" w:rsidRPr="00F94A2D">
        <w:rPr>
          <w:rFonts w:eastAsia="Times New Roman"/>
          <w:color w:val="000000"/>
          <w:szCs w:val="28"/>
          <w:lang w:eastAsia="ru-RU"/>
        </w:rPr>
        <w:t>3</w:t>
      </w:r>
      <w:r w:rsidRPr="00F94A2D">
        <w:rPr>
          <w:rFonts w:eastAsia="Times New Roman"/>
          <w:color w:val="000000"/>
          <w:szCs w:val="28"/>
          <w:lang w:eastAsia="ru-RU"/>
        </w:rPr>
        <w:t xml:space="preserve">. Гранично допустимі значення напруги доторкання </w:t>
      </w:r>
      <m:oMath>
        <m:sSub>
          <m:sSubPr>
            <m:ctrlPr>
              <w:rPr>
                <w:rFonts w:ascii="Cambria Math" w:eastAsia="Times New Roman" w:hAnsi="Cambria Math"/>
                <w:color w:val="000000"/>
                <w:szCs w:val="28"/>
                <w:lang w:eastAsia="ru-RU"/>
              </w:rPr>
            </m:ctrlPr>
          </m:sSubPr>
          <m:e>
            <m:r>
              <m:rPr>
                <m:sty m:val="p"/>
              </m:rPr>
              <w:rPr>
                <w:rFonts w:ascii="Cambria Math" w:eastAsia="Times New Roman" w:hAnsi="Cambria Math"/>
                <w:color w:val="000000"/>
                <w:szCs w:val="28"/>
                <w:lang w:eastAsia="ru-RU"/>
              </w:rPr>
              <m:t>U</m:t>
            </m:r>
          </m:e>
          <m:sub>
            <m:r>
              <m:rPr>
                <m:sty m:val="p"/>
              </m:rPr>
              <w:rPr>
                <w:rFonts w:ascii="Cambria Math" w:eastAsia="Times New Roman" w:hAnsi="Cambria Math"/>
                <w:color w:val="000000"/>
                <w:szCs w:val="28"/>
                <w:lang w:eastAsia="ru-RU"/>
              </w:rPr>
              <m:t>доп</m:t>
            </m:r>
          </m:sub>
        </m:sSub>
      </m:oMath>
    </w:p>
    <w:tbl>
      <w:tblPr>
        <w:tblStyle w:val="ae"/>
        <w:tblW w:w="0" w:type="auto"/>
        <w:tblLook w:val="04A0" w:firstRow="1" w:lastRow="0" w:firstColumn="1" w:lastColumn="0" w:noHBand="0" w:noVBand="1"/>
      </w:tblPr>
      <w:tblGrid>
        <w:gridCol w:w="1367"/>
        <w:gridCol w:w="1367"/>
        <w:gridCol w:w="1367"/>
        <w:gridCol w:w="1367"/>
        <w:gridCol w:w="1367"/>
        <w:gridCol w:w="1368"/>
        <w:gridCol w:w="1368"/>
      </w:tblGrid>
      <w:tr w:rsidR="004D70C9" w:rsidRPr="004D70C9" w14:paraId="639E5563" w14:textId="77777777" w:rsidTr="004D70C9">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57225A" w14:textId="77777777" w:rsidR="004D70C9" w:rsidRPr="004D70C9" w:rsidRDefault="004D70C9" w:rsidP="00F94A2D">
            <w:pPr>
              <w:rPr>
                <w:color w:val="000000"/>
              </w:rPr>
            </w:pPr>
            <w:r w:rsidRPr="004D70C9">
              <w:rPr>
                <w:i/>
                <w:color w:val="000000"/>
              </w:rPr>
              <w:t>t</w:t>
            </w:r>
            <w:r w:rsidRPr="004D70C9">
              <w:rPr>
                <w:color w:val="000000"/>
              </w:rPr>
              <w:t>, (c)</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DB9C0" w14:textId="77777777" w:rsidR="004D70C9" w:rsidRPr="004D70C9" w:rsidRDefault="004D70C9" w:rsidP="00F94A2D">
            <w:pPr>
              <w:rPr>
                <w:color w:val="000000"/>
              </w:rPr>
            </w:pPr>
            <w:r w:rsidRPr="004D70C9">
              <w:rPr>
                <w:color w:val="000000"/>
              </w:rPr>
              <w:t>до 0.1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BD98A" w14:textId="77777777" w:rsidR="004D70C9" w:rsidRPr="004D70C9" w:rsidRDefault="004D70C9" w:rsidP="00F94A2D">
            <w:pPr>
              <w:rPr>
                <w:color w:val="000000"/>
              </w:rPr>
            </w:pPr>
            <w:r w:rsidRPr="004D70C9">
              <w:rPr>
                <w:color w:val="000000"/>
              </w:rPr>
              <w:t>0.2</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B52DFD" w14:textId="77777777" w:rsidR="004D70C9" w:rsidRPr="004D70C9" w:rsidRDefault="004D70C9" w:rsidP="00F94A2D">
            <w:pPr>
              <w:rPr>
                <w:color w:val="000000"/>
              </w:rPr>
            </w:pPr>
            <w:r w:rsidRPr="004D70C9">
              <w:rPr>
                <w:color w:val="000000"/>
              </w:rPr>
              <w:t>0.5</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B23F37" w14:textId="77777777" w:rsidR="004D70C9" w:rsidRPr="004D70C9" w:rsidRDefault="004D70C9" w:rsidP="00F94A2D">
            <w:pPr>
              <w:rPr>
                <w:color w:val="000000"/>
              </w:rPr>
            </w:pPr>
            <w:r w:rsidRPr="004D70C9">
              <w:rPr>
                <w:color w:val="000000"/>
              </w:rPr>
              <w:t>0.7</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00802" w14:textId="77777777" w:rsidR="004D70C9" w:rsidRPr="004D70C9" w:rsidRDefault="004D70C9" w:rsidP="00F94A2D">
            <w:pPr>
              <w:rPr>
                <w:color w:val="000000"/>
              </w:rPr>
            </w:pPr>
            <w:r w:rsidRPr="004D70C9">
              <w:rPr>
                <w:color w:val="000000"/>
              </w:rPr>
              <w:t>0.9</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B00533" w14:textId="77777777" w:rsidR="004D70C9" w:rsidRPr="004D70C9" w:rsidRDefault="004D70C9" w:rsidP="00F94A2D">
            <w:pPr>
              <w:rPr>
                <w:color w:val="000000"/>
              </w:rPr>
            </w:pPr>
            <w:r w:rsidRPr="004D70C9">
              <w:rPr>
                <w:rFonts w:eastAsiaTheme="minorHAnsi"/>
                <w:color w:val="000000"/>
                <w:szCs w:val="22"/>
                <w:lang w:eastAsia="en-US"/>
              </w:rPr>
              <w:object w:dxaOrig="195" w:dyaOrig="300" w14:anchorId="3D24B5B9">
                <v:shape id="_x0000_i1027" type="#_x0000_t75" style="width:9.75pt;height:15pt" o:ole="">
                  <v:imagedata r:id="rId74" o:title=""/>
                </v:shape>
                <o:OLEObject Type="Embed" ProgID="Equation.DSMT4" ShapeID="_x0000_i1027" DrawAspect="Content" ObjectID="_1637418208" r:id="rId75"/>
              </w:object>
            </w:r>
            <w:r w:rsidRPr="004D70C9">
              <w:rPr>
                <w:color w:val="000000"/>
              </w:rPr>
              <w:t>&gt;1 c</w:t>
            </w:r>
          </w:p>
          <w:p w14:paraId="01C45284" w14:textId="77777777" w:rsidR="004D70C9" w:rsidRPr="004D70C9" w:rsidRDefault="004D70C9" w:rsidP="00F94A2D">
            <w:pPr>
              <w:rPr>
                <w:color w:val="000000"/>
              </w:rPr>
            </w:pPr>
            <w:r w:rsidRPr="004D70C9">
              <w:rPr>
                <w:color w:val="000000"/>
              </w:rPr>
              <w:t>до 5 с</w:t>
            </w:r>
          </w:p>
        </w:tc>
      </w:tr>
      <w:tr w:rsidR="004D70C9" w:rsidRPr="004D70C9" w14:paraId="7394E0F5" w14:textId="77777777" w:rsidTr="004D70C9">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3EA317" w14:textId="77777777" w:rsidR="004D70C9" w:rsidRPr="004D70C9" w:rsidRDefault="006405B6" w:rsidP="00F94A2D">
            <w:pPr>
              <w:rPr>
                <w:color w:val="000000"/>
              </w:rPr>
            </w:pPr>
            <m:oMath>
              <m:sSub>
                <m:sSubPr>
                  <m:ctrlPr>
                    <w:rPr>
                      <w:rFonts w:ascii="Cambria Math" w:hAnsi="Cambria Math"/>
                      <w:color w:val="000000"/>
                      <w:lang w:val="ru-RU"/>
                    </w:rPr>
                  </m:ctrlPr>
                </m:sSubPr>
                <m:e>
                  <m:r>
                    <w:rPr>
                      <w:rFonts w:ascii="Cambria Math" w:hAnsi="Cambria Math"/>
                      <w:color w:val="000000"/>
                    </w:rPr>
                    <m:t>U</m:t>
                  </m:r>
                </m:e>
                <m:sub>
                  <m:r>
                    <w:rPr>
                      <w:rFonts w:ascii="Cambria Math" w:hAnsi="Cambria Math"/>
                      <w:color w:val="000000"/>
                    </w:rPr>
                    <m:t>доп.дот.</m:t>
                  </m:r>
                </m:sub>
              </m:sSub>
            </m:oMath>
            <w:r w:rsidR="004D70C9" w:rsidRPr="004D70C9">
              <w:rPr>
                <w:i/>
                <w:iCs/>
                <w:color w:val="000000"/>
              </w:rPr>
              <w:t xml:space="preserve"> (В)</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0377F5" w14:textId="77777777" w:rsidR="004D70C9" w:rsidRPr="004D70C9" w:rsidRDefault="004D70C9" w:rsidP="00F94A2D">
            <w:pPr>
              <w:rPr>
                <w:color w:val="000000"/>
              </w:rPr>
            </w:pPr>
            <w:r w:rsidRPr="004D70C9">
              <w:rPr>
                <w:color w:val="000000"/>
              </w:rPr>
              <w:t>500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1DBA3D" w14:textId="77777777" w:rsidR="004D70C9" w:rsidRPr="004D70C9" w:rsidRDefault="004D70C9" w:rsidP="00F94A2D">
            <w:pPr>
              <w:rPr>
                <w:color w:val="000000"/>
              </w:rPr>
            </w:pPr>
            <w:r w:rsidRPr="004D70C9">
              <w:rPr>
                <w:color w:val="000000"/>
              </w:rPr>
              <w:t>400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7E6D89" w14:textId="77777777" w:rsidR="004D70C9" w:rsidRPr="004D70C9" w:rsidRDefault="004D70C9" w:rsidP="00F94A2D">
            <w:pPr>
              <w:rPr>
                <w:color w:val="000000"/>
              </w:rPr>
            </w:pPr>
            <w:r w:rsidRPr="004D70C9">
              <w:rPr>
                <w:color w:val="000000"/>
              </w:rPr>
              <w:t>200</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3CDD2A" w14:textId="77777777" w:rsidR="004D70C9" w:rsidRPr="004D70C9" w:rsidRDefault="004D70C9" w:rsidP="00F94A2D">
            <w:pPr>
              <w:rPr>
                <w:color w:val="000000"/>
              </w:rPr>
            </w:pPr>
            <w:r w:rsidRPr="004D70C9">
              <w:rPr>
                <w:color w:val="000000"/>
              </w:rPr>
              <w:t>130</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D572C" w14:textId="77777777" w:rsidR="004D70C9" w:rsidRPr="004D70C9" w:rsidRDefault="004D70C9" w:rsidP="00F94A2D">
            <w:pPr>
              <w:rPr>
                <w:color w:val="000000"/>
              </w:rPr>
            </w:pPr>
            <w:r w:rsidRPr="004D70C9">
              <w:rPr>
                <w:color w:val="000000"/>
              </w:rPr>
              <w:t>100</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05EE53" w14:textId="77777777" w:rsidR="004D70C9" w:rsidRPr="004D70C9" w:rsidRDefault="004D70C9" w:rsidP="00F94A2D">
            <w:pPr>
              <w:rPr>
                <w:color w:val="000000"/>
              </w:rPr>
            </w:pPr>
            <w:r w:rsidRPr="004D70C9">
              <w:rPr>
                <w:color w:val="000000"/>
              </w:rPr>
              <w:t>65</w:t>
            </w:r>
          </w:p>
        </w:tc>
      </w:tr>
    </w:tbl>
    <w:p w14:paraId="31870C1E" w14:textId="77777777" w:rsidR="00F94A2D" w:rsidRDefault="00F94A2D" w:rsidP="004D70C9">
      <w:pPr>
        <w:spacing w:after="0"/>
        <w:rPr>
          <w:rFonts w:eastAsia="Times New Roman"/>
          <w:color w:val="000000"/>
          <w:szCs w:val="28"/>
          <w:lang w:eastAsia="ru-RU"/>
        </w:rPr>
      </w:pPr>
    </w:p>
    <w:p w14:paraId="24E8B125" w14:textId="77777777" w:rsidR="00F94A2D" w:rsidRDefault="004D70C9" w:rsidP="00F94A2D">
      <w:pPr>
        <w:spacing w:after="0"/>
        <w:rPr>
          <w:rFonts w:eastAsia="Times New Roman"/>
          <w:color w:val="000000"/>
          <w:szCs w:val="28"/>
          <w:lang w:eastAsia="ru-RU"/>
        </w:rPr>
      </w:pPr>
      <w:r w:rsidRPr="004D70C9">
        <w:rPr>
          <w:rFonts w:eastAsia="Times New Roman"/>
          <w:color w:val="000000"/>
          <w:szCs w:val="28"/>
          <w:lang w:eastAsia="ru-RU"/>
        </w:rPr>
        <w:t xml:space="preserve">До основних технічних засобів, що забезпечують безпеку робіт (згідно ПУЕ-17) відносяться - надійна ізоляція, захисне заземлення, занулення, захисне відключення, засоби індивідуального захисту. У системі трифазних мереж із глухо заземленою нейтраллю, яка використовується у кімнаті для інженерів технічного департаменту, до засобів захисту відносяться </w:t>
      </w:r>
      <w:r w:rsidRPr="004D70C9">
        <w:rPr>
          <w:rFonts w:eastAsia="Times New Roman"/>
          <w:color w:val="000000"/>
          <w:szCs w:val="28"/>
          <w:lang w:eastAsia="ru-RU"/>
        </w:rPr>
        <w:softHyphen/>
        <w:t>- надійна ізоляція струмоведучих частин електроустаткування відповідно, до ДСТУ ІЕС 61140.2015 і занулення (з'єднання елементів, що перебувають під напругою, із глухо заземленою нейтраллю). Крім того, для заземлення переносних частин обладнання застосовують спеціальне з'єднання. Захисні заходи електробезпеки в електроустановках робочого приміщення регламентуються</w:t>
      </w:r>
      <w:r w:rsidRPr="004D70C9">
        <w:rPr>
          <w:rFonts w:eastAsia="Times New Roman"/>
          <w:color w:val="000000"/>
          <w:szCs w:val="28"/>
          <w:lang w:val="ru-RU" w:eastAsia="ru-RU"/>
        </w:rPr>
        <w:t xml:space="preserve"> </w:t>
      </w:r>
      <w:r w:rsidRPr="004D70C9">
        <w:rPr>
          <w:rFonts w:eastAsia="Times New Roman"/>
          <w:color w:val="000000"/>
          <w:szCs w:val="28"/>
          <w:lang w:eastAsia="ru-RU"/>
        </w:rPr>
        <w:t xml:space="preserve">у ДБН В.2.5.-27-2006 </w:t>
      </w:r>
      <w:r w:rsidR="00F94A2D">
        <w:rPr>
          <w:rFonts w:eastAsia="Times New Roman"/>
          <w:color w:val="000000"/>
          <w:szCs w:val="28"/>
          <w:lang w:eastAsia="ru-RU"/>
        </w:rPr>
        <w:t xml:space="preserve">для </w:t>
      </w:r>
      <m:oMath>
        <m:sSub>
          <m:sSubPr>
            <m:ctrlPr>
              <w:rPr>
                <w:rFonts w:ascii="Cambria Math" w:eastAsia="Times New Roman" w:hAnsi="Cambria Math"/>
                <w:i/>
                <w:color w:val="000000"/>
                <w:szCs w:val="28"/>
                <w:lang w:eastAsia="ru-RU"/>
              </w:rPr>
            </m:ctrlPr>
          </m:sSubPr>
          <m:e>
            <m:r>
              <w:rPr>
                <w:rFonts w:ascii="Cambria Math" w:eastAsia="Times New Roman"/>
                <w:color w:val="000000"/>
                <w:szCs w:val="28"/>
                <w:lang w:eastAsia="ru-RU"/>
              </w:rPr>
              <m:t>I</m:t>
            </m:r>
          </m:e>
          <m:sub>
            <m:r>
              <w:rPr>
                <w:rFonts w:ascii="Cambria Math" w:eastAsia="Times New Roman"/>
                <w:color w:val="000000"/>
                <w:szCs w:val="28"/>
                <w:lang w:eastAsia="ru-RU"/>
              </w:rPr>
              <m:t>роб</m:t>
            </m:r>
          </m:sub>
        </m:sSub>
        <m:r>
          <w:rPr>
            <w:rFonts w:ascii="Cambria Math" w:eastAsia="Times New Roman"/>
            <w:color w:val="000000"/>
            <w:szCs w:val="28"/>
            <w:lang w:eastAsia="ru-RU"/>
          </w:rPr>
          <m:t xml:space="preserve">&lt;32 </m:t>
        </m:r>
        <m:r>
          <w:rPr>
            <w:rFonts w:ascii="Cambria Math" w:eastAsia="Times New Roman"/>
            <w:color w:val="000000"/>
            <w:szCs w:val="28"/>
            <w:lang w:eastAsia="ru-RU"/>
          </w:rPr>
          <m:t>А</m:t>
        </m:r>
        <m:r>
          <w:rPr>
            <w:rFonts w:ascii="Cambria Math" w:eastAsia="Times New Roman"/>
            <w:color w:val="000000"/>
            <w:szCs w:val="28"/>
            <w:lang w:eastAsia="ru-RU"/>
          </w:rPr>
          <m:t xml:space="preserve"> </m:t>
        </m:r>
      </m:oMath>
      <w:r w:rsidR="00F94A2D">
        <w:rPr>
          <w:rFonts w:eastAsia="Times New Roman"/>
          <w:color w:val="000000"/>
          <w:szCs w:val="28"/>
          <w:lang w:eastAsia="ru-RU"/>
        </w:rPr>
        <w:t xml:space="preserve">наведені в </w:t>
      </w:r>
      <w:r w:rsidRPr="004D70C9">
        <w:rPr>
          <w:rFonts w:eastAsia="Times New Roman"/>
          <w:color w:val="000000"/>
          <w:szCs w:val="28"/>
          <w:lang w:eastAsia="ru-RU"/>
        </w:rPr>
        <w:t>табл. 4.</w:t>
      </w:r>
      <w:r w:rsidR="00F94A2D">
        <w:rPr>
          <w:rFonts w:eastAsia="Times New Roman"/>
          <w:color w:val="000000"/>
          <w:szCs w:val="28"/>
          <w:lang w:eastAsia="ru-RU"/>
        </w:rPr>
        <w:t>4.</w:t>
      </w:r>
    </w:p>
    <w:p w14:paraId="0DE08E8B" w14:textId="77777777" w:rsidR="004D70C9" w:rsidRPr="00F94A2D" w:rsidRDefault="004D70C9" w:rsidP="00F94A2D">
      <w:pPr>
        <w:spacing w:after="0" w:line="240" w:lineRule="auto"/>
        <w:rPr>
          <w:rFonts w:eastAsia="Times New Roman"/>
          <w:color w:val="000000"/>
          <w:szCs w:val="28"/>
          <w:lang w:eastAsia="ru-RU"/>
        </w:rPr>
      </w:pPr>
      <w:r w:rsidRPr="00F94A2D">
        <w:rPr>
          <w:rFonts w:eastAsia="Times New Roman"/>
          <w:color w:val="000000"/>
          <w:szCs w:val="28"/>
          <w:lang w:eastAsia="ru-RU"/>
        </w:rPr>
        <w:t>Таблиця 4.</w:t>
      </w:r>
      <w:r w:rsidR="00F94A2D">
        <w:rPr>
          <w:rFonts w:eastAsia="Times New Roman"/>
          <w:color w:val="000000"/>
          <w:szCs w:val="28"/>
          <w:lang w:eastAsia="ru-RU"/>
        </w:rPr>
        <w:t>4</w:t>
      </w:r>
      <w:r w:rsidRPr="00F94A2D">
        <w:rPr>
          <w:rFonts w:eastAsia="Times New Roman"/>
          <w:color w:val="000000"/>
          <w:szCs w:val="28"/>
          <w:lang w:eastAsia="ru-RU"/>
        </w:rPr>
        <w:t>. Максимальний час вимкнення живлення системи заземлення</w:t>
      </w:r>
    </w:p>
    <w:tbl>
      <w:tblPr>
        <w:tblStyle w:val="ae"/>
        <w:tblW w:w="0" w:type="auto"/>
        <w:tblLook w:val="04A0" w:firstRow="1" w:lastRow="0" w:firstColumn="1" w:lastColumn="0" w:noHBand="0" w:noVBand="1"/>
      </w:tblPr>
      <w:tblGrid>
        <w:gridCol w:w="3190"/>
        <w:gridCol w:w="3190"/>
        <w:gridCol w:w="3191"/>
      </w:tblGrid>
      <w:tr w:rsidR="004D70C9" w:rsidRPr="004D70C9" w14:paraId="52FF8649" w14:textId="77777777" w:rsidTr="004D70C9">
        <w:tc>
          <w:tcPr>
            <w:tcW w:w="31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C92383" w14:textId="77777777" w:rsidR="004D70C9" w:rsidRPr="004D70C9" w:rsidRDefault="004D70C9" w:rsidP="00F94A2D">
            <w:pPr>
              <w:rPr>
                <w:color w:val="000000"/>
              </w:rPr>
            </w:pPr>
            <w:r w:rsidRPr="004D70C9">
              <w:rPr>
                <w:color w:val="000000"/>
              </w:rPr>
              <w:t xml:space="preserve">Значення </w:t>
            </w:r>
            <w:r w:rsidRPr="004D70C9">
              <w:rPr>
                <w:rFonts w:eastAsiaTheme="minorHAnsi"/>
                <w:color w:val="000000"/>
                <w:szCs w:val="22"/>
                <w:lang w:eastAsia="en-US"/>
              </w:rPr>
              <w:object w:dxaOrig="360" w:dyaOrig="375" w14:anchorId="445C3CD1">
                <v:shape id="_x0000_i1028" type="#_x0000_t75" style="width:18pt;height:18.75pt" o:ole="">
                  <v:imagedata r:id="rId76" o:title=""/>
                </v:shape>
                <o:OLEObject Type="Embed" ProgID="Equation.DSMT4" ShapeID="_x0000_i1028" DrawAspect="Content" ObjectID="_1637418209" r:id="rId77"/>
              </w:object>
            </w:r>
            <w:r w:rsidRPr="004D70C9">
              <w:rPr>
                <w:color w:val="000000"/>
              </w:rPr>
              <w:t>, (В)</w:t>
            </w:r>
          </w:p>
        </w:tc>
        <w:tc>
          <w:tcPr>
            <w:tcW w:w="6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46190" w14:textId="77777777" w:rsidR="004D70C9" w:rsidRPr="004D70C9" w:rsidRDefault="004D70C9" w:rsidP="00F94A2D">
            <w:pPr>
              <w:rPr>
                <w:color w:val="000000"/>
              </w:rPr>
            </w:pPr>
            <w:r w:rsidRPr="004D70C9">
              <w:rPr>
                <w:color w:val="000000"/>
              </w:rPr>
              <w:t xml:space="preserve">Максимальний час вимкнення </w:t>
            </w:r>
            <w:r w:rsidRPr="004D70C9">
              <w:rPr>
                <w:i/>
                <w:color w:val="000000"/>
                <w:lang w:val="en-US"/>
              </w:rPr>
              <w:t>t</w:t>
            </w:r>
            <w:r w:rsidRPr="004D70C9">
              <w:rPr>
                <w:color w:val="000000"/>
              </w:rPr>
              <w:t>, (с)</w:t>
            </w:r>
          </w:p>
        </w:tc>
      </w:tr>
      <w:tr w:rsidR="004D70C9" w:rsidRPr="004D70C9" w14:paraId="242DD0FE" w14:textId="77777777" w:rsidTr="004D70C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CF8878" w14:textId="77777777" w:rsidR="004D70C9" w:rsidRPr="004D70C9" w:rsidRDefault="004D70C9" w:rsidP="00F94A2D">
            <w:pPr>
              <w:rPr>
                <w:color w:val="000000"/>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B3374A" w14:textId="77777777" w:rsidR="004D70C9" w:rsidRPr="004D70C9" w:rsidRDefault="004D70C9" w:rsidP="00F94A2D">
            <w:pPr>
              <w:rPr>
                <w:color w:val="000000"/>
              </w:rPr>
            </w:pPr>
            <w:r w:rsidRPr="004D70C9">
              <w:rPr>
                <w:color w:val="000000"/>
              </w:rPr>
              <w:t>Змінний струм</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5CE79A" w14:textId="77777777" w:rsidR="004D70C9" w:rsidRPr="004D70C9" w:rsidRDefault="004D70C9" w:rsidP="00F94A2D">
            <w:pPr>
              <w:rPr>
                <w:color w:val="000000"/>
              </w:rPr>
            </w:pPr>
            <w:r w:rsidRPr="004D70C9">
              <w:rPr>
                <w:color w:val="000000"/>
              </w:rPr>
              <w:t>Постійний струм</w:t>
            </w:r>
          </w:p>
        </w:tc>
      </w:tr>
      <w:tr w:rsidR="004D70C9" w:rsidRPr="004D70C9" w14:paraId="4043AB6C" w14:textId="77777777" w:rsidTr="004D70C9">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77625" w14:textId="77777777" w:rsidR="004D70C9" w:rsidRPr="004D70C9" w:rsidRDefault="004D70C9" w:rsidP="00F94A2D">
            <w:pPr>
              <w:rPr>
                <w:color w:val="000000"/>
                <w:lang w:val="en-US"/>
              </w:rPr>
            </w:pPr>
            <w:r w:rsidRPr="004D70C9">
              <w:rPr>
                <w:rFonts w:eastAsiaTheme="minorHAnsi"/>
                <w:color w:val="000000"/>
                <w:szCs w:val="22"/>
                <w:lang w:eastAsia="en-US"/>
              </w:rPr>
              <w:object w:dxaOrig="1575" w:dyaOrig="375" w14:anchorId="21960A20">
                <v:shape id="_x0000_i1029" type="#_x0000_t75" style="width:78.75pt;height:18.75pt" o:ole="">
                  <v:imagedata r:id="rId78" o:title=""/>
                </v:shape>
                <o:OLEObject Type="Embed" ProgID="Equation.DSMT4" ShapeID="_x0000_i1029" DrawAspect="Content" ObjectID="_1637418210" r:id="rId79"/>
              </w:object>
            </w:r>
            <w:r w:rsidRPr="004D70C9">
              <w:rPr>
                <w:color w:val="000000"/>
              </w:rPr>
              <w:t xml:space="preserve"> </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3C230F" w14:textId="77777777" w:rsidR="004D70C9" w:rsidRPr="004D70C9" w:rsidRDefault="004D70C9" w:rsidP="00F94A2D">
            <w:pPr>
              <w:rPr>
                <w:color w:val="000000"/>
              </w:rPr>
            </w:pPr>
            <w:r w:rsidRPr="004D70C9">
              <w:rPr>
                <w:color w:val="000000"/>
              </w:rPr>
              <w:t>0.8</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9EA71" w14:textId="77777777" w:rsidR="004D70C9" w:rsidRPr="004D70C9" w:rsidRDefault="004D70C9" w:rsidP="00F94A2D">
            <w:pPr>
              <w:rPr>
                <w:color w:val="000000"/>
              </w:rPr>
            </w:pPr>
            <w:r w:rsidRPr="004D70C9">
              <w:rPr>
                <w:color w:val="000000"/>
              </w:rPr>
              <w:t>—</w:t>
            </w:r>
          </w:p>
        </w:tc>
      </w:tr>
      <w:tr w:rsidR="004D70C9" w:rsidRPr="004D70C9" w14:paraId="2CF037BC" w14:textId="77777777" w:rsidTr="004D70C9">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414D0" w14:textId="77777777" w:rsidR="004D70C9" w:rsidRPr="004D70C9" w:rsidRDefault="004D70C9" w:rsidP="00F94A2D">
            <w:pPr>
              <w:rPr>
                <w:color w:val="000000"/>
              </w:rPr>
            </w:pPr>
            <w:r w:rsidRPr="004D70C9">
              <w:rPr>
                <w:rFonts w:eastAsiaTheme="minorHAnsi"/>
                <w:color w:val="000000"/>
                <w:szCs w:val="22"/>
                <w:lang w:eastAsia="en-US"/>
              </w:rPr>
              <w:object w:dxaOrig="1740" w:dyaOrig="375" w14:anchorId="140F2C31">
                <v:shape id="_x0000_i1030" type="#_x0000_t75" style="width:87pt;height:18.75pt" o:ole="">
                  <v:imagedata r:id="rId80" o:title=""/>
                </v:shape>
                <o:OLEObject Type="Embed" ProgID="Equation.DSMT4" ShapeID="_x0000_i1030" DrawAspect="Content" ObjectID="_1637418211" r:id="rId81"/>
              </w:objec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F73D0" w14:textId="77777777" w:rsidR="004D70C9" w:rsidRPr="004D70C9" w:rsidRDefault="004D70C9" w:rsidP="00F94A2D">
            <w:pPr>
              <w:rPr>
                <w:color w:val="000000"/>
              </w:rPr>
            </w:pPr>
            <w:r w:rsidRPr="004D70C9">
              <w:rPr>
                <w:color w:val="000000"/>
              </w:rPr>
              <w:t>0.4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BABCF8" w14:textId="77777777" w:rsidR="004D70C9" w:rsidRPr="004D70C9" w:rsidRDefault="004D70C9" w:rsidP="00F94A2D">
            <w:pPr>
              <w:rPr>
                <w:color w:val="000000"/>
              </w:rPr>
            </w:pPr>
            <w:r w:rsidRPr="004D70C9">
              <w:rPr>
                <w:color w:val="000000"/>
              </w:rPr>
              <w:t>5</w:t>
            </w:r>
          </w:p>
        </w:tc>
      </w:tr>
      <w:tr w:rsidR="004D70C9" w:rsidRPr="004D70C9" w14:paraId="011EFDA3" w14:textId="77777777" w:rsidTr="004D70C9">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96DF45" w14:textId="77777777" w:rsidR="004D70C9" w:rsidRPr="004D70C9" w:rsidRDefault="004D70C9" w:rsidP="00F94A2D">
            <w:pPr>
              <w:rPr>
                <w:color w:val="000000"/>
              </w:rPr>
            </w:pPr>
            <w:r w:rsidRPr="004D70C9">
              <w:rPr>
                <w:rFonts w:eastAsiaTheme="minorHAnsi"/>
                <w:color w:val="000000"/>
                <w:szCs w:val="22"/>
                <w:lang w:eastAsia="en-US"/>
              </w:rPr>
              <w:object w:dxaOrig="1755" w:dyaOrig="375" w14:anchorId="251F20FB">
                <v:shape id="_x0000_i1031" type="#_x0000_t75" style="width:87pt;height:18.75pt" o:ole="">
                  <v:imagedata r:id="rId82" o:title=""/>
                </v:shape>
                <o:OLEObject Type="Embed" ProgID="Equation.DSMT4" ShapeID="_x0000_i1031" DrawAspect="Content" ObjectID="_1637418212" r:id="rId83"/>
              </w:objec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0027D8" w14:textId="77777777" w:rsidR="004D70C9" w:rsidRPr="004D70C9" w:rsidRDefault="004D70C9" w:rsidP="00F94A2D">
            <w:pPr>
              <w:rPr>
                <w:color w:val="000000"/>
              </w:rPr>
            </w:pPr>
            <w:r w:rsidRPr="004D70C9">
              <w:rPr>
                <w:color w:val="000000"/>
              </w:rPr>
              <w:t>0.2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0551C6" w14:textId="77777777" w:rsidR="004D70C9" w:rsidRPr="004D70C9" w:rsidRDefault="004D70C9" w:rsidP="00F94A2D">
            <w:pPr>
              <w:rPr>
                <w:color w:val="000000"/>
              </w:rPr>
            </w:pPr>
            <w:r w:rsidRPr="004D70C9">
              <w:rPr>
                <w:color w:val="000000"/>
              </w:rPr>
              <w:t>0.4</w:t>
            </w:r>
          </w:p>
        </w:tc>
      </w:tr>
      <w:tr w:rsidR="004D70C9" w:rsidRPr="004D70C9" w14:paraId="7438FD2E" w14:textId="77777777" w:rsidTr="004D70C9">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50E7D" w14:textId="77777777" w:rsidR="004D70C9" w:rsidRPr="004D70C9" w:rsidRDefault="004D70C9" w:rsidP="00F94A2D">
            <w:pPr>
              <w:rPr>
                <w:color w:val="000000"/>
              </w:rPr>
            </w:pPr>
            <w:r w:rsidRPr="004D70C9">
              <w:rPr>
                <w:rFonts w:eastAsiaTheme="minorHAnsi"/>
                <w:color w:val="000000"/>
                <w:szCs w:val="22"/>
                <w:lang w:eastAsia="en-US"/>
              </w:rPr>
              <w:object w:dxaOrig="1080" w:dyaOrig="375" w14:anchorId="3640F41B">
                <v:shape id="_x0000_i1032" type="#_x0000_t75" style="width:54pt;height:18.75pt" o:ole="">
                  <v:imagedata r:id="rId84" o:title=""/>
                </v:shape>
                <o:OLEObject Type="Embed" ProgID="Equation.DSMT4" ShapeID="_x0000_i1032" DrawAspect="Content" ObjectID="_1637418213" r:id="rId85"/>
              </w:objec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3994B3" w14:textId="77777777" w:rsidR="004D70C9" w:rsidRPr="004D70C9" w:rsidRDefault="004D70C9" w:rsidP="00F94A2D">
            <w:pPr>
              <w:rPr>
                <w:color w:val="000000"/>
              </w:rPr>
            </w:pPr>
            <w:r w:rsidRPr="004D70C9">
              <w:rPr>
                <w:color w:val="000000"/>
              </w:rPr>
              <w:t>0.1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0A5A5A" w14:textId="77777777" w:rsidR="004D70C9" w:rsidRPr="004D70C9" w:rsidRDefault="004D70C9" w:rsidP="00F94A2D">
            <w:pPr>
              <w:rPr>
                <w:color w:val="000000"/>
              </w:rPr>
            </w:pPr>
            <w:r w:rsidRPr="004D70C9">
              <w:rPr>
                <w:color w:val="000000"/>
              </w:rPr>
              <w:t>0.1</w:t>
            </w:r>
          </w:p>
        </w:tc>
      </w:tr>
    </w:tbl>
    <w:p w14:paraId="4955D362" w14:textId="77777777" w:rsidR="004D70C9" w:rsidRPr="00623A45" w:rsidRDefault="00623A45" w:rsidP="003C7396">
      <w:pPr>
        <w:pStyle w:val="3"/>
        <w:ind w:firstLine="708"/>
      </w:pPr>
      <w:bookmarkStart w:id="165" w:name="_Toc26793810"/>
      <w:bookmarkStart w:id="166" w:name="_Toc26802193"/>
      <w:r w:rsidRPr="00623A45">
        <w:lastRenderedPageBreak/>
        <w:t xml:space="preserve">4.2.2 </w:t>
      </w:r>
      <w:r w:rsidR="004D70C9" w:rsidRPr="00623A45">
        <w:t>Розрахунок захисного відключення електромережі при аварійному режимі роботи електрообладнання</w:t>
      </w:r>
      <w:bookmarkEnd w:id="165"/>
      <w:bookmarkEnd w:id="166"/>
    </w:p>
    <w:p w14:paraId="7C9B323C" w14:textId="77777777" w:rsidR="004D70C9" w:rsidRPr="004D70C9" w:rsidRDefault="004D70C9" w:rsidP="00623A45">
      <w:pPr>
        <w:spacing w:after="0"/>
        <w:rPr>
          <w:rFonts w:eastAsia="Times New Roman"/>
          <w:color w:val="000000"/>
          <w:szCs w:val="28"/>
          <w:lang w:eastAsia="ru-RU"/>
        </w:rPr>
      </w:pPr>
      <w:r w:rsidRPr="004D70C9">
        <w:rPr>
          <w:rFonts w:eastAsia="Times New Roman"/>
          <w:color w:val="000000"/>
          <w:szCs w:val="28"/>
          <w:lang w:eastAsia="ru-RU"/>
        </w:rPr>
        <w:t>Виконаємо розрахунок ланцюга захисного відключення фазного проводу при короткому замиканні (КЗ). Струм КЗ можна обчислити за формулою:</w:t>
      </w:r>
    </w:p>
    <w:p w14:paraId="68E32D9E" w14:textId="77777777" w:rsidR="004D70C9" w:rsidRPr="004D70C9" w:rsidRDefault="006405B6" w:rsidP="004D70C9">
      <w:pPr>
        <w:spacing w:after="0"/>
        <w:rPr>
          <w:rFonts w:eastAsia="Times New Roman"/>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I</m:t>
              </m:r>
            </m:e>
            <m:sub>
              <m:r>
                <w:rPr>
                  <w:rFonts w:ascii="Cambria Math" w:eastAsia="Times New Roman" w:hAnsi="Cambria Math"/>
                  <w:color w:val="000000"/>
                  <w:szCs w:val="28"/>
                  <w:lang w:eastAsia="ru-RU"/>
                </w:rPr>
                <m:t>КЗ</m:t>
              </m:r>
            </m:sub>
          </m:sSub>
          <m:r>
            <w:rPr>
              <w:rFonts w:ascii="Cambria Math" w:eastAsia="Times New Roman" w:hAnsi="Cambria Math"/>
              <w:color w:val="000000"/>
              <w:szCs w:val="28"/>
              <w:lang w:eastAsia="ru-RU"/>
            </w:rPr>
            <m:t>=</m:t>
          </m:r>
          <m:f>
            <m:fPr>
              <m:ctrlPr>
                <w:rPr>
                  <w:rFonts w:ascii="Cambria Math" w:eastAsia="Times New Roman" w:hAnsi="Cambria Math"/>
                  <w:i/>
                  <w:color w:val="000000"/>
                  <w:szCs w:val="28"/>
                  <w:lang w:eastAsia="ru-RU"/>
                </w:rPr>
              </m:ctrlPr>
            </m:fPr>
            <m:num>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U</m:t>
                  </m:r>
                </m:e>
                <m:sub>
                  <m:r>
                    <w:rPr>
                      <w:rFonts w:ascii="Cambria Math" w:eastAsia="Times New Roman" w:hAnsi="Cambria Math"/>
                      <w:color w:val="000000"/>
                      <w:szCs w:val="28"/>
                      <w:lang w:eastAsia="ru-RU"/>
                    </w:rPr>
                    <m:t>Ф</m:t>
                  </m:r>
                </m:sub>
              </m:sSub>
            </m:num>
            <m:den>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R</m:t>
                  </m:r>
                </m:e>
                <m:sub>
                  <m:r>
                    <w:rPr>
                      <w:rFonts w:ascii="Cambria Math" w:eastAsia="Times New Roman" w:hAnsi="Cambria Math"/>
                      <w:color w:val="000000"/>
                      <w:szCs w:val="28"/>
                      <w:lang w:eastAsia="ru-RU"/>
                    </w:rPr>
                    <m:t>0</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R</m:t>
                  </m:r>
                </m:e>
                <m:sub>
                  <m:r>
                    <w:rPr>
                      <w:rFonts w:ascii="Cambria Math" w:eastAsia="Times New Roman" w:hAnsi="Cambria Math"/>
                      <w:color w:val="000000"/>
                      <w:szCs w:val="28"/>
                      <w:lang w:eastAsia="ru-RU"/>
                    </w:rPr>
                    <m:t>Ф</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Z</m:t>
                  </m:r>
                </m:e>
                <m:sub>
                  <m:r>
                    <w:rPr>
                      <w:rFonts w:ascii="Cambria Math" w:eastAsia="Times New Roman" w:hAnsi="Cambria Math"/>
                      <w:color w:val="000000"/>
                      <w:szCs w:val="28"/>
                      <w:lang w:eastAsia="ru-RU"/>
                    </w:rPr>
                    <m:t>ТР</m:t>
                  </m:r>
                </m:sub>
              </m:sSub>
            </m:den>
          </m:f>
        </m:oMath>
      </m:oMathPara>
    </w:p>
    <w:p w14:paraId="6E59F01F" w14:textId="77777777" w:rsidR="004D70C9" w:rsidRPr="004D70C9" w:rsidRDefault="004D70C9" w:rsidP="004D70C9">
      <w:pPr>
        <w:spacing w:after="0"/>
        <w:rPr>
          <w:rFonts w:eastAsia="Times New Roman"/>
          <w:i/>
          <w:iCs/>
          <w:color w:val="000000"/>
          <w:szCs w:val="28"/>
          <w:lang w:eastAsia="ru-RU"/>
        </w:rPr>
      </w:pPr>
      <w:r w:rsidRPr="004D70C9">
        <w:rPr>
          <w:rFonts w:eastAsia="Times New Roman"/>
          <w:color w:val="000000"/>
          <w:szCs w:val="28"/>
          <w:lang w:eastAsia="ru-RU"/>
        </w:rPr>
        <w:t xml:space="preserve">де </w:t>
      </w:r>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U</m:t>
            </m:r>
          </m:e>
          <m:sub>
            <m:r>
              <w:rPr>
                <w:rFonts w:ascii="Cambria Math" w:eastAsia="Times New Roman" w:hAnsi="Cambria Math"/>
                <w:color w:val="000000"/>
                <w:szCs w:val="28"/>
                <w:lang w:eastAsia="ru-RU"/>
              </w:rPr>
              <m:t>Ф</m:t>
            </m:r>
          </m:sub>
        </m:sSub>
        <m:r>
          <w:rPr>
            <w:rFonts w:ascii="Cambria Math" w:eastAsia="Times New Roman" w:hAnsi="Cambria Math"/>
            <w:color w:val="000000"/>
            <w:szCs w:val="28"/>
            <w:lang w:eastAsia="ru-RU"/>
          </w:rPr>
          <m:t>=220 (В</m:t>
        </m:r>
        <m:r>
          <m:rPr>
            <m:sty m:val="p"/>
          </m:rPr>
          <w:rPr>
            <w:rFonts w:ascii="Cambria Math" w:eastAsia="Times New Roman" w:hAnsi="Cambria Math"/>
            <w:color w:val="000000"/>
            <w:szCs w:val="28"/>
            <w:lang w:eastAsia="ru-RU"/>
          </w:rPr>
          <m:t>)</m:t>
        </m:r>
      </m:oMath>
      <w:r w:rsidRPr="004D70C9">
        <w:rPr>
          <w:rFonts w:eastAsia="Times New Roman"/>
          <w:i/>
          <w:iCs/>
          <w:color w:val="000000"/>
          <w:szCs w:val="28"/>
          <w:lang w:eastAsia="ru-RU"/>
        </w:rPr>
        <w:t xml:space="preserve"> </w:t>
      </w:r>
      <w:r w:rsidRPr="004D70C9">
        <w:rPr>
          <w:rFonts w:eastAsia="Times New Roman"/>
          <w:color w:val="000000"/>
          <w:szCs w:val="28"/>
          <w:lang w:eastAsia="ru-RU"/>
        </w:rPr>
        <w:t>- напруга фазного проводу;</w:t>
      </w:r>
    </w:p>
    <w:p w14:paraId="0B5DBA6B" w14:textId="77777777" w:rsidR="004D70C9" w:rsidRPr="004D70C9" w:rsidRDefault="006405B6" w:rsidP="004D70C9">
      <w:pPr>
        <w:spacing w:after="0"/>
        <w:rPr>
          <w:rFonts w:eastAsia="Times New Roman"/>
          <w:i/>
          <w:iCs/>
          <w:color w:val="000000"/>
          <w:szCs w:val="28"/>
          <w:lang w:eastAsia="ru-RU"/>
        </w:rPr>
      </w:pPr>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R</m:t>
            </m:r>
          </m:e>
          <m:sub>
            <m:r>
              <w:rPr>
                <w:rFonts w:ascii="Cambria Math" w:eastAsia="Times New Roman" w:hAnsi="Cambria Math"/>
                <w:color w:val="000000"/>
                <w:szCs w:val="28"/>
                <w:lang w:eastAsia="ru-RU"/>
              </w:rPr>
              <m:t>0</m:t>
            </m:r>
          </m:sub>
        </m:sSub>
        <m:r>
          <m:rPr>
            <m:sty m:val="p"/>
          </m:rPr>
          <w:rPr>
            <w:rFonts w:ascii="Cambria Math" w:eastAsia="Times New Roman" w:hAnsi="Cambria Math"/>
            <w:color w:val="000000"/>
            <w:szCs w:val="28"/>
            <w:lang w:eastAsia="ru-RU"/>
          </w:rPr>
          <m:t>= 2</m:t>
        </m:r>
        <m:r>
          <w:rPr>
            <w:rFonts w:ascii="Cambria Math" w:eastAsia="Times New Roman" w:hAnsi="Cambria Math"/>
            <w:color w:val="000000"/>
            <w:szCs w:val="28"/>
            <w:lang w:eastAsia="ru-RU"/>
          </w:rPr>
          <m:t xml:space="preserve"> (Ом)</m:t>
        </m:r>
        <m:r>
          <m:rPr>
            <m:sty m:val="p"/>
          </m:rPr>
          <w:rPr>
            <w:rFonts w:ascii="Cambria Math" w:eastAsia="Times New Roman" w:hAnsi="Cambria Math"/>
            <w:color w:val="000000"/>
            <w:szCs w:val="28"/>
            <w:lang w:eastAsia="ru-RU"/>
          </w:rPr>
          <m:t xml:space="preserve"> </m:t>
        </m:r>
      </m:oMath>
      <w:r w:rsidR="004D70C9" w:rsidRPr="004D70C9">
        <w:rPr>
          <w:rFonts w:eastAsia="Times New Roman"/>
          <w:color w:val="000000"/>
          <w:szCs w:val="28"/>
          <w:lang w:eastAsia="ru-RU"/>
        </w:rPr>
        <w:t xml:space="preserve"> - опір нульового проводу;</w:t>
      </w:r>
    </w:p>
    <w:p w14:paraId="25C556BE" w14:textId="77777777" w:rsidR="004D70C9" w:rsidRPr="004D70C9" w:rsidRDefault="006405B6" w:rsidP="004D70C9">
      <w:pPr>
        <w:spacing w:after="0"/>
        <w:rPr>
          <w:rFonts w:eastAsia="Times New Roman"/>
          <w:color w:val="000000"/>
          <w:szCs w:val="28"/>
          <w:lang w:eastAsia="ru-RU"/>
        </w:rPr>
      </w:pPr>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R</m:t>
            </m:r>
          </m:e>
          <m:sub>
            <m:r>
              <w:rPr>
                <w:rFonts w:ascii="Cambria Math" w:eastAsia="Times New Roman" w:hAnsi="Cambria Math"/>
                <w:color w:val="000000"/>
                <w:szCs w:val="28"/>
                <w:lang w:eastAsia="ru-RU"/>
              </w:rPr>
              <m:t>Ф</m:t>
            </m:r>
          </m:sub>
        </m:sSub>
        <m:r>
          <m:rPr>
            <m:sty m:val="p"/>
          </m:rPr>
          <w:rPr>
            <w:rFonts w:ascii="Cambria Math" w:eastAsia="Times New Roman" w:hAnsi="Cambria Math"/>
            <w:color w:val="000000"/>
            <w:szCs w:val="28"/>
            <w:lang w:eastAsia="ru-RU"/>
          </w:rPr>
          <m:t>= 8</m:t>
        </m:r>
        <m:r>
          <w:rPr>
            <w:rFonts w:ascii="Cambria Math" w:eastAsia="Times New Roman" w:hAnsi="Cambria Math"/>
            <w:color w:val="000000"/>
            <w:szCs w:val="28"/>
            <w:lang w:eastAsia="ru-RU"/>
          </w:rPr>
          <m:t xml:space="preserve"> (Ом)</m:t>
        </m:r>
      </m:oMath>
      <w:r w:rsidR="004D70C9" w:rsidRPr="004D70C9">
        <w:rPr>
          <w:rFonts w:eastAsia="Times New Roman"/>
          <w:i/>
          <w:iCs/>
          <w:color w:val="000000"/>
          <w:szCs w:val="28"/>
          <w:lang w:eastAsia="ru-RU"/>
        </w:rPr>
        <w:t xml:space="preserve"> -</w:t>
      </w:r>
      <w:r w:rsidR="004D70C9" w:rsidRPr="004D70C9">
        <w:rPr>
          <w:rFonts w:eastAsia="Times New Roman"/>
          <w:color w:val="000000"/>
          <w:szCs w:val="28"/>
          <w:lang w:eastAsia="ru-RU"/>
        </w:rPr>
        <w:t xml:space="preserve"> опір фазного проводу;</w:t>
      </w:r>
    </w:p>
    <w:p w14:paraId="1E9D6F86" w14:textId="77777777" w:rsidR="004D70C9" w:rsidRPr="004D70C9" w:rsidRDefault="006405B6" w:rsidP="004D70C9">
      <w:pPr>
        <w:spacing w:after="0"/>
        <w:rPr>
          <w:rFonts w:eastAsia="Times New Roman"/>
          <w:color w:val="000000"/>
          <w:szCs w:val="28"/>
          <w:lang w:eastAsia="ru-RU"/>
        </w:rPr>
      </w:pPr>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Z</m:t>
            </m:r>
          </m:e>
          <m:sub>
            <m:r>
              <w:rPr>
                <w:rFonts w:ascii="Cambria Math" w:eastAsia="Times New Roman" w:hAnsi="Cambria Math"/>
                <w:color w:val="000000"/>
                <w:szCs w:val="28"/>
                <w:lang w:eastAsia="ru-RU"/>
              </w:rPr>
              <m:t>ТР</m:t>
            </m:r>
          </m:sub>
        </m:sSub>
        <m:r>
          <w:rPr>
            <w:rFonts w:ascii="Cambria Math" w:eastAsia="Times New Roman" w:hAnsi="Cambria Math"/>
            <w:color w:val="000000"/>
            <w:szCs w:val="28"/>
            <w:lang w:eastAsia="ru-RU"/>
          </w:rPr>
          <m:t>≅</m:t>
        </m:r>
        <m:r>
          <m:rPr>
            <m:sty m:val="p"/>
          </m:rPr>
          <w:rPr>
            <w:rFonts w:ascii="Cambria Math" w:eastAsia="Times New Roman" w:hAnsi="Cambria Math"/>
            <w:color w:val="000000"/>
            <w:szCs w:val="28"/>
            <w:lang w:eastAsia="ru-RU"/>
          </w:rPr>
          <m:t>0,2</m:t>
        </m:r>
        <m:r>
          <w:rPr>
            <w:rFonts w:ascii="Cambria Math" w:eastAsia="Times New Roman" w:hAnsi="Cambria Math"/>
            <w:color w:val="000000"/>
            <w:szCs w:val="28"/>
            <w:lang w:eastAsia="ru-RU"/>
          </w:rPr>
          <m:t xml:space="preserve"> (Ом) </m:t>
        </m:r>
      </m:oMath>
      <w:r w:rsidR="004D70C9" w:rsidRPr="004D70C9">
        <w:rPr>
          <w:rFonts w:eastAsia="Times New Roman"/>
          <w:color w:val="000000"/>
          <w:szCs w:val="28"/>
          <w:lang w:eastAsia="ru-RU"/>
        </w:rPr>
        <w:t xml:space="preserve"> </w:t>
      </w:r>
      <w:r w:rsidR="004D70C9" w:rsidRPr="004D70C9">
        <w:rPr>
          <w:rFonts w:eastAsia="Times New Roman"/>
          <w:i/>
          <w:iCs/>
          <w:color w:val="000000"/>
          <w:szCs w:val="28"/>
          <w:lang w:eastAsia="ru-RU"/>
        </w:rPr>
        <w:t>-</w:t>
      </w:r>
      <w:r w:rsidR="004D70C9" w:rsidRPr="004D70C9">
        <w:rPr>
          <w:rFonts w:eastAsia="Times New Roman"/>
          <w:color w:val="000000"/>
          <w:szCs w:val="28"/>
          <w:lang w:eastAsia="ru-RU"/>
        </w:rPr>
        <w:t xml:space="preserve"> еквівалентний опір трансформатора.</w:t>
      </w:r>
    </w:p>
    <w:p w14:paraId="18CC1982" w14:textId="77777777" w:rsidR="004D70C9" w:rsidRPr="004D70C9" w:rsidRDefault="006405B6" w:rsidP="004D70C9">
      <w:pPr>
        <w:spacing w:after="0"/>
        <w:rPr>
          <w:rFonts w:eastAsia="Times New Roman"/>
          <w:i/>
          <w:color w:val="000000"/>
          <w:szCs w:val="28"/>
          <w:lang w:val="en-US"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I</m:t>
              </m:r>
            </m:e>
            <m:sub>
              <m:r>
                <w:rPr>
                  <w:rFonts w:ascii="Cambria Math" w:eastAsia="Times New Roman" w:hAnsi="Cambria Math"/>
                  <w:color w:val="000000"/>
                  <w:szCs w:val="28"/>
                  <w:lang w:eastAsia="ru-RU"/>
                </w:rPr>
                <m:t>КЗ</m:t>
              </m:r>
            </m:sub>
          </m:sSub>
          <m:r>
            <w:rPr>
              <w:rFonts w:ascii="Cambria Math" w:eastAsia="Times New Roman" w:hAnsi="Cambria Math"/>
              <w:color w:val="000000"/>
              <w:szCs w:val="28"/>
              <w:lang w:eastAsia="ru-RU"/>
            </w:rPr>
            <m:t>=</m:t>
          </m:r>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220</m:t>
              </m:r>
            </m:num>
            <m:den>
              <m:r>
                <w:rPr>
                  <w:rFonts w:ascii="Cambria Math" w:eastAsia="Times New Roman" w:hAnsi="Cambria Math"/>
                  <w:color w:val="000000"/>
                  <w:szCs w:val="28"/>
                  <w:lang w:eastAsia="ru-RU"/>
                </w:rPr>
                <m:t>2+8+0,2</m:t>
              </m:r>
            </m:den>
          </m:f>
          <m:r>
            <w:rPr>
              <w:rFonts w:ascii="Cambria Math" w:eastAsia="Times New Roman" w:hAnsi="Cambria Math"/>
              <w:color w:val="000000"/>
              <w:szCs w:val="28"/>
              <w:lang w:eastAsia="ru-RU"/>
            </w:rPr>
            <m:t xml:space="preserve">=21,569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А</m:t>
              </m:r>
            </m:e>
          </m:d>
          <m:r>
            <w:rPr>
              <w:rFonts w:ascii="Cambria Math" w:eastAsia="Times New Roman" w:hAnsi="Cambria Math"/>
              <w:color w:val="000000"/>
              <w:szCs w:val="28"/>
              <w:lang w:val="en-US" w:eastAsia="ru-RU"/>
            </w:rPr>
            <m:t>;</m:t>
          </m:r>
        </m:oMath>
      </m:oMathPara>
    </w:p>
    <w:p w14:paraId="68FB620C"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Струм спрацьовування автоматів максимального струмового захисту з електромагнітним розпилювачем повинен бути в 1,4 рази менше струму короткого замикання при струмі до </w:t>
      </w:r>
      <m:oMath>
        <m:r>
          <w:rPr>
            <w:rFonts w:ascii="Cambria Math" w:eastAsia="Times New Roman" w:hAnsi="Cambria Math"/>
            <w:color w:val="000000"/>
            <w:szCs w:val="28"/>
            <w:lang w:eastAsia="ru-RU"/>
          </w:rPr>
          <m:t xml:space="preserve">100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А</m:t>
            </m:r>
          </m:e>
        </m:d>
      </m:oMath>
      <w:r w:rsidRPr="004D70C9">
        <w:rPr>
          <w:rFonts w:eastAsia="Times New Roman"/>
          <w:color w:val="000000"/>
          <w:szCs w:val="28"/>
          <w:lang w:eastAsia="ru-RU"/>
        </w:rPr>
        <w:t>.</w:t>
      </w:r>
    </w:p>
    <w:p w14:paraId="0EED4DB0" w14:textId="77777777" w:rsidR="004D70C9" w:rsidRPr="004D70C9" w:rsidRDefault="006405B6" w:rsidP="004D70C9">
      <w:pPr>
        <w:spacing w:after="0"/>
        <w:rPr>
          <w:rFonts w:eastAsia="Times New Roman"/>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I</m:t>
              </m:r>
            </m:e>
            <m:sub>
              <m:r>
                <w:rPr>
                  <w:rFonts w:ascii="Cambria Math" w:eastAsia="Times New Roman" w:hAnsi="Cambria Math"/>
                  <w:color w:val="000000"/>
                  <w:szCs w:val="28"/>
                  <w:lang w:eastAsia="ru-RU"/>
                </w:rPr>
                <m:t>СПР</m:t>
              </m:r>
            </m:sub>
          </m:sSub>
          <m:r>
            <w:rPr>
              <w:rFonts w:ascii="Cambria Math" w:eastAsia="Times New Roman" w:hAnsi="Cambria Math"/>
              <w:color w:val="000000"/>
              <w:szCs w:val="28"/>
              <w:lang w:eastAsia="ru-RU"/>
            </w:rPr>
            <m:t>≤</m:t>
          </m:r>
          <m:f>
            <m:fPr>
              <m:ctrlPr>
                <w:rPr>
                  <w:rFonts w:ascii="Cambria Math" w:eastAsia="Times New Roman" w:hAnsi="Cambria Math"/>
                  <w:i/>
                  <w:color w:val="000000"/>
                  <w:szCs w:val="28"/>
                  <w:lang w:eastAsia="ru-RU"/>
                </w:rPr>
              </m:ctrlPr>
            </m:fPr>
            <m:num>
              <m:r>
                <w:rPr>
                  <w:rFonts w:ascii="Cambria Math" w:eastAsia="Times New Roman" w:hAnsi="Cambria Math"/>
                  <w:color w:val="000000"/>
                  <w:szCs w:val="28"/>
                  <w:lang w:eastAsia="ru-RU"/>
                </w:rPr>
                <m:t>21,779</m:t>
              </m:r>
            </m:num>
            <m:den>
              <m:r>
                <w:rPr>
                  <w:rFonts w:ascii="Cambria Math" w:eastAsia="Times New Roman" w:hAnsi="Cambria Math"/>
                  <w:color w:val="000000"/>
                  <w:szCs w:val="28"/>
                  <w:lang w:eastAsia="ru-RU"/>
                </w:rPr>
                <m:t>1,4</m:t>
              </m:r>
            </m:den>
          </m:f>
          <m:r>
            <w:rPr>
              <w:rFonts w:ascii="Cambria Math" w:eastAsia="Times New Roman" w:hAnsi="Cambria Math"/>
              <w:color w:val="000000"/>
              <w:szCs w:val="28"/>
              <w:lang w:eastAsia="ru-RU"/>
            </w:rPr>
            <m:t>=15,41  (А)</m:t>
          </m:r>
          <m:r>
            <w:rPr>
              <w:rFonts w:ascii="Cambria Math" w:eastAsia="Times New Roman" w:hAnsi="Cambria Math"/>
              <w:color w:val="000000"/>
              <w:szCs w:val="28"/>
              <w:lang w:val="en-US" w:eastAsia="ru-RU"/>
            </w:rPr>
            <m:t>;</m:t>
          </m:r>
        </m:oMath>
      </m:oMathPara>
    </w:p>
    <w:p w14:paraId="40CA1EEC"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Таким чином, струм спрацьовування автомата повинен бути менше </w:t>
      </w:r>
      <m:oMath>
        <m:r>
          <w:rPr>
            <w:rFonts w:ascii="Cambria Math" w:eastAsia="Times New Roman" w:hAnsi="Cambria Math"/>
            <w:color w:val="000000"/>
            <w:szCs w:val="28"/>
            <w:lang w:eastAsia="ru-RU"/>
          </w:rPr>
          <m:t>15,41  (А)</m:t>
        </m:r>
      </m:oMath>
      <w:r w:rsidRPr="004D70C9">
        <w:rPr>
          <w:rFonts w:eastAsia="Times New Roman"/>
          <w:color w:val="000000"/>
          <w:szCs w:val="28"/>
          <w:lang w:eastAsia="ru-RU"/>
        </w:rPr>
        <w:t>. Розрахуємо напругу дотику до корпусів електрообладнання при короткому замиканні:</w:t>
      </w:r>
    </w:p>
    <w:p w14:paraId="2511103D" w14:textId="77777777" w:rsidR="004D70C9" w:rsidRPr="004D70C9" w:rsidRDefault="006405B6" w:rsidP="004D70C9">
      <w:pPr>
        <w:spacing w:after="0"/>
        <w:rPr>
          <w:rFonts w:eastAsia="Times New Roman"/>
          <w:i/>
          <w:color w:val="000000"/>
          <w:szCs w:val="28"/>
          <w:lang w:eastAsia="ru-RU"/>
        </w:rPr>
      </w:pPr>
      <m:oMathPara>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U</m:t>
              </m:r>
            </m:e>
            <m:sub>
              <m:r>
                <w:rPr>
                  <w:rFonts w:ascii="Cambria Math" w:eastAsia="Times New Roman" w:hAnsi="Cambria Math"/>
                  <w:color w:val="000000"/>
                  <w:szCs w:val="28"/>
                  <w:lang w:eastAsia="ru-RU"/>
                </w:rPr>
                <m:t>ДОТ=</m:t>
              </m:r>
            </m:sub>
          </m:sSub>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I</m:t>
              </m:r>
            </m:e>
            <m:sub>
              <m:r>
                <w:rPr>
                  <w:rFonts w:ascii="Cambria Math" w:eastAsia="Times New Roman" w:hAnsi="Cambria Math"/>
                  <w:color w:val="000000"/>
                  <w:szCs w:val="28"/>
                  <w:lang w:eastAsia="ru-RU"/>
                </w:rPr>
                <m:t>КЗ</m:t>
              </m:r>
            </m:sub>
          </m:sSub>
          <m:r>
            <w:rPr>
              <w:rFonts w:ascii="Cambria Math" w:eastAsia="Times New Roman" w:hAnsi="Cambria Math"/>
              <w:color w:val="000000"/>
              <w:szCs w:val="28"/>
              <w:lang w:eastAsia="ru-RU"/>
            </w:rPr>
            <m:t>∙</m:t>
          </m:r>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R</m:t>
              </m:r>
            </m:e>
            <m:sub>
              <m:r>
                <w:rPr>
                  <w:rFonts w:ascii="Cambria Math" w:eastAsia="Times New Roman" w:hAnsi="Cambria Math"/>
                  <w:color w:val="000000"/>
                  <w:szCs w:val="28"/>
                  <w:lang w:eastAsia="ru-RU"/>
                </w:rPr>
                <m:t>0</m:t>
              </m:r>
            </m:sub>
          </m:sSub>
          <m:r>
            <w:rPr>
              <w:rFonts w:ascii="Cambria Math" w:eastAsia="Times New Roman" w:hAnsi="Cambria Math"/>
              <w:color w:val="000000"/>
              <w:szCs w:val="28"/>
              <w:lang w:eastAsia="ru-RU"/>
            </w:rPr>
            <m:t>=21,569∙3=64,7  (В)</m:t>
          </m:r>
        </m:oMath>
      </m:oMathPara>
    </w:p>
    <w:p w14:paraId="1AA8B919"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Відповідно до ПУЕ-17 (табл. 4.1), щоб напруга була безпечна для людини, необхідно використовувати автомати максимально струмового захисту у яких час спрацьовування менше </w:t>
      </w:r>
      <m:oMath>
        <m:r>
          <w:rPr>
            <w:rFonts w:ascii="Cambria Math" w:eastAsia="Times New Roman" w:hAnsi="Cambria Math"/>
            <w:color w:val="000000"/>
            <w:szCs w:val="28"/>
            <w:lang w:eastAsia="ru-RU"/>
          </w:rPr>
          <m:t>0,9 (c)</m:t>
        </m:r>
      </m:oMath>
      <w:r w:rsidRPr="004D70C9">
        <w:rPr>
          <w:rFonts w:eastAsia="Times New Roman"/>
          <w:color w:val="000000"/>
          <w:szCs w:val="28"/>
          <w:lang w:eastAsia="ru-RU"/>
        </w:rPr>
        <w:t>.</w:t>
      </w:r>
    </w:p>
    <w:p w14:paraId="55D1ABC1" w14:textId="77777777" w:rsidR="004D70C9" w:rsidRDefault="004D70C9" w:rsidP="004D70C9">
      <w:pPr>
        <w:spacing w:after="0"/>
        <w:rPr>
          <w:rFonts w:eastAsia="Times New Roman"/>
          <w:i/>
          <w:color w:val="000000"/>
          <w:szCs w:val="28"/>
          <w:lang w:eastAsia="ru-RU"/>
        </w:rPr>
      </w:pPr>
      <w:r w:rsidRPr="004D70C9">
        <w:rPr>
          <w:rFonts w:eastAsia="Times New Roman"/>
          <w:color w:val="000000"/>
          <w:szCs w:val="28"/>
          <w:lang w:eastAsia="ru-RU"/>
        </w:rPr>
        <w:t xml:space="preserve">Автомати максимально струмового захисту, встановлені кімнаті для інженерів телевізійного каналу мають </w:t>
      </w:r>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I</m:t>
            </m:r>
          </m:e>
          <m:sub>
            <m:r>
              <w:rPr>
                <w:rFonts w:ascii="Cambria Math" w:eastAsia="Times New Roman" w:hAnsi="Cambria Math"/>
                <w:color w:val="000000"/>
                <w:szCs w:val="28"/>
                <w:lang w:eastAsia="ru-RU"/>
              </w:rPr>
              <m:t>СПР</m:t>
            </m:r>
          </m:sub>
        </m:sSub>
        <m:r>
          <w:rPr>
            <w:rFonts w:ascii="Cambria Math" w:eastAsia="Times New Roman" w:hAnsi="Cambria Math"/>
            <w:color w:val="000000"/>
            <w:szCs w:val="28"/>
            <w:lang w:eastAsia="ru-RU"/>
          </w:rPr>
          <m:t xml:space="preserve">=10 </m:t>
        </m:r>
        <m:d>
          <m:dPr>
            <m:ctrlPr>
              <w:rPr>
                <w:rFonts w:ascii="Cambria Math" w:eastAsia="Times New Roman" w:hAnsi="Cambria Math"/>
                <w:i/>
                <w:color w:val="000000"/>
                <w:szCs w:val="28"/>
                <w:lang w:eastAsia="ru-RU"/>
              </w:rPr>
            </m:ctrlPr>
          </m:dPr>
          <m:e>
            <m:r>
              <w:rPr>
                <w:rFonts w:ascii="Cambria Math" w:eastAsia="Times New Roman" w:hAnsi="Cambria Math"/>
                <w:color w:val="000000"/>
                <w:szCs w:val="28"/>
                <w:lang w:eastAsia="ru-RU"/>
              </w:rPr>
              <m:t>А</m:t>
            </m:r>
          </m:e>
        </m:d>
      </m:oMath>
      <w:r w:rsidRPr="004D70C9">
        <w:rPr>
          <w:rFonts w:eastAsia="Times New Roman"/>
          <w:color w:val="000000"/>
          <w:szCs w:val="28"/>
          <w:lang w:eastAsia="ru-RU"/>
        </w:rPr>
        <w:t xml:space="preserve"> та </w:t>
      </w:r>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val="en-US" w:eastAsia="ru-RU"/>
              </w:rPr>
              <m:t>T</m:t>
            </m:r>
          </m:e>
          <m:sub>
            <m:r>
              <w:rPr>
                <w:rFonts w:ascii="Cambria Math" w:eastAsia="Times New Roman" w:hAnsi="Cambria Math"/>
                <w:color w:val="000000"/>
                <w:szCs w:val="28"/>
                <w:lang w:eastAsia="ru-RU"/>
              </w:rPr>
              <m:t>СПР</m:t>
            </m:r>
          </m:sub>
        </m:sSub>
        <m:r>
          <w:rPr>
            <w:rFonts w:ascii="Cambria Math" w:eastAsia="Times New Roman" w:hAnsi="Cambria Math"/>
            <w:color w:val="000000"/>
            <w:szCs w:val="28"/>
            <w:lang w:eastAsia="ru-RU"/>
          </w:rPr>
          <m:t>=0.2 (с)</m:t>
        </m:r>
      </m:oMath>
      <w:r w:rsidRPr="004D70C9">
        <w:rPr>
          <w:rFonts w:eastAsia="Times New Roman"/>
          <w:color w:val="000000"/>
          <w:szCs w:val="28"/>
          <w:lang w:eastAsia="ru-RU"/>
        </w:rPr>
        <w:t xml:space="preserve"> , що задовольняє цим умовам </w:t>
      </w:r>
      <w:r w:rsidRPr="004D70C9">
        <w:rPr>
          <w:rFonts w:eastAsia="Times New Roman"/>
          <w:iCs/>
          <w:color w:val="000000"/>
          <w:szCs w:val="28"/>
          <w:lang w:eastAsia="ru-RU"/>
        </w:rPr>
        <w:t>(</w:t>
      </w:r>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I</m:t>
            </m:r>
          </m:e>
          <m:sub>
            <m:r>
              <w:rPr>
                <w:rFonts w:ascii="Cambria Math" w:eastAsia="Times New Roman" w:hAnsi="Cambria Math"/>
                <w:color w:val="000000"/>
                <w:szCs w:val="28"/>
                <w:lang w:eastAsia="ru-RU"/>
              </w:rPr>
              <m:t>СПР</m:t>
            </m:r>
          </m:sub>
        </m:sSub>
      </m:oMath>
      <w:r w:rsidRPr="004D70C9">
        <w:rPr>
          <w:rFonts w:eastAsia="Times New Roman"/>
          <w:iCs/>
          <w:color w:val="000000"/>
          <w:szCs w:val="28"/>
          <w:lang w:eastAsia="ru-RU"/>
        </w:rPr>
        <w:t>&lt;</w:t>
      </w:r>
      <w:r w:rsidRPr="004D70C9">
        <w:rPr>
          <w:rFonts w:eastAsia="Times New Roman"/>
          <w:i/>
          <w:color w:val="000000"/>
          <w:szCs w:val="28"/>
          <w:lang w:eastAsia="ru-RU"/>
        </w:rPr>
        <w:t xml:space="preserve"> 15,4 А,</w:t>
      </w:r>
      <m:oMath>
        <m:sSub>
          <m:sSubPr>
            <m:ctrlPr>
              <w:rPr>
                <w:rFonts w:ascii="Cambria Math" w:eastAsia="Times New Roman" w:hAnsi="Cambria Math"/>
                <w:i/>
                <w:color w:val="000000"/>
                <w:szCs w:val="28"/>
                <w:lang w:eastAsia="ru-RU"/>
              </w:rPr>
            </m:ctrlPr>
          </m:sSubPr>
          <m:e>
            <m:r>
              <w:rPr>
                <w:rFonts w:ascii="Cambria Math" w:eastAsia="Times New Roman" w:hAnsi="Cambria Math"/>
                <w:color w:val="000000"/>
                <w:szCs w:val="28"/>
                <w:lang w:eastAsia="ru-RU"/>
              </w:rPr>
              <m:t>T</m:t>
            </m:r>
          </m:e>
          <m:sub>
            <m:r>
              <w:rPr>
                <w:rFonts w:ascii="Cambria Math" w:eastAsia="Times New Roman" w:hAnsi="Cambria Math"/>
                <w:color w:val="000000"/>
                <w:szCs w:val="28"/>
                <w:lang w:eastAsia="ru-RU"/>
              </w:rPr>
              <m:t>СПР</m:t>
            </m:r>
          </m:sub>
        </m:sSub>
      </m:oMath>
      <w:r w:rsidRPr="004D70C9">
        <w:rPr>
          <w:rFonts w:eastAsia="Times New Roman"/>
          <w:iCs/>
          <w:color w:val="000000"/>
          <w:szCs w:val="28"/>
          <w:lang w:eastAsia="ru-RU"/>
        </w:rPr>
        <w:t>&lt;</w:t>
      </w:r>
      <w:r w:rsidRPr="004D70C9">
        <w:rPr>
          <w:rFonts w:eastAsia="Times New Roman"/>
          <w:i/>
          <w:color w:val="000000"/>
          <w:szCs w:val="28"/>
          <w:lang w:eastAsia="ru-RU"/>
        </w:rPr>
        <w:t xml:space="preserve"> 0,9 с).</w:t>
      </w:r>
    </w:p>
    <w:p w14:paraId="67B6E360"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Цим умовам відповідають сучасні автомати струмового захисту, що встановлений у робочому приміщені і мають струм спрацювання 10 (А) та час спрацювання котрих </w:t>
      </w:r>
      <m:oMath>
        <m:r>
          <w:rPr>
            <w:rFonts w:ascii="Cambria Math" w:eastAsia="Times New Roman" w:hAnsi="Cambria Math"/>
            <w:color w:val="000000"/>
            <w:szCs w:val="28"/>
            <w:lang w:eastAsia="ru-RU"/>
          </w:rPr>
          <m:t>≤</m:t>
        </m:r>
        <m:r>
          <m:rPr>
            <m:sty m:val="p"/>
          </m:rPr>
          <w:rPr>
            <w:rFonts w:ascii="Cambria Math" w:eastAsia="Times New Roman" w:hAnsi="Cambria Math"/>
            <w:color w:val="000000"/>
            <w:szCs w:val="28"/>
            <w:lang w:eastAsia="ru-RU"/>
          </w:rPr>
          <m:t xml:space="preserve">0,1 с. </m:t>
        </m:r>
      </m:oMath>
    </w:p>
    <w:p w14:paraId="6E3DD907"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lastRenderedPageBreak/>
        <w:t>Відповідно до проведених розрахунків, можна стверджувати, що у зазначеному приміщенні, основним захистом від поразки електричним струмом є занулення та застосування пристроїв максимального струмового захисту.</w:t>
      </w:r>
    </w:p>
    <w:p w14:paraId="55BBC4BF" w14:textId="77777777" w:rsidR="004D70C9" w:rsidRPr="00623A45" w:rsidRDefault="00623A45" w:rsidP="000641E0">
      <w:pPr>
        <w:pStyle w:val="3"/>
        <w:spacing w:before="0" w:after="0"/>
        <w:ind w:firstLine="709"/>
      </w:pPr>
      <w:bookmarkStart w:id="167" w:name="_Toc26793811"/>
      <w:bookmarkStart w:id="168" w:name="_Toc26802194"/>
      <w:r>
        <w:t xml:space="preserve">4.2.3 </w:t>
      </w:r>
      <w:r w:rsidR="004D70C9" w:rsidRPr="00623A45">
        <w:t>Мікроклімат робочої зони</w:t>
      </w:r>
      <w:bookmarkEnd w:id="167"/>
      <w:bookmarkEnd w:id="168"/>
    </w:p>
    <w:p w14:paraId="1F77C01C"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Мікроклімат у виробничих умовах визначається наступними параметрами: температурою повітря, відносною вологістю повітря, швидкістю руху повітря й інтенсивністю теплового випромінювання на робочому місці, температурою поверхні.</w:t>
      </w:r>
    </w:p>
    <w:p w14:paraId="5011BB27"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Для забезпечення нормального мікроклімату в робочій зоні «Санітарні норми мікроклімату виробничих приміщень» ДСН 3.3.6.042-99 встановлюють оптимальне й припустиме значення параметрів мікроклімату, залежно від періоду року. категорії робіт. У таблиці 6.1 наведені оптимальні та допустимі значення параметрів мікроклімату для категорій тяжкості робіт «</w:t>
      </w:r>
      <w:proofErr w:type="spellStart"/>
      <w:r w:rsidRPr="004D70C9">
        <w:rPr>
          <w:rFonts w:eastAsia="Times New Roman"/>
          <w:color w:val="000000"/>
          <w:szCs w:val="28"/>
          <w:lang w:eastAsia="ru-RU"/>
        </w:rPr>
        <w:t>Іа</w:t>
      </w:r>
      <w:proofErr w:type="spellEnd"/>
      <w:r w:rsidRPr="004D70C9">
        <w:rPr>
          <w:rFonts w:eastAsia="Times New Roman"/>
          <w:color w:val="000000"/>
          <w:szCs w:val="28"/>
          <w:lang w:eastAsia="ru-RU"/>
        </w:rPr>
        <w:t xml:space="preserve">» ( роботи, виконувані сидячи й не потребуючі фізичної напруги при витраті енергії не більше </w:t>
      </w:r>
      <m:oMath>
        <m:r>
          <m:rPr>
            <m:sty m:val="p"/>
          </m:rPr>
          <w:rPr>
            <w:rFonts w:ascii="Cambria Math" w:eastAsia="Times New Roman" w:hAnsi="Cambria Math"/>
            <w:color w:val="000000"/>
            <w:szCs w:val="28"/>
            <w:lang w:eastAsia="ru-RU"/>
          </w:rPr>
          <m:t>120 (</m:t>
        </m:r>
        <m:f>
          <m:fPr>
            <m:ctrlPr>
              <w:rPr>
                <w:rFonts w:ascii="Cambria Math" w:eastAsia="Times New Roman" w:hAnsi="Cambria Math"/>
                <w:color w:val="000000"/>
                <w:szCs w:val="28"/>
                <w:lang w:eastAsia="ru-RU"/>
              </w:rPr>
            </m:ctrlPr>
          </m:fPr>
          <m:num>
            <m:r>
              <w:rPr>
                <w:rFonts w:ascii="Cambria Math" w:eastAsia="Times New Roman" w:hAnsi="Cambria Math"/>
                <w:color w:val="000000"/>
                <w:szCs w:val="28"/>
                <w:lang w:eastAsia="ru-RU"/>
              </w:rPr>
              <m:t>ккал</m:t>
            </m:r>
          </m:num>
          <m:den>
            <m:r>
              <w:rPr>
                <w:rFonts w:ascii="Cambria Math" w:eastAsia="Times New Roman" w:hAnsi="Cambria Math"/>
                <w:color w:val="000000"/>
                <w:szCs w:val="28"/>
                <w:lang w:eastAsia="ru-RU"/>
              </w:rPr>
              <m:t>год</m:t>
            </m:r>
          </m:den>
        </m:f>
      </m:oMath>
      <w:r w:rsidRPr="004D70C9">
        <w:rPr>
          <w:rFonts w:eastAsia="Times New Roman"/>
          <w:color w:val="000000"/>
          <w:szCs w:val="28"/>
          <w:lang w:eastAsia="ru-RU"/>
        </w:rPr>
        <w:t>).</w:t>
      </w:r>
    </w:p>
    <w:p w14:paraId="53459DDC" w14:textId="77777777" w:rsidR="000641E0" w:rsidRDefault="000641E0" w:rsidP="00623A45">
      <w:pPr>
        <w:spacing w:after="0" w:line="240" w:lineRule="auto"/>
        <w:rPr>
          <w:rFonts w:eastAsia="Times New Roman"/>
          <w:iCs/>
          <w:color w:val="000000"/>
          <w:szCs w:val="28"/>
          <w:lang w:eastAsia="ru-RU"/>
        </w:rPr>
      </w:pPr>
    </w:p>
    <w:p w14:paraId="30C5E0D5" w14:textId="77777777" w:rsidR="004D70C9" w:rsidRPr="00623A45" w:rsidRDefault="004D70C9" w:rsidP="00623A45">
      <w:pPr>
        <w:spacing w:after="0" w:line="240" w:lineRule="auto"/>
        <w:rPr>
          <w:rFonts w:eastAsia="Times New Roman"/>
          <w:b/>
          <w:iCs/>
          <w:color w:val="000000"/>
          <w:szCs w:val="28"/>
          <w:lang w:eastAsia="ru-RU"/>
        </w:rPr>
      </w:pPr>
      <w:r w:rsidRPr="00623A45">
        <w:rPr>
          <w:rFonts w:eastAsia="Times New Roman"/>
          <w:iCs/>
          <w:color w:val="000000"/>
          <w:szCs w:val="28"/>
          <w:lang w:eastAsia="ru-RU"/>
        </w:rPr>
        <w:t xml:space="preserve">Таблиця </w:t>
      </w:r>
      <w:r w:rsidR="00623A45" w:rsidRPr="00623A45">
        <w:rPr>
          <w:rFonts w:eastAsia="Times New Roman"/>
          <w:iCs/>
          <w:color w:val="000000"/>
          <w:szCs w:val="28"/>
          <w:lang w:eastAsia="ru-RU"/>
        </w:rPr>
        <w:t>4.5</w:t>
      </w:r>
      <w:r w:rsidRPr="00623A45">
        <w:rPr>
          <w:rFonts w:eastAsia="Times New Roman"/>
          <w:iCs/>
          <w:color w:val="000000"/>
          <w:szCs w:val="28"/>
          <w:lang w:eastAsia="ru-RU"/>
        </w:rPr>
        <w:t>. Оптимальні й допустимі параметри (для постійного робочого місця) мікроклімату в приміщенні.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2"/>
        <w:gridCol w:w="1575"/>
        <w:gridCol w:w="1440"/>
        <w:gridCol w:w="1575"/>
        <w:gridCol w:w="1440"/>
      </w:tblGrid>
      <w:tr w:rsidR="004D70C9" w:rsidRPr="004D70C9" w14:paraId="6D13DAF4" w14:textId="77777777" w:rsidTr="004D70C9">
        <w:trPr>
          <w:cantSplit/>
          <w:trHeight w:val="53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324F120A" w14:textId="77777777" w:rsidR="004D70C9" w:rsidRPr="004D70C9" w:rsidRDefault="004D70C9" w:rsidP="00623A45">
            <w:pPr>
              <w:spacing w:after="0" w:line="240" w:lineRule="auto"/>
              <w:ind w:firstLine="0"/>
              <w:rPr>
                <w:rFonts w:eastAsia="Times New Roman"/>
                <w:color w:val="000000"/>
                <w:szCs w:val="28"/>
                <w:lang w:eastAsia="ru-RU"/>
              </w:rPr>
            </w:pPr>
          </w:p>
          <w:p w14:paraId="1E73C820"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Параметри</w:t>
            </w:r>
          </w:p>
        </w:tc>
        <w:tc>
          <w:tcPr>
            <w:tcW w:w="0" w:type="auto"/>
            <w:gridSpan w:val="2"/>
            <w:tcBorders>
              <w:top w:val="single" w:sz="4" w:space="0" w:color="auto"/>
              <w:left w:val="single" w:sz="4" w:space="0" w:color="auto"/>
              <w:bottom w:val="single" w:sz="4" w:space="0" w:color="auto"/>
              <w:right w:val="single" w:sz="4" w:space="0" w:color="auto"/>
            </w:tcBorders>
            <w:hideMark/>
          </w:tcPr>
          <w:p w14:paraId="5AD139D5" w14:textId="77777777" w:rsidR="004D70C9" w:rsidRPr="004D70C9" w:rsidRDefault="004D70C9" w:rsidP="00623A45">
            <w:pPr>
              <w:spacing w:after="0" w:line="240" w:lineRule="auto"/>
              <w:ind w:firstLine="0"/>
              <w:jc w:val="center"/>
              <w:rPr>
                <w:rFonts w:eastAsia="Times New Roman"/>
                <w:color w:val="000000"/>
                <w:szCs w:val="28"/>
                <w:lang w:eastAsia="ru-RU"/>
              </w:rPr>
            </w:pPr>
            <w:r w:rsidRPr="004D70C9">
              <w:rPr>
                <w:rFonts w:eastAsia="Times New Roman"/>
                <w:color w:val="000000"/>
                <w:szCs w:val="28"/>
                <w:lang w:eastAsia="ru-RU"/>
              </w:rPr>
              <w:t>Холодний період</w:t>
            </w:r>
          </w:p>
        </w:tc>
        <w:tc>
          <w:tcPr>
            <w:tcW w:w="0" w:type="auto"/>
            <w:gridSpan w:val="2"/>
            <w:tcBorders>
              <w:top w:val="single" w:sz="4" w:space="0" w:color="auto"/>
              <w:left w:val="single" w:sz="4" w:space="0" w:color="auto"/>
              <w:bottom w:val="single" w:sz="4" w:space="0" w:color="auto"/>
              <w:right w:val="single" w:sz="4" w:space="0" w:color="auto"/>
            </w:tcBorders>
            <w:hideMark/>
          </w:tcPr>
          <w:p w14:paraId="27A481CA" w14:textId="77777777" w:rsidR="004D70C9" w:rsidRPr="004D70C9" w:rsidRDefault="004D70C9" w:rsidP="00623A45">
            <w:pPr>
              <w:spacing w:after="0" w:line="240" w:lineRule="auto"/>
              <w:ind w:firstLine="0"/>
              <w:jc w:val="center"/>
              <w:rPr>
                <w:rFonts w:eastAsia="Times New Roman"/>
                <w:color w:val="000000"/>
                <w:szCs w:val="28"/>
                <w:lang w:eastAsia="ru-RU"/>
              </w:rPr>
            </w:pPr>
            <w:r w:rsidRPr="004D70C9">
              <w:rPr>
                <w:rFonts w:eastAsia="Times New Roman"/>
                <w:color w:val="000000"/>
                <w:szCs w:val="28"/>
                <w:lang w:eastAsia="ru-RU"/>
              </w:rPr>
              <w:t>Теплий період</w:t>
            </w:r>
          </w:p>
        </w:tc>
      </w:tr>
      <w:tr w:rsidR="004D70C9" w:rsidRPr="004D70C9" w14:paraId="1A9943D8" w14:textId="77777777" w:rsidTr="004D70C9">
        <w:trPr>
          <w:cantSplit/>
          <w:trHeight w:val="5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C3A1CD" w14:textId="77777777" w:rsidR="004D70C9" w:rsidRPr="004D70C9" w:rsidRDefault="004D70C9" w:rsidP="00623A45">
            <w:pPr>
              <w:spacing w:after="0" w:line="240" w:lineRule="auto"/>
              <w:ind w:firstLine="0"/>
              <w:rPr>
                <w:rFonts w:eastAsia="Times New Roman"/>
                <w:color w:val="000000"/>
                <w:szCs w:val="28"/>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5230353" w14:textId="77777777" w:rsidR="004D70C9" w:rsidRPr="004D70C9" w:rsidRDefault="004D70C9" w:rsidP="00623A45">
            <w:pPr>
              <w:spacing w:after="0" w:line="240" w:lineRule="auto"/>
              <w:ind w:firstLine="0"/>
              <w:jc w:val="center"/>
              <w:rPr>
                <w:rFonts w:eastAsia="Times New Roman"/>
                <w:bCs/>
                <w:color w:val="000000"/>
                <w:szCs w:val="28"/>
                <w:lang w:eastAsia="ru-RU"/>
              </w:rPr>
            </w:pPr>
            <w:r w:rsidRPr="004D70C9">
              <w:rPr>
                <w:rFonts w:eastAsia="Times New Roman"/>
                <w:bCs/>
                <w:color w:val="000000"/>
                <w:szCs w:val="28"/>
                <w:lang w:eastAsia="ru-RU"/>
              </w:rPr>
              <w:t>оптимальні</w:t>
            </w:r>
          </w:p>
        </w:tc>
        <w:tc>
          <w:tcPr>
            <w:tcW w:w="0" w:type="auto"/>
            <w:tcBorders>
              <w:top w:val="single" w:sz="4" w:space="0" w:color="auto"/>
              <w:left w:val="single" w:sz="4" w:space="0" w:color="auto"/>
              <w:bottom w:val="single" w:sz="4" w:space="0" w:color="auto"/>
              <w:right w:val="single" w:sz="4" w:space="0" w:color="auto"/>
            </w:tcBorders>
            <w:vAlign w:val="center"/>
            <w:hideMark/>
          </w:tcPr>
          <w:p w14:paraId="6B43566D" w14:textId="77777777" w:rsidR="004D70C9" w:rsidRPr="004D70C9" w:rsidRDefault="004D70C9" w:rsidP="00623A45">
            <w:pPr>
              <w:spacing w:after="0" w:line="240" w:lineRule="auto"/>
              <w:ind w:firstLine="0"/>
              <w:jc w:val="center"/>
              <w:rPr>
                <w:rFonts w:eastAsia="Times New Roman"/>
                <w:bCs/>
                <w:color w:val="000000"/>
                <w:szCs w:val="28"/>
                <w:lang w:eastAsia="ru-RU"/>
              </w:rPr>
            </w:pPr>
            <w:r w:rsidRPr="004D70C9">
              <w:rPr>
                <w:rFonts w:eastAsia="Times New Roman"/>
                <w:bCs/>
                <w:color w:val="000000"/>
                <w:szCs w:val="28"/>
                <w:lang w:eastAsia="ru-RU"/>
              </w:rPr>
              <w:t>допустимі</w:t>
            </w:r>
          </w:p>
        </w:tc>
        <w:tc>
          <w:tcPr>
            <w:tcW w:w="0" w:type="auto"/>
            <w:tcBorders>
              <w:top w:val="single" w:sz="4" w:space="0" w:color="auto"/>
              <w:left w:val="single" w:sz="4" w:space="0" w:color="auto"/>
              <w:bottom w:val="single" w:sz="4" w:space="0" w:color="auto"/>
              <w:right w:val="single" w:sz="4" w:space="0" w:color="auto"/>
            </w:tcBorders>
            <w:vAlign w:val="center"/>
            <w:hideMark/>
          </w:tcPr>
          <w:p w14:paraId="1157742F" w14:textId="77777777" w:rsidR="004D70C9" w:rsidRPr="004D70C9" w:rsidRDefault="004D70C9" w:rsidP="00623A45">
            <w:pPr>
              <w:spacing w:after="0" w:line="240" w:lineRule="auto"/>
              <w:ind w:firstLine="0"/>
              <w:jc w:val="center"/>
              <w:rPr>
                <w:rFonts w:eastAsia="Times New Roman"/>
                <w:bCs/>
                <w:color w:val="000000"/>
                <w:szCs w:val="28"/>
                <w:lang w:eastAsia="ru-RU"/>
              </w:rPr>
            </w:pPr>
            <w:r w:rsidRPr="004D70C9">
              <w:rPr>
                <w:rFonts w:eastAsia="Times New Roman"/>
                <w:bCs/>
                <w:color w:val="000000"/>
                <w:szCs w:val="28"/>
                <w:lang w:eastAsia="ru-RU"/>
              </w:rPr>
              <w:t>оптимальні</w:t>
            </w:r>
          </w:p>
        </w:tc>
        <w:tc>
          <w:tcPr>
            <w:tcW w:w="0" w:type="auto"/>
            <w:tcBorders>
              <w:top w:val="single" w:sz="4" w:space="0" w:color="auto"/>
              <w:left w:val="single" w:sz="4" w:space="0" w:color="auto"/>
              <w:bottom w:val="single" w:sz="4" w:space="0" w:color="auto"/>
              <w:right w:val="single" w:sz="4" w:space="0" w:color="auto"/>
            </w:tcBorders>
            <w:vAlign w:val="center"/>
            <w:hideMark/>
          </w:tcPr>
          <w:p w14:paraId="6310E7CB" w14:textId="77777777" w:rsidR="004D70C9" w:rsidRPr="004D70C9" w:rsidRDefault="004D70C9" w:rsidP="00623A45">
            <w:pPr>
              <w:spacing w:after="0" w:line="240" w:lineRule="auto"/>
              <w:ind w:firstLine="0"/>
              <w:jc w:val="center"/>
              <w:rPr>
                <w:rFonts w:eastAsia="Times New Roman"/>
                <w:bCs/>
                <w:color w:val="000000"/>
                <w:szCs w:val="28"/>
                <w:lang w:eastAsia="ru-RU"/>
              </w:rPr>
            </w:pPr>
            <w:r w:rsidRPr="004D70C9">
              <w:rPr>
                <w:rFonts w:eastAsia="Times New Roman"/>
                <w:bCs/>
                <w:color w:val="000000"/>
                <w:szCs w:val="28"/>
                <w:lang w:eastAsia="ru-RU"/>
              </w:rPr>
              <w:t>допустимі</w:t>
            </w:r>
          </w:p>
        </w:tc>
      </w:tr>
      <w:tr w:rsidR="004D70C9" w:rsidRPr="004D70C9" w14:paraId="12058E98" w14:textId="77777777" w:rsidTr="004D70C9">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CC7AEE"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 xml:space="preserve">Температура </w:t>
            </w:r>
            <w:r w:rsidRPr="004D70C9">
              <w:rPr>
                <w:rFonts w:eastAsia="Times New Roman"/>
                <w:color w:val="000000"/>
                <w:szCs w:val="28"/>
                <w:vertAlign w:val="superscript"/>
                <w:lang w:eastAsia="ru-RU"/>
              </w:rPr>
              <w:t>0</w:t>
            </w:r>
            <w:r w:rsidRPr="004D70C9">
              <w:rPr>
                <w:rFonts w:eastAsia="Times New Roman"/>
                <w:color w:val="000000"/>
                <w:szCs w:val="28"/>
                <w:lang w:eastAsia="ru-RU"/>
              </w:rPr>
              <w:t>С</w:t>
            </w:r>
          </w:p>
        </w:tc>
        <w:tc>
          <w:tcPr>
            <w:tcW w:w="0" w:type="auto"/>
            <w:tcBorders>
              <w:top w:val="single" w:sz="4" w:space="0" w:color="auto"/>
              <w:left w:val="single" w:sz="4" w:space="0" w:color="auto"/>
              <w:bottom w:val="single" w:sz="4" w:space="0" w:color="auto"/>
              <w:right w:val="single" w:sz="4" w:space="0" w:color="auto"/>
            </w:tcBorders>
            <w:vAlign w:val="center"/>
            <w:hideMark/>
          </w:tcPr>
          <w:p w14:paraId="3394BE8C" w14:textId="77777777" w:rsidR="004D70C9" w:rsidRPr="004D70C9" w:rsidRDefault="004D70C9" w:rsidP="00623A45">
            <w:pPr>
              <w:spacing w:after="0" w:line="240" w:lineRule="auto"/>
              <w:ind w:firstLine="0"/>
              <w:jc w:val="center"/>
              <w:rPr>
                <w:rFonts w:eastAsia="Times New Roman"/>
                <w:color w:val="000000"/>
                <w:szCs w:val="28"/>
                <w:lang w:eastAsia="ru-RU"/>
              </w:rPr>
            </w:pPr>
            <w:r w:rsidRPr="004D70C9">
              <w:rPr>
                <w:rFonts w:eastAsia="Times New Roman"/>
                <w:color w:val="000000"/>
                <w:szCs w:val="28"/>
                <w:lang w:eastAsia="ru-RU"/>
              </w:rPr>
              <w:t>22-24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C5EE2A3" w14:textId="77777777" w:rsidR="004D70C9" w:rsidRPr="004D70C9" w:rsidRDefault="004D70C9" w:rsidP="00623A45">
            <w:pPr>
              <w:spacing w:after="0" w:line="240" w:lineRule="auto"/>
              <w:ind w:firstLine="0"/>
              <w:jc w:val="center"/>
              <w:rPr>
                <w:rFonts w:eastAsia="Times New Roman"/>
                <w:color w:val="000000"/>
                <w:szCs w:val="28"/>
                <w:lang w:eastAsia="ru-RU"/>
              </w:rPr>
            </w:pPr>
            <w:r w:rsidRPr="004D70C9">
              <w:rPr>
                <w:rFonts w:eastAsia="Times New Roman"/>
                <w:color w:val="000000"/>
                <w:szCs w:val="28"/>
                <w:lang w:eastAsia="ru-RU"/>
              </w:rPr>
              <w:t>21-25</w:t>
            </w:r>
          </w:p>
        </w:tc>
        <w:tc>
          <w:tcPr>
            <w:tcW w:w="0" w:type="auto"/>
            <w:tcBorders>
              <w:top w:val="single" w:sz="4" w:space="0" w:color="auto"/>
              <w:left w:val="single" w:sz="4" w:space="0" w:color="auto"/>
              <w:bottom w:val="single" w:sz="4" w:space="0" w:color="auto"/>
              <w:right w:val="single" w:sz="4" w:space="0" w:color="auto"/>
            </w:tcBorders>
            <w:vAlign w:val="center"/>
            <w:hideMark/>
          </w:tcPr>
          <w:p w14:paraId="0F2988FE" w14:textId="77777777" w:rsidR="004D70C9" w:rsidRPr="004D70C9" w:rsidRDefault="004D70C9" w:rsidP="00623A45">
            <w:pPr>
              <w:spacing w:after="0" w:line="240" w:lineRule="auto"/>
              <w:ind w:firstLine="0"/>
              <w:jc w:val="center"/>
              <w:rPr>
                <w:rFonts w:eastAsia="Times New Roman"/>
                <w:color w:val="000000"/>
                <w:szCs w:val="28"/>
                <w:lang w:eastAsia="ru-RU"/>
              </w:rPr>
            </w:pPr>
            <w:r w:rsidRPr="004D70C9">
              <w:rPr>
                <w:rFonts w:eastAsia="Times New Roman"/>
                <w:color w:val="000000"/>
                <w:szCs w:val="28"/>
                <w:lang w:eastAsia="ru-RU"/>
              </w:rPr>
              <w:t>23-25</w:t>
            </w:r>
          </w:p>
        </w:tc>
        <w:tc>
          <w:tcPr>
            <w:tcW w:w="0" w:type="auto"/>
            <w:tcBorders>
              <w:top w:val="single" w:sz="4" w:space="0" w:color="auto"/>
              <w:left w:val="single" w:sz="4" w:space="0" w:color="auto"/>
              <w:bottom w:val="single" w:sz="4" w:space="0" w:color="auto"/>
              <w:right w:val="single" w:sz="4" w:space="0" w:color="auto"/>
            </w:tcBorders>
            <w:vAlign w:val="center"/>
            <w:hideMark/>
          </w:tcPr>
          <w:p w14:paraId="477942D4" w14:textId="77777777" w:rsidR="004D70C9" w:rsidRPr="004D70C9" w:rsidRDefault="004D70C9" w:rsidP="00623A45">
            <w:pPr>
              <w:spacing w:after="0" w:line="240" w:lineRule="auto"/>
              <w:ind w:firstLine="0"/>
              <w:jc w:val="center"/>
              <w:rPr>
                <w:rFonts w:eastAsia="Times New Roman"/>
                <w:color w:val="000000"/>
                <w:szCs w:val="28"/>
                <w:lang w:eastAsia="ru-RU"/>
              </w:rPr>
            </w:pPr>
            <w:r w:rsidRPr="004D70C9">
              <w:rPr>
                <w:rFonts w:eastAsia="Times New Roman"/>
                <w:color w:val="000000"/>
                <w:szCs w:val="28"/>
                <w:lang w:eastAsia="ru-RU"/>
              </w:rPr>
              <w:t>22- 28</w:t>
            </w:r>
          </w:p>
        </w:tc>
      </w:tr>
      <w:tr w:rsidR="004D70C9" w:rsidRPr="004D70C9" w14:paraId="78837A5C" w14:textId="77777777" w:rsidTr="004D70C9">
        <w:trPr>
          <w:trHeight w:val="49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3C0CF2"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Відносна вологість, %</w:t>
            </w:r>
          </w:p>
        </w:tc>
        <w:tc>
          <w:tcPr>
            <w:tcW w:w="0" w:type="auto"/>
            <w:tcBorders>
              <w:top w:val="single" w:sz="4" w:space="0" w:color="auto"/>
              <w:left w:val="single" w:sz="4" w:space="0" w:color="auto"/>
              <w:bottom w:val="single" w:sz="4" w:space="0" w:color="auto"/>
              <w:right w:val="single" w:sz="4" w:space="0" w:color="auto"/>
            </w:tcBorders>
            <w:vAlign w:val="center"/>
            <w:hideMark/>
          </w:tcPr>
          <w:p w14:paraId="6CC994CD" w14:textId="77777777" w:rsidR="004D70C9" w:rsidRPr="004D70C9" w:rsidRDefault="004D70C9" w:rsidP="00623A45">
            <w:pPr>
              <w:spacing w:after="0" w:line="240" w:lineRule="auto"/>
              <w:ind w:firstLine="0"/>
              <w:jc w:val="center"/>
              <w:rPr>
                <w:rFonts w:eastAsia="Times New Roman"/>
                <w:color w:val="000000"/>
                <w:szCs w:val="28"/>
                <w:lang w:eastAsia="ru-RU"/>
              </w:rPr>
            </w:pPr>
            <w:r w:rsidRPr="004D70C9">
              <w:rPr>
                <w:rFonts w:eastAsia="Times New Roman"/>
                <w:color w:val="000000"/>
                <w:szCs w:val="28"/>
                <w:lang w:eastAsia="ru-RU"/>
              </w:rPr>
              <w:t>40-60</w:t>
            </w:r>
          </w:p>
        </w:tc>
        <w:tc>
          <w:tcPr>
            <w:tcW w:w="0" w:type="auto"/>
            <w:tcBorders>
              <w:top w:val="single" w:sz="4" w:space="0" w:color="auto"/>
              <w:left w:val="single" w:sz="4" w:space="0" w:color="auto"/>
              <w:bottom w:val="single" w:sz="4" w:space="0" w:color="auto"/>
              <w:right w:val="single" w:sz="4" w:space="0" w:color="auto"/>
            </w:tcBorders>
            <w:vAlign w:val="center"/>
            <w:hideMark/>
          </w:tcPr>
          <w:p w14:paraId="0C5E641A" w14:textId="77777777" w:rsidR="004D70C9" w:rsidRPr="004D70C9" w:rsidRDefault="004D70C9" w:rsidP="00623A45">
            <w:pPr>
              <w:spacing w:after="0" w:line="240" w:lineRule="auto"/>
              <w:ind w:firstLine="0"/>
              <w:jc w:val="center"/>
              <w:rPr>
                <w:rFonts w:eastAsia="Times New Roman"/>
                <w:color w:val="000000"/>
                <w:szCs w:val="28"/>
                <w:lang w:eastAsia="ru-RU"/>
              </w:rPr>
            </w:pPr>
            <w:r w:rsidRPr="004D70C9">
              <w:rPr>
                <w:rFonts w:eastAsia="Times New Roman"/>
                <w:color w:val="000000"/>
                <w:szCs w:val="28"/>
                <w:lang w:eastAsia="ru-RU"/>
              </w:rPr>
              <w:t>80</w:t>
            </w:r>
          </w:p>
        </w:tc>
        <w:tc>
          <w:tcPr>
            <w:tcW w:w="0" w:type="auto"/>
            <w:tcBorders>
              <w:top w:val="single" w:sz="4" w:space="0" w:color="auto"/>
              <w:left w:val="single" w:sz="4" w:space="0" w:color="auto"/>
              <w:bottom w:val="single" w:sz="4" w:space="0" w:color="auto"/>
              <w:right w:val="single" w:sz="4" w:space="0" w:color="auto"/>
            </w:tcBorders>
            <w:vAlign w:val="center"/>
            <w:hideMark/>
          </w:tcPr>
          <w:p w14:paraId="1C32F504" w14:textId="77777777" w:rsidR="004D70C9" w:rsidRPr="004D70C9" w:rsidRDefault="004D70C9" w:rsidP="00623A45">
            <w:pPr>
              <w:spacing w:after="0" w:line="240" w:lineRule="auto"/>
              <w:ind w:firstLine="0"/>
              <w:jc w:val="center"/>
              <w:rPr>
                <w:rFonts w:eastAsia="Times New Roman"/>
                <w:color w:val="000000"/>
                <w:szCs w:val="28"/>
                <w:lang w:eastAsia="ru-RU"/>
              </w:rPr>
            </w:pPr>
            <w:r w:rsidRPr="004D70C9">
              <w:rPr>
                <w:rFonts w:eastAsia="Times New Roman"/>
                <w:color w:val="000000"/>
                <w:szCs w:val="28"/>
                <w:lang w:eastAsia="ru-RU"/>
              </w:rPr>
              <w:t>40-60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EE5D70" w14:textId="77777777" w:rsidR="004D70C9" w:rsidRPr="004D70C9" w:rsidRDefault="004D70C9" w:rsidP="00623A45">
            <w:pPr>
              <w:spacing w:after="0" w:line="240" w:lineRule="auto"/>
              <w:ind w:firstLine="0"/>
              <w:jc w:val="center"/>
              <w:rPr>
                <w:rFonts w:eastAsia="Times New Roman"/>
                <w:color w:val="000000"/>
                <w:szCs w:val="28"/>
                <w:lang w:eastAsia="ru-RU"/>
              </w:rPr>
            </w:pPr>
            <w:r w:rsidRPr="004D70C9">
              <w:rPr>
                <w:rFonts w:eastAsia="Times New Roman"/>
                <w:color w:val="000000"/>
                <w:szCs w:val="28"/>
                <w:lang w:eastAsia="ru-RU"/>
              </w:rPr>
              <w:t>75</w:t>
            </w:r>
          </w:p>
        </w:tc>
      </w:tr>
      <w:tr w:rsidR="004D70C9" w:rsidRPr="004D70C9" w14:paraId="5B35D703" w14:textId="77777777" w:rsidTr="004D70C9">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6FA121B"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Швидкість руху повітря, м/с</w:t>
            </w:r>
          </w:p>
        </w:tc>
        <w:tc>
          <w:tcPr>
            <w:tcW w:w="0" w:type="auto"/>
            <w:tcBorders>
              <w:top w:val="single" w:sz="4" w:space="0" w:color="auto"/>
              <w:left w:val="single" w:sz="4" w:space="0" w:color="auto"/>
              <w:bottom w:val="single" w:sz="4" w:space="0" w:color="auto"/>
              <w:right w:val="single" w:sz="4" w:space="0" w:color="auto"/>
            </w:tcBorders>
            <w:vAlign w:val="center"/>
            <w:hideMark/>
          </w:tcPr>
          <w:p w14:paraId="22958B39" w14:textId="77777777" w:rsidR="004D70C9" w:rsidRPr="004D70C9" w:rsidRDefault="004D70C9" w:rsidP="00623A45">
            <w:pPr>
              <w:spacing w:after="0" w:line="240" w:lineRule="auto"/>
              <w:ind w:firstLine="0"/>
              <w:jc w:val="center"/>
              <w:rPr>
                <w:rFonts w:eastAsia="Times New Roman"/>
                <w:color w:val="000000"/>
                <w:szCs w:val="28"/>
                <w:lang w:eastAsia="ru-RU"/>
              </w:rPr>
            </w:pPr>
            <w:r w:rsidRPr="004D70C9">
              <w:rPr>
                <w:rFonts w:eastAsia="Times New Roman"/>
                <w:color w:val="000000"/>
                <w:szCs w:val="28"/>
                <w:lang w:eastAsia="ru-RU"/>
              </w:rPr>
              <w:t>0,1</w:t>
            </w:r>
          </w:p>
        </w:tc>
        <w:tc>
          <w:tcPr>
            <w:tcW w:w="0" w:type="auto"/>
            <w:tcBorders>
              <w:top w:val="single" w:sz="4" w:space="0" w:color="auto"/>
              <w:left w:val="single" w:sz="4" w:space="0" w:color="auto"/>
              <w:bottom w:val="single" w:sz="4" w:space="0" w:color="auto"/>
              <w:right w:val="single" w:sz="4" w:space="0" w:color="auto"/>
            </w:tcBorders>
            <w:vAlign w:val="center"/>
            <w:hideMark/>
          </w:tcPr>
          <w:p w14:paraId="5E0AD562" w14:textId="77777777" w:rsidR="004D70C9" w:rsidRPr="004D70C9" w:rsidRDefault="004D70C9" w:rsidP="00623A45">
            <w:pPr>
              <w:spacing w:after="0" w:line="240" w:lineRule="auto"/>
              <w:ind w:firstLine="0"/>
              <w:jc w:val="center"/>
              <w:rPr>
                <w:rFonts w:eastAsia="Times New Roman"/>
                <w:color w:val="000000"/>
                <w:szCs w:val="28"/>
                <w:lang w:eastAsia="ru-RU"/>
              </w:rPr>
            </w:pPr>
            <w:r w:rsidRPr="004D70C9">
              <w:rPr>
                <w:rFonts w:eastAsia="Times New Roman"/>
                <w:color w:val="000000"/>
                <w:szCs w:val="28"/>
                <w:lang w:eastAsia="ru-RU"/>
              </w:rPr>
              <w:t>0,1</w:t>
            </w:r>
          </w:p>
        </w:tc>
        <w:tc>
          <w:tcPr>
            <w:tcW w:w="0" w:type="auto"/>
            <w:tcBorders>
              <w:top w:val="single" w:sz="4" w:space="0" w:color="auto"/>
              <w:left w:val="single" w:sz="4" w:space="0" w:color="auto"/>
              <w:bottom w:val="single" w:sz="4" w:space="0" w:color="auto"/>
              <w:right w:val="single" w:sz="4" w:space="0" w:color="auto"/>
            </w:tcBorders>
            <w:vAlign w:val="center"/>
            <w:hideMark/>
          </w:tcPr>
          <w:p w14:paraId="60A8FBF9" w14:textId="77777777" w:rsidR="004D70C9" w:rsidRPr="004D70C9" w:rsidRDefault="004D70C9" w:rsidP="00623A45">
            <w:pPr>
              <w:spacing w:after="0" w:line="240" w:lineRule="auto"/>
              <w:ind w:firstLine="0"/>
              <w:jc w:val="center"/>
              <w:rPr>
                <w:rFonts w:eastAsia="Times New Roman"/>
                <w:color w:val="000000"/>
                <w:szCs w:val="28"/>
                <w:lang w:eastAsia="ru-RU"/>
              </w:rPr>
            </w:pPr>
            <w:r w:rsidRPr="004D70C9">
              <w:rPr>
                <w:rFonts w:eastAsia="Times New Roman"/>
                <w:color w:val="000000"/>
                <w:szCs w:val="28"/>
                <w:lang w:eastAsia="ru-RU"/>
              </w:rPr>
              <w:t>0,1</w:t>
            </w:r>
          </w:p>
        </w:tc>
        <w:tc>
          <w:tcPr>
            <w:tcW w:w="0" w:type="auto"/>
            <w:tcBorders>
              <w:top w:val="single" w:sz="4" w:space="0" w:color="auto"/>
              <w:left w:val="single" w:sz="4" w:space="0" w:color="auto"/>
              <w:bottom w:val="single" w:sz="4" w:space="0" w:color="auto"/>
              <w:right w:val="single" w:sz="4" w:space="0" w:color="auto"/>
            </w:tcBorders>
            <w:vAlign w:val="center"/>
            <w:hideMark/>
          </w:tcPr>
          <w:p w14:paraId="4DD76476" w14:textId="77777777" w:rsidR="004D70C9" w:rsidRPr="004D70C9" w:rsidRDefault="004D70C9" w:rsidP="00623A45">
            <w:pPr>
              <w:spacing w:after="0" w:line="240" w:lineRule="auto"/>
              <w:ind w:firstLine="0"/>
              <w:jc w:val="center"/>
              <w:rPr>
                <w:rFonts w:eastAsia="Times New Roman"/>
                <w:color w:val="000000"/>
                <w:szCs w:val="28"/>
                <w:lang w:eastAsia="ru-RU"/>
              </w:rPr>
            </w:pPr>
            <w:r w:rsidRPr="004D70C9">
              <w:rPr>
                <w:rFonts w:eastAsia="Times New Roman"/>
                <w:color w:val="000000"/>
                <w:szCs w:val="28"/>
                <w:lang w:eastAsia="ru-RU"/>
              </w:rPr>
              <w:t>0,1-0,2</w:t>
            </w:r>
          </w:p>
        </w:tc>
      </w:tr>
    </w:tbl>
    <w:p w14:paraId="3B866741" w14:textId="77777777" w:rsidR="00623A45" w:rsidRDefault="00623A45" w:rsidP="004D70C9">
      <w:pPr>
        <w:spacing w:after="0"/>
        <w:rPr>
          <w:rFonts w:eastAsia="Times New Roman"/>
          <w:color w:val="000000"/>
          <w:szCs w:val="28"/>
          <w:lang w:eastAsia="ru-RU"/>
        </w:rPr>
      </w:pPr>
    </w:p>
    <w:p w14:paraId="2E34084C"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У приміщенні використовується два алюмінієві радіатори центрального опалення, для підтримки нормальної температури повітря в холодну пору року. Також є кондиціонер для підтримки постійної температури в приміщенні.</w:t>
      </w:r>
    </w:p>
    <w:p w14:paraId="1D2F23BA"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Для підтримки необхідних параметрів повітря в приміщенні, використовується природна  вентиляція. У приміщенні два трисекційні вікна, котрі можна відкривати цілком, або встановлювати в режим </w:t>
      </w:r>
      <w:r w:rsidR="00C43E0E" w:rsidRPr="004D70C9">
        <w:rPr>
          <w:rFonts w:eastAsia="Times New Roman"/>
          <w:color w:val="000000"/>
          <w:szCs w:val="28"/>
          <w:lang w:eastAsia="ru-RU"/>
        </w:rPr>
        <w:t>провітрювання</w:t>
      </w:r>
      <w:r w:rsidRPr="004D70C9">
        <w:rPr>
          <w:rFonts w:eastAsia="Times New Roman"/>
          <w:color w:val="000000"/>
          <w:szCs w:val="28"/>
          <w:lang w:eastAsia="ru-RU"/>
        </w:rPr>
        <w:t xml:space="preserve"> в холодну пору року. Шкідливі речовини в приміщенні не зберігаються й не використовуються.</w:t>
      </w:r>
    </w:p>
    <w:p w14:paraId="347A616D"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lastRenderedPageBreak/>
        <w:t>Фактичні параметри мікроклімату  в робочій зоні відповідають приведеним вище нормам ДСН 3.3.6.042–99.</w:t>
      </w:r>
    </w:p>
    <w:p w14:paraId="55F857AE" w14:textId="77777777" w:rsidR="004D70C9" w:rsidRPr="00623A45" w:rsidRDefault="00623A45" w:rsidP="000641E0">
      <w:pPr>
        <w:pStyle w:val="3"/>
        <w:spacing w:before="0" w:after="0"/>
        <w:ind w:firstLine="709"/>
      </w:pPr>
      <w:bookmarkStart w:id="169" w:name="_Toc26793812"/>
      <w:bookmarkStart w:id="170" w:name="_Toc26802195"/>
      <w:r>
        <w:t xml:space="preserve">4.2.4 </w:t>
      </w:r>
      <w:r w:rsidR="004D70C9" w:rsidRPr="00623A45">
        <w:t>Виробничий шум</w:t>
      </w:r>
      <w:bookmarkEnd w:id="169"/>
      <w:bookmarkEnd w:id="170"/>
    </w:p>
    <w:p w14:paraId="33489A2F"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Допустимі шумові характеристики на робочих місцях регламентуються ДСН 3.3.6.037-99 (табл. 4.</w:t>
      </w:r>
      <w:r w:rsidR="00623A45">
        <w:rPr>
          <w:rFonts w:eastAsia="Times New Roman"/>
          <w:color w:val="000000"/>
          <w:szCs w:val="28"/>
          <w:lang w:eastAsia="ru-RU"/>
        </w:rPr>
        <w:t>6</w:t>
      </w:r>
      <w:r w:rsidRPr="004D70C9">
        <w:rPr>
          <w:rFonts w:eastAsia="Times New Roman"/>
          <w:color w:val="000000"/>
          <w:szCs w:val="28"/>
          <w:lang w:eastAsia="ru-RU"/>
        </w:rPr>
        <w:t>). Зовнішні джерела шуму відсутні. Джерелами шуму в приміщенні є персональні комп'ютери, принтер, телефон, голоси люде. Присутні шуми:</w:t>
      </w:r>
    </w:p>
    <w:p w14:paraId="034FCD1A" w14:textId="77777777" w:rsidR="004D70C9" w:rsidRPr="004D70C9" w:rsidRDefault="004D70C9" w:rsidP="00C071B6">
      <w:pPr>
        <w:numPr>
          <w:ilvl w:val="0"/>
          <w:numId w:val="10"/>
        </w:numPr>
        <w:spacing w:after="0"/>
        <w:rPr>
          <w:rFonts w:eastAsia="Times New Roman"/>
          <w:color w:val="000000"/>
          <w:szCs w:val="28"/>
          <w:lang w:eastAsia="ru-RU"/>
        </w:rPr>
      </w:pPr>
      <w:r w:rsidRPr="004D70C9">
        <w:rPr>
          <w:rFonts w:eastAsia="Times New Roman"/>
          <w:color w:val="000000"/>
          <w:szCs w:val="28"/>
          <w:lang w:eastAsia="ru-RU"/>
        </w:rPr>
        <w:t>постійний тональний від ПК;</w:t>
      </w:r>
    </w:p>
    <w:p w14:paraId="277C11A0" w14:textId="77777777" w:rsidR="004D70C9" w:rsidRPr="004D70C9" w:rsidRDefault="004D70C9" w:rsidP="00C071B6">
      <w:pPr>
        <w:numPr>
          <w:ilvl w:val="0"/>
          <w:numId w:val="10"/>
        </w:numPr>
        <w:spacing w:after="0"/>
        <w:rPr>
          <w:rFonts w:eastAsia="Times New Roman"/>
          <w:color w:val="000000"/>
          <w:szCs w:val="28"/>
          <w:lang w:eastAsia="ru-RU"/>
        </w:rPr>
      </w:pPr>
      <w:r w:rsidRPr="004D70C9">
        <w:rPr>
          <w:rFonts w:eastAsia="Times New Roman"/>
          <w:color w:val="000000"/>
          <w:szCs w:val="28"/>
          <w:lang w:eastAsia="ru-RU"/>
        </w:rPr>
        <w:t>непостійний імпульсний: телефон;</w:t>
      </w:r>
    </w:p>
    <w:p w14:paraId="5DBCDCED" w14:textId="77777777" w:rsidR="004D70C9" w:rsidRPr="00623A45" w:rsidRDefault="004D70C9" w:rsidP="004D70C9">
      <w:pPr>
        <w:spacing w:after="0"/>
        <w:rPr>
          <w:rFonts w:eastAsia="Times New Roman"/>
          <w:iCs/>
          <w:color w:val="000000"/>
          <w:szCs w:val="28"/>
          <w:lang w:eastAsia="ru-RU"/>
        </w:rPr>
      </w:pPr>
      <w:r w:rsidRPr="00623A45">
        <w:rPr>
          <w:rFonts w:eastAsia="Times New Roman"/>
          <w:iCs/>
          <w:color w:val="000000"/>
          <w:szCs w:val="28"/>
          <w:lang w:eastAsia="ru-RU"/>
        </w:rPr>
        <w:t>Таблиця 4.</w:t>
      </w:r>
      <w:r w:rsidR="00623A45" w:rsidRPr="00623A45">
        <w:rPr>
          <w:rFonts w:eastAsia="Times New Roman"/>
          <w:iCs/>
          <w:color w:val="000000"/>
          <w:szCs w:val="28"/>
          <w:lang w:eastAsia="ru-RU"/>
        </w:rPr>
        <w:t>6</w:t>
      </w:r>
      <w:r w:rsidRPr="00623A45">
        <w:rPr>
          <w:rFonts w:eastAsia="Times New Roman"/>
          <w:iCs/>
          <w:color w:val="000000"/>
          <w:szCs w:val="28"/>
          <w:lang w:eastAsia="ru-RU"/>
        </w:rPr>
        <w:t xml:space="preserve"> Допустимі шумові характеристики на робочих місцях</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72"/>
        <w:gridCol w:w="943"/>
        <w:gridCol w:w="707"/>
        <w:gridCol w:w="854"/>
        <w:gridCol w:w="852"/>
        <w:gridCol w:w="854"/>
        <w:gridCol w:w="854"/>
        <w:gridCol w:w="996"/>
        <w:gridCol w:w="996"/>
        <w:gridCol w:w="977"/>
      </w:tblGrid>
      <w:tr w:rsidR="004D70C9" w:rsidRPr="004D70C9" w14:paraId="3F428354" w14:textId="77777777" w:rsidTr="004D70C9">
        <w:trPr>
          <w:jc w:val="center"/>
        </w:trPr>
        <w:tc>
          <w:tcPr>
            <w:tcW w:w="945" w:type="pct"/>
            <w:tcBorders>
              <w:top w:val="single" w:sz="6" w:space="0" w:color="auto"/>
              <w:left w:val="single" w:sz="6" w:space="0" w:color="auto"/>
              <w:bottom w:val="single" w:sz="6" w:space="0" w:color="auto"/>
              <w:right w:val="single" w:sz="6" w:space="0" w:color="auto"/>
            </w:tcBorders>
            <w:vAlign w:val="center"/>
          </w:tcPr>
          <w:p w14:paraId="31744A9D" w14:textId="77777777" w:rsidR="004D70C9" w:rsidRPr="004D70C9" w:rsidRDefault="004D70C9" w:rsidP="00623A45">
            <w:pPr>
              <w:spacing w:after="0" w:line="240" w:lineRule="auto"/>
              <w:ind w:firstLine="0"/>
              <w:rPr>
                <w:rFonts w:eastAsia="Times New Roman"/>
                <w:color w:val="000000"/>
                <w:szCs w:val="28"/>
                <w:lang w:eastAsia="ru-RU"/>
              </w:rPr>
            </w:pPr>
          </w:p>
        </w:tc>
        <w:tc>
          <w:tcPr>
            <w:tcW w:w="4055" w:type="pct"/>
            <w:gridSpan w:val="9"/>
            <w:tcBorders>
              <w:top w:val="single" w:sz="6" w:space="0" w:color="auto"/>
              <w:left w:val="single" w:sz="6" w:space="0" w:color="auto"/>
              <w:bottom w:val="single" w:sz="6" w:space="0" w:color="auto"/>
              <w:right w:val="single" w:sz="6" w:space="0" w:color="auto"/>
            </w:tcBorders>
            <w:vAlign w:val="center"/>
            <w:hideMark/>
          </w:tcPr>
          <w:p w14:paraId="555F2CB2"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Рівні звукового тиску (дБ) в октавних смугах з середньо геометричними частотами, Гц</w:t>
            </w:r>
          </w:p>
        </w:tc>
      </w:tr>
      <w:tr w:rsidR="004D70C9" w:rsidRPr="004D70C9" w14:paraId="553CB464" w14:textId="77777777" w:rsidTr="004D70C9">
        <w:trPr>
          <w:jc w:val="center"/>
        </w:trPr>
        <w:tc>
          <w:tcPr>
            <w:tcW w:w="945" w:type="pct"/>
            <w:tcBorders>
              <w:top w:val="single" w:sz="6" w:space="0" w:color="auto"/>
              <w:left w:val="single" w:sz="6" w:space="0" w:color="auto"/>
              <w:bottom w:val="single" w:sz="6" w:space="0" w:color="auto"/>
              <w:right w:val="single" w:sz="6" w:space="0" w:color="auto"/>
            </w:tcBorders>
            <w:vAlign w:val="center"/>
          </w:tcPr>
          <w:p w14:paraId="75B4FF1C" w14:textId="77777777" w:rsidR="004D70C9" w:rsidRPr="004D70C9" w:rsidRDefault="004D70C9" w:rsidP="00623A45">
            <w:pPr>
              <w:spacing w:after="0" w:line="240" w:lineRule="auto"/>
              <w:ind w:firstLine="0"/>
              <w:rPr>
                <w:rFonts w:eastAsia="Times New Roman"/>
                <w:color w:val="000000"/>
                <w:szCs w:val="28"/>
                <w:lang w:eastAsia="ru-RU"/>
              </w:rPr>
            </w:pPr>
          </w:p>
        </w:tc>
        <w:tc>
          <w:tcPr>
            <w:tcW w:w="476" w:type="pct"/>
            <w:tcBorders>
              <w:top w:val="single" w:sz="6" w:space="0" w:color="auto"/>
              <w:left w:val="single" w:sz="6" w:space="0" w:color="auto"/>
              <w:bottom w:val="single" w:sz="6" w:space="0" w:color="auto"/>
              <w:right w:val="single" w:sz="6" w:space="0" w:color="auto"/>
            </w:tcBorders>
            <w:vAlign w:val="center"/>
            <w:hideMark/>
          </w:tcPr>
          <w:p w14:paraId="3BABCDF5"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31.5</w:t>
            </w:r>
          </w:p>
        </w:tc>
        <w:tc>
          <w:tcPr>
            <w:tcW w:w="357" w:type="pct"/>
            <w:tcBorders>
              <w:top w:val="single" w:sz="6" w:space="0" w:color="auto"/>
              <w:left w:val="single" w:sz="6" w:space="0" w:color="auto"/>
              <w:bottom w:val="single" w:sz="6" w:space="0" w:color="auto"/>
              <w:right w:val="single" w:sz="6" w:space="0" w:color="auto"/>
            </w:tcBorders>
            <w:vAlign w:val="center"/>
            <w:hideMark/>
          </w:tcPr>
          <w:p w14:paraId="4909025A"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63</w:t>
            </w:r>
          </w:p>
        </w:tc>
        <w:tc>
          <w:tcPr>
            <w:tcW w:w="431" w:type="pct"/>
            <w:tcBorders>
              <w:top w:val="single" w:sz="6" w:space="0" w:color="auto"/>
              <w:left w:val="single" w:sz="6" w:space="0" w:color="auto"/>
              <w:bottom w:val="single" w:sz="6" w:space="0" w:color="auto"/>
              <w:right w:val="single" w:sz="6" w:space="0" w:color="auto"/>
            </w:tcBorders>
            <w:vAlign w:val="center"/>
            <w:hideMark/>
          </w:tcPr>
          <w:p w14:paraId="79AC0212"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125</w:t>
            </w:r>
          </w:p>
        </w:tc>
        <w:tc>
          <w:tcPr>
            <w:tcW w:w="430" w:type="pct"/>
            <w:tcBorders>
              <w:top w:val="single" w:sz="6" w:space="0" w:color="auto"/>
              <w:left w:val="single" w:sz="6" w:space="0" w:color="auto"/>
              <w:bottom w:val="single" w:sz="6" w:space="0" w:color="auto"/>
              <w:right w:val="single" w:sz="6" w:space="0" w:color="auto"/>
            </w:tcBorders>
            <w:vAlign w:val="center"/>
            <w:hideMark/>
          </w:tcPr>
          <w:p w14:paraId="56D86266"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250</w:t>
            </w:r>
          </w:p>
        </w:tc>
        <w:tc>
          <w:tcPr>
            <w:tcW w:w="431" w:type="pct"/>
            <w:tcBorders>
              <w:top w:val="single" w:sz="6" w:space="0" w:color="auto"/>
              <w:left w:val="single" w:sz="6" w:space="0" w:color="auto"/>
              <w:bottom w:val="single" w:sz="6" w:space="0" w:color="auto"/>
              <w:right w:val="single" w:sz="6" w:space="0" w:color="auto"/>
            </w:tcBorders>
            <w:vAlign w:val="center"/>
            <w:hideMark/>
          </w:tcPr>
          <w:p w14:paraId="4643D89E"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500</w:t>
            </w:r>
          </w:p>
        </w:tc>
        <w:tc>
          <w:tcPr>
            <w:tcW w:w="431" w:type="pct"/>
            <w:tcBorders>
              <w:top w:val="single" w:sz="6" w:space="0" w:color="auto"/>
              <w:left w:val="single" w:sz="6" w:space="0" w:color="auto"/>
              <w:bottom w:val="single" w:sz="6" w:space="0" w:color="auto"/>
              <w:right w:val="single" w:sz="6" w:space="0" w:color="auto"/>
            </w:tcBorders>
            <w:vAlign w:val="center"/>
            <w:hideMark/>
          </w:tcPr>
          <w:p w14:paraId="33D9FF04"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100</w:t>
            </w:r>
          </w:p>
        </w:tc>
        <w:tc>
          <w:tcPr>
            <w:tcW w:w="503" w:type="pct"/>
            <w:tcBorders>
              <w:top w:val="single" w:sz="6" w:space="0" w:color="auto"/>
              <w:left w:val="single" w:sz="6" w:space="0" w:color="auto"/>
              <w:bottom w:val="single" w:sz="6" w:space="0" w:color="auto"/>
              <w:right w:val="single" w:sz="6" w:space="0" w:color="auto"/>
            </w:tcBorders>
            <w:vAlign w:val="center"/>
            <w:hideMark/>
          </w:tcPr>
          <w:p w14:paraId="4D18F938"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2000</w:t>
            </w:r>
          </w:p>
        </w:tc>
        <w:tc>
          <w:tcPr>
            <w:tcW w:w="503" w:type="pct"/>
            <w:tcBorders>
              <w:top w:val="single" w:sz="6" w:space="0" w:color="auto"/>
              <w:left w:val="single" w:sz="6" w:space="0" w:color="auto"/>
              <w:bottom w:val="single" w:sz="6" w:space="0" w:color="auto"/>
              <w:right w:val="single" w:sz="6" w:space="0" w:color="auto"/>
            </w:tcBorders>
            <w:vAlign w:val="center"/>
            <w:hideMark/>
          </w:tcPr>
          <w:p w14:paraId="521DBF18"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4000</w:t>
            </w:r>
          </w:p>
        </w:tc>
        <w:tc>
          <w:tcPr>
            <w:tcW w:w="493" w:type="pct"/>
            <w:tcBorders>
              <w:top w:val="single" w:sz="6" w:space="0" w:color="auto"/>
              <w:left w:val="single" w:sz="6" w:space="0" w:color="auto"/>
              <w:bottom w:val="single" w:sz="6" w:space="0" w:color="auto"/>
              <w:right w:val="single" w:sz="6" w:space="0" w:color="auto"/>
            </w:tcBorders>
            <w:vAlign w:val="center"/>
            <w:hideMark/>
          </w:tcPr>
          <w:p w14:paraId="5A38EF2F"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8000</w:t>
            </w:r>
          </w:p>
        </w:tc>
      </w:tr>
      <w:tr w:rsidR="004D70C9" w:rsidRPr="004D70C9" w14:paraId="24B12700" w14:textId="77777777" w:rsidTr="004D70C9">
        <w:trPr>
          <w:jc w:val="center"/>
        </w:trPr>
        <w:tc>
          <w:tcPr>
            <w:tcW w:w="945" w:type="pct"/>
            <w:tcBorders>
              <w:top w:val="single" w:sz="6" w:space="0" w:color="auto"/>
              <w:left w:val="single" w:sz="6" w:space="0" w:color="auto"/>
              <w:bottom w:val="single" w:sz="6" w:space="0" w:color="auto"/>
              <w:right w:val="single" w:sz="6" w:space="0" w:color="auto"/>
            </w:tcBorders>
            <w:vAlign w:val="center"/>
            <w:hideMark/>
          </w:tcPr>
          <w:p w14:paraId="14E143C3"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Рівні звуку, дБА</w:t>
            </w:r>
          </w:p>
        </w:tc>
        <w:tc>
          <w:tcPr>
            <w:tcW w:w="476" w:type="pct"/>
            <w:tcBorders>
              <w:top w:val="single" w:sz="6" w:space="0" w:color="auto"/>
              <w:left w:val="single" w:sz="6" w:space="0" w:color="auto"/>
              <w:bottom w:val="single" w:sz="6" w:space="0" w:color="auto"/>
              <w:right w:val="single" w:sz="6" w:space="0" w:color="auto"/>
            </w:tcBorders>
            <w:vAlign w:val="center"/>
            <w:hideMark/>
          </w:tcPr>
          <w:p w14:paraId="20F144BE"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86</w:t>
            </w:r>
          </w:p>
        </w:tc>
        <w:tc>
          <w:tcPr>
            <w:tcW w:w="357" w:type="pct"/>
            <w:tcBorders>
              <w:top w:val="single" w:sz="6" w:space="0" w:color="auto"/>
              <w:left w:val="single" w:sz="6" w:space="0" w:color="auto"/>
              <w:bottom w:val="single" w:sz="6" w:space="0" w:color="auto"/>
              <w:right w:val="single" w:sz="6" w:space="0" w:color="auto"/>
            </w:tcBorders>
            <w:vAlign w:val="center"/>
            <w:hideMark/>
          </w:tcPr>
          <w:p w14:paraId="62E6E9A3"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71</w:t>
            </w:r>
          </w:p>
        </w:tc>
        <w:tc>
          <w:tcPr>
            <w:tcW w:w="431" w:type="pct"/>
            <w:tcBorders>
              <w:top w:val="single" w:sz="6" w:space="0" w:color="auto"/>
              <w:left w:val="single" w:sz="6" w:space="0" w:color="auto"/>
              <w:bottom w:val="single" w:sz="6" w:space="0" w:color="auto"/>
              <w:right w:val="single" w:sz="6" w:space="0" w:color="auto"/>
            </w:tcBorders>
            <w:vAlign w:val="center"/>
            <w:hideMark/>
          </w:tcPr>
          <w:p w14:paraId="4F9E1065"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61</w:t>
            </w:r>
          </w:p>
        </w:tc>
        <w:tc>
          <w:tcPr>
            <w:tcW w:w="430" w:type="pct"/>
            <w:tcBorders>
              <w:top w:val="single" w:sz="6" w:space="0" w:color="auto"/>
              <w:left w:val="single" w:sz="6" w:space="0" w:color="auto"/>
              <w:bottom w:val="single" w:sz="6" w:space="0" w:color="auto"/>
              <w:right w:val="single" w:sz="6" w:space="0" w:color="auto"/>
            </w:tcBorders>
            <w:vAlign w:val="center"/>
            <w:hideMark/>
          </w:tcPr>
          <w:p w14:paraId="7DE7C808"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54</w:t>
            </w:r>
          </w:p>
        </w:tc>
        <w:tc>
          <w:tcPr>
            <w:tcW w:w="431" w:type="pct"/>
            <w:tcBorders>
              <w:top w:val="single" w:sz="6" w:space="0" w:color="auto"/>
              <w:left w:val="single" w:sz="6" w:space="0" w:color="auto"/>
              <w:bottom w:val="single" w:sz="6" w:space="0" w:color="auto"/>
              <w:right w:val="single" w:sz="6" w:space="0" w:color="auto"/>
            </w:tcBorders>
            <w:vAlign w:val="center"/>
            <w:hideMark/>
          </w:tcPr>
          <w:p w14:paraId="3FF1D6D7"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49</w:t>
            </w:r>
          </w:p>
        </w:tc>
        <w:tc>
          <w:tcPr>
            <w:tcW w:w="431" w:type="pct"/>
            <w:tcBorders>
              <w:top w:val="single" w:sz="6" w:space="0" w:color="auto"/>
              <w:left w:val="single" w:sz="6" w:space="0" w:color="auto"/>
              <w:bottom w:val="single" w:sz="6" w:space="0" w:color="auto"/>
              <w:right w:val="single" w:sz="6" w:space="0" w:color="auto"/>
            </w:tcBorders>
            <w:vAlign w:val="center"/>
            <w:hideMark/>
          </w:tcPr>
          <w:p w14:paraId="3BCBBA5E"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45</w:t>
            </w:r>
          </w:p>
        </w:tc>
        <w:tc>
          <w:tcPr>
            <w:tcW w:w="503" w:type="pct"/>
            <w:tcBorders>
              <w:top w:val="single" w:sz="6" w:space="0" w:color="auto"/>
              <w:left w:val="single" w:sz="6" w:space="0" w:color="auto"/>
              <w:bottom w:val="single" w:sz="6" w:space="0" w:color="auto"/>
              <w:right w:val="single" w:sz="6" w:space="0" w:color="auto"/>
            </w:tcBorders>
            <w:vAlign w:val="center"/>
            <w:hideMark/>
          </w:tcPr>
          <w:p w14:paraId="11B96DD6"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42</w:t>
            </w:r>
          </w:p>
        </w:tc>
        <w:tc>
          <w:tcPr>
            <w:tcW w:w="503" w:type="pct"/>
            <w:tcBorders>
              <w:top w:val="single" w:sz="6" w:space="0" w:color="auto"/>
              <w:left w:val="single" w:sz="6" w:space="0" w:color="auto"/>
              <w:bottom w:val="single" w:sz="6" w:space="0" w:color="auto"/>
              <w:right w:val="single" w:sz="6" w:space="0" w:color="auto"/>
            </w:tcBorders>
            <w:vAlign w:val="center"/>
            <w:hideMark/>
          </w:tcPr>
          <w:p w14:paraId="11B75B60"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40</w:t>
            </w:r>
          </w:p>
        </w:tc>
        <w:tc>
          <w:tcPr>
            <w:tcW w:w="493" w:type="pct"/>
            <w:tcBorders>
              <w:top w:val="single" w:sz="6" w:space="0" w:color="auto"/>
              <w:left w:val="single" w:sz="6" w:space="0" w:color="auto"/>
              <w:bottom w:val="single" w:sz="6" w:space="0" w:color="auto"/>
              <w:right w:val="single" w:sz="6" w:space="0" w:color="auto"/>
            </w:tcBorders>
            <w:vAlign w:val="center"/>
            <w:hideMark/>
          </w:tcPr>
          <w:p w14:paraId="423920EE" w14:textId="77777777" w:rsidR="004D70C9" w:rsidRPr="004D70C9" w:rsidRDefault="004D70C9" w:rsidP="00623A45">
            <w:pPr>
              <w:spacing w:after="0" w:line="240" w:lineRule="auto"/>
              <w:ind w:firstLine="0"/>
              <w:rPr>
                <w:rFonts w:eastAsia="Times New Roman"/>
                <w:color w:val="000000"/>
                <w:szCs w:val="28"/>
                <w:lang w:eastAsia="ru-RU"/>
              </w:rPr>
            </w:pPr>
            <w:r w:rsidRPr="004D70C9">
              <w:rPr>
                <w:rFonts w:eastAsia="Times New Roman"/>
                <w:color w:val="000000"/>
                <w:szCs w:val="28"/>
                <w:lang w:eastAsia="ru-RU"/>
              </w:rPr>
              <w:t>38</w:t>
            </w:r>
          </w:p>
        </w:tc>
      </w:tr>
    </w:tbl>
    <w:p w14:paraId="3B31EAFD" w14:textId="77777777" w:rsidR="004D70C9" w:rsidRPr="004D70C9" w:rsidRDefault="004D70C9" w:rsidP="004D70C9">
      <w:pPr>
        <w:spacing w:after="0"/>
        <w:rPr>
          <w:rFonts w:eastAsia="Times New Roman"/>
          <w:color w:val="000000"/>
          <w:szCs w:val="28"/>
          <w:lang w:eastAsia="ru-RU"/>
        </w:rPr>
      </w:pPr>
    </w:p>
    <w:p w14:paraId="0510CA66"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Припустимі рівні звукового тиску, рівні звуку й еквівалентні рівні звуку на робочих місцях нормуються відповідно до ДНАОП 0.00-1.31-99 та ДСН 3.3.6.037-99. Загальний рівень звуку в приміщенні не перевищує 50 дБА.</w:t>
      </w:r>
    </w:p>
    <w:p w14:paraId="70316067"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Відповідно ДСН 3.3.6.037-99 захист від шуму в приміщенні, створеного на робочих місцях внутрішніми джерелами, повинен здійснюватися наступними методами: зменшенням шуму в джерелі, раціональним плануванням та акустичною обробкою робочого приміщення звукоізоляційними матеріалами.</w:t>
      </w:r>
    </w:p>
    <w:p w14:paraId="314C35D9" w14:textId="77777777" w:rsidR="004D70C9" w:rsidRPr="00623A45" w:rsidRDefault="00623A45" w:rsidP="000641E0">
      <w:pPr>
        <w:pStyle w:val="3"/>
        <w:spacing w:before="0" w:after="0"/>
        <w:ind w:firstLine="709"/>
      </w:pPr>
      <w:bookmarkStart w:id="171" w:name="_Toc26793813"/>
      <w:bookmarkStart w:id="172" w:name="_Toc26802196"/>
      <w:r>
        <w:t xml:space="preserve">4.2.5 </w:t>
      </w:r>
      <w:r w:rsidR="004D70C9" w:rsidRPr="00623A45">
        <w:t>Вимоги до освітлення робочих місцях користувачів</w:t>
      </w:r>
      <w:bookmarkEnd w:id="171"/>
      <w:bookmarkEnd w:id="172"/>
    </w:p>
    <w:p w14:paraId="53BA84FF"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Для забезпечення оптимальних умов зорової роботи, виключення швидкої втоми очей і сприяння високій продуктивності праці освітлення має бути достатнім, рівномірним і стабільним, відповідати встановленим нормам і характеру здорової роботи.</w:t>
      </w:r>
    </w:p>
    <w:p w14:paraId="358D0932"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Приміщення з ВДТ, ЕОМ, ПП мають бути забезпечені природним і штучним освітленням. Коефіцієнт природного освітлення (КПО) має бути не нижчим 1,5 %. </w:t>
      </w:r>
      <w:r w:rsidRPr="004D70C9">
        <w:rPr>
          <w:rFonts w:eastAsia="Times New Roman"/>
          <w:color w:val="000000"/>
          <w:szCs w:val="28"/>
          <w:lang w:eastAsia="ru-RU"/>
        </w:rPr>
        <w:lastRenderedPageBreak/>
        <w:t>Розраховують площу світлових прорізів, яка забезпечує нормоване значення КПО в робочій зоні користувачів комп'ютерів, відповідно до ДБН В.2.5 – 28 – 2006.</w:t>
      </w:r>
    </w:p>
    <w:p w14:paraId="7EA6A5D7"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Штучне освітлення має бути загальним, робочим і рівномірним. У випадку, коли робота переважно з документами, допускається додатково використовувати місцеве освітлення. Але світильники місцевого освітлення мають бути з напівпрозорим відбивачем світла, із захисним кутом не меншим 40°, не створювати відблисків на поверхні екрана ВДТ та не підвищувати загальну освітленість екрана більше 300 (</w:t>
      </w:r>
      <w:proofErr w:type="spellStart"/>
      <w:r w:rsidRPr="004D70C9">
        <w:rPr>
          <w:rFonts w:eastAsia="Times New Roman"/>
          <w:color w:val="000000"/>
          <w:szCs w:val="28"/>
          <w:lang w:eastAsia="ru-RU"/>
        </w:rPr>
        <w:t>лк</w:t>
      </w:r>
      <w:proofErr w:type="spellEnd"/>
      <w:r w:rsidRPr="004D70C9">
        <w:rPr>
          <w:rFonts w:eastAsia="Times New Roman"/>
          <w:color w:val="000000"/>
          <w:szCs w:val="28"/>
          <w:lang w:eastAsia="ru-RU"/>
        </w:rPr>
        <w:t>). Рівень освітленості в зоні розташування документів має бути в границях 300...500 (</w:t>
      </w:r>
      <w:proofErr w:type="spellStart"/>
      <w:r w:rsidRPr="004D70C9">
        <w:rPr>
          <w:rFonts w:eastAsia="Times New Roman"/>
          <w:color w:val="000000"/>
          <w:szCs w:val="28"/>
          <w:lang w:eastAsia="ru-RU"/>
        </w:rPr>
        <w:t>лк</w:t>
      </w:r>
      <w:proofErr w:type="spellEnd"/>
      <w:r w:rsidRPr="004D70C9">
        <w:rPr>
          <w:rFonts w:eastAsia="Times New Roman"/>
          <w:color w:val="000000"/>
          <w:szCs w:val="28"/>
          <w:lang w:eastAsia="ru-RU"/>
        </w:rPr>
        <w:t>).</w:t>
      </w:r>
    </w:p>
    <w:p w14:paraId="5A3531C6"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Для джерел штучного світла застосовують переважно люмінесцентні лампи типу ЛБ. У разі влаштування відбитого освітлення допускають застосовувати </w:t>
      </w:r>
      <w:proofErr w:type="spellStart"/>
      <w:r w:rsidRPr="004D70C9">
        <w:rPr>
          <w:rFonts w:eastAsia="Times New Roman"/>
          <w:color w:val="000000"/>
          <w:szCs w:val="28"/>
          <w:lang w:eastAsia="ru-RU"/>
        </w:rPr>
        <w:t>металогалогенних</w:t>
      </w:r>
      <w:proofErr w:type="spellEnd"/>
      <w:r w:rsidRPr="004D70C9">
        <w:rPr>
          <w:rFonts w:eastAsia="Times New Roman"/>
          <w:color w:val="000000"/>
          <w:szCs w:val="28"/>
          <w:lang w:eastAsia="ru-RU"/>
        </w:rPr>
        <w:t xml:space="preserve"> ламп потужністю 250 (Вт), а у світильниках місцевого освітлення - ламп розжарювання.</w:t>
      </w:r>
    </w:p>
    <w:p w14:paraId="45C35EC2"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Систему загального освітлення, має бути виконано у вигляді суцільних або переривчатих ліній світильників, що розміщують збоку від виробничих місць (переважно зліва), паралельно лінії зору працівників. Допускається застосовувати світильники таких класів світлорозподілу: </w:t>
      </w:r>
    </w:p>
    <w:p w14:paraId="73170C8B" w14:textId="77777777" w:rsidR="004D70C9" w:rsidRPr="004D70C9" w:rsidRDefault="004D70C9" w:rsidP="00C071B6">
      <w:pPr>
        <w:numPr>
          <w:ilvl w:val="0"/>
          <w:numId w:val="11"/>
        </w:numPr>
        <w:spacing w:after="0"/>
        <w:rPr>
          <w:rFonts w:eastAsia="Times New Roman"/>
          <w:color w:val="000000"/>
          <w:szCs w:val="28"/>
          <w:lang w:eastAsia="ru-RU"/>
        </w:rPr>
      </w:pPr>
      <w:r w:rsidRPr="004D70C9">
        <w:rPr>
          <w:rFonts w:eastAsia="Times New Roman"/>
          <w:color w:val="000000"/>
          <w:szCs w:val="28"/>
          <w:lang w:eastAsia="ru-RU"/>
        </w:rPr>
        <w:t xml:space="preserve">світильники прямого світла – П; переважно прямого світла – Н; </w:t>
      </w:r>
    </w:p>
    <w:p w14:paraId="5649290E" w14:textId="77777777" w:rsidR="004D70C9" w:rsidRPr="004D70C9" w:rsidRDefault="004D70C9" w:rsidP="00C071B6">
      <w:pPr>
        <w:numPr>
          <w:ilvl w:val="0"/>
          <w:numId w:val="11"/>
        </w:numPr>
        <w:spacing w:after="0"/>
        <w:rPr>
          <w:rFonts w:eastAsia="Times New Roman"/>
          <w:color w:val="000000"/>
          <w:szCs w:val="28"/>
          <w:lang w:eastAsia="ru-RU"/>
        </w:rPr>
      </w:pPr>
      <w:r w:rsidRPr="004D70C9">
        <w:rPr>
          <w:rFonts w:eastAsia="Times New Roman"/>
          <w:color w:val="000000"/>
          <w:szCs w:val="28"/>
          <w:lang w:eastAsia="ru-RU"/>
        </w:rPr>
        <w:t xml:space="preserve">переважно відбитого світла – В. </w:t>
      </w:r>
    </w:p>
    <w:p w14:paraId="4FB8E1F7"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У разі розташування ВДТ, ЕОМ та ПП по периметру приміщення лінії світильників мають бути розміщені локально над робочими місцями.</w:t>
      </w:r>
    </w:p>
    <w:p w14:paraId="02C19F72"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Світильники загального освітлення мають складатися із розсіювача, дзеркальної екранної сітки або </w:t>
      </w:r>
      <w:proofErr w:type="spellStart"/>
      <w:r w:rsidRPr="004D70C9">
        <w:rPr>
          <w:rFonts w:eastAsia="Times New Roman"/>
          <w:color w:val="000000"/>
          <w:szCs w:val="28"/>
          <w:lang w:eastAsia="ru-RU"/>
        </w:rPr>
        <w:t>віддзеркалювача</w:t>
      </w:r>
      <w:proofErr w:type="spellEnd"/>
      <w:r w:rsidRPr="004D70C9">
        <w:rPr>
          <w:rFonts w:eastAsia="Times New Roman"/>
          <w:color w:val="000000"/>
          <w:szCs w:val="28"/>
          <w:lang w:eastAsia="ru-RU"/>
        </w:rPr>
        <w:t>. Використовувати світильники без розсіювачів та екранних сіток заборонено. Висуваються відповідні вимоги:</w:t>
      </w:r>
    </w:p>
    <w:p w14:paraId="590E7C4E" w14:textId="77777777" w:rsidR="004D70C9" w:rsidRPr="004D70C9" w:rsidRDefault="004D70C9" w:rsidP="00F37737">
      <w:pPr>
        <w:numPr>
          <w:ilvl w:val="0"/>
          <w:numId w:val="12"/>
        </w:numPr>
        <w:spacing w:after="0"/>
        <w:ind w:left="0" w:firstLine="709"/>
        <w:rPr>
          <w:rFonts w:eastAsia="Times New Roman"/>
          <w:color w:val="000000"/>
          <w:szCs w:val="28"/>
          <w:lang w:eastAsia="ru-RU"/>
        </w:rPr>
      </w:pPr>
      <w:r w:rsidRPr="004D70C9">
        <w:rPr>
          <w:rFonts w:eastAsia="Times New Roman"/>
          <w:color w:val="000000"/>
          <w:szCs w:val="28"/>
          <w:lang w:eastAsia="ru-RU"/>
        </w:rPr>
        <w:t>захисний кут світильників має бути не більшим 40°</w:t>
      </w:r>
      <w:r w:rsidRPr="004D70C9">
        <w:rPr>
          <w:rFonts w:eastAsia="Times New Roman"/>
          <w:color w:val="000000"/>
          <w:szCs w:val="28"/>
          <w:lang w:val="ru-RU" w:eastAsia="ru-RU"/>
        </w:rPr>
        <w:t>;</w:t>
      </w:r>
    </w:p>
    <w:p w14:paraId="1BC39668" w14:textId="77777777" w:rsidR="004D70C9" w:rsidRPr="004D70C9" w:rsidRDefault="004D70C9" w:rsidP="00F37737">
      <w:pPr>
        <w:numPr>
          <w:ilvl w:val="0"/>
          <w:numId w:val="12"/>
        </w:numPr>
        <w:spacing w:after="0"/>
        <w:ind w:left="0" w:firstLine="709"/>
        <w:rPr>
          <w:rFonts w:eastAsia="Times New Roman"/>
          <w:color w:val="000000"/>
          <w:szCs w:val="28"/>
          <w:lang w:eastAsia="ru-RU"/>
        </w:rPr>
      </w:pPr>
      <w:r w:rsidRPr="004D70C9">
        <w:rPr>
          <w:rFonts w:eastAsia="Times New Roman"/>
          <w:color w:val="000000"/>
          <w:szCs w:val="28"/>
          <w:lang w:eastAsia="ru-RU"/>
        </w:rPr>
        <w:t xml:space="preserve">яскравість в площині кутів випромінювання 50°...90° у подовжній та поперечній площинах не більшою </w:t>
      </w:r>
      <m:oMath>
        <m:r>
          <m:rPr>
            <m:sty m:val="p"/>
          </m:rPr>
          <w:rPr>
            <w:rFonts w:ascii="Cambria Math" w:eastAsia="Times New Roman" w:hAnsi="Cambria Math"/>
            <w:color w:val="000000"/>
            <w:szCs w:val="28"/>
            <w:lang w:eastAsia="ru-RU"/>
          </w:rPr>
          <m:t>200 (</m:t>
        </m:r>
        <m:f>
          <m:fPr>
            <m:ctrlPr>
              <w:rPr>
                <w:rFonts w:ascii="Cambria Math" w:eastAsia="Times New Roman" w:hAnsi="Cambria Math"/>
                <w:color w:val="000000"/>
                <w:szCs w:val="28"/>
                <w:lang w:eastAsia="ru-RU"/>
              </w:rPr>
            </m:ctrlPr>
          </m:fPr>
          <m:num>
            <m:r>
              <w:rPr>
                <w:rFonts w:ascii="Cambria Math" w:eastAsia="Times New Roman" w:hAnsi="Cambria Math"/>
                <w:color w:val="000000"/>
                <w:szCs w:val="28"/>
                <w:lang w:eastAsia="ru-RU"/>
              </w:rPr>
              <m:t>кд</m:t>
            </m:r>
          </m:num>
          <m:den>
            <m:sSup>
              <m:sSupPr>
                <m:ctrlPr>
                  <w:rPr>
                    <w:rFonts w:ascii="Cambria Math" w:eastAsia="Times New Roman" w:hAnsi="Cambria Math"/>
                    <w:i/>
                    <w:color w:val="000000"/>
                    <w:szCs w:val="28"/>
                    <w:lang w:eastAsia="ru-RU"/>
                  </w:rPr>
                </m:ctrlPr>
              </m:sSupPr>
              <m:e>
                <m:r>
                  <w:rPr>
                    <w:rFonts w:ascii="Cambria Math" w:eastAsia="Times New Roman" w:hAnsi="Cambria Math"/>
                    <w:color w:val="000000"/>
                    <w:szCs w:val="28"/>
                    <w:lang w:eastAsia="ru-RU"/>
                  </w:rPr>
                  <m:t>м</m:t>
                </m:r>
              </m:e>
              <m:sup>
                <m:r>
                  <w:rPr>
                    <w:rFonts w:ascii="Cambria Math" w:eastAsia="Times New Roman" w:hAnsi="Cambria Math"/>
                    <w:color w:val="000000"/>
                    <w:szCs w:val="28"/>
                    <w:lang w:eastAsia="ru-RU"/>
                  </w:rPr>
                  <m:t>2</m:t>
                </m:r>
              </m:sup>
            </m:sSup>
          </m:den>
        </m:f>
        <m:r>
          <w:rPr>
            <w:rFonts w:ascii="Cambria Math" w:eastAsia="Times New Roman" w:hAnsi="Cambria Math"/>
            <w:color w:val="000000"/>
            <w:szCs w:val="28"/>
            <w:lang w:eastAsia="ru-RU"/>
          </w:rPr>
          <m:t>)</m:t>
        </m:r>
      </m:oMath>
      <w:r w:rsidRPr="004D70C9">
        <w:rPr>
          <w:rFonts w:eastAsia="Times New Roman"/>
          <w:color w:val="000000"/>
          <w:szCs w:val="28"/>
          <w:lang w:val="ru-RU" w:eastAsia="ru-RU"/>
        </w:rPr>
        <w:t xml:space="preserve">; </w:t>
      </w:r>
    </w:p>
    <w:p w14:paraId="396DC4A3" w14:textId="77777777" w:rsidR="004D70C9" w:rsidRPr="004D70C9" w:rsidRDefault="004D70C9" w:rsidP="00F37737">
      <w:pPr>
        <w:numPr>
          <w:ilvl w:val="0"/>
          <w:numId w:val="12"/>
        </w:numPr>
        <w:spacing w:after="0"/>
        <w:ind w:left="0" w:firstLine="709"/>
        <w:rPr>
          <w:rFonts w:eastAsia="Times New Roman"/>
          <w:color w:val="000000"/>
          <w:szCs w:val="28"/>
          <w:lang w:eastAsia="ru-RU"/>
        </w:rPr>
      </w:pPr>
      <w:r w:rsidRPr="004D70C9">
        <w:rPr>
          <w:rFonts w:eastAsia="Times New Roman"/>
          <w:color w:val="000000"/>
          <w:szCs w:val="28"/>
          <w:lang w:eastAsia="ru-RU"/>
        </w:rPr>
        <w:t xml:space="preserve">коефіцієнт запасу освітлювальної установки має бути 1,4; </w:t>
      </w:r>
    </w:p>
    <w:p w14:paraId="431D652D" w14:textId="77777777" w:rsidR="004D70C9" w:rsidRPr="004D70C9" w:rsidRDefault="004D70C9" w:rsidP="00F37737">
      <w:pPr>
        <w:numPr>
          <w:ilvl w:val="0"/>
          <w:numId w:val="12"/>
        </w:numPr>
        <w:spacing w:after="0"/>
        <w:ind w:left="0" w:firstLine="709"/>
        <w:rPr>
          <w:rFonts w:eastAsia="Times New Roman"/>
          <w:color w:val="000000"/>
          <w:szCs w:val="28"/>
          <w:lang w:eastAsia="ru-RU"/>
        </w:rPr>
      </w:pPr>
      <w:r w:rsidRPr="004D70C9">
        <w:rPr>
          <w:rFonts w:eastAsia="Times New Roman"/>
          <w:color w:val="000000"/>
          <w:szCs w:val="28"/>
          <w:lang w:eastAsia="ru-RU"/>
        </w:rPr>
        <w:t xml:space="preserve">коефіцієнт пульсації - не перевищувати 5 %; </w:t>
      </w:r>
    </w:p>
    <w:p w14:paraId="59BF3F85" w14:textId="77777777" w:rsidR="004D70C9" w:rsidRPr="004D70C9" w:rsidRDefault="004D70C9" w:rsidP="00F37737">
      <w:pPr>
        <w:numPr>
          <w:ilvl w:val="0"/>
          <w:numId w:val="12"/>
        </w:numPr>
        <w:spacing w:after="0"/>
        <w:ind w:left="0" w:firstLine="709"/>
        <w:rPr>
          <w:rFonts w:eastAsia="Times New Roman"/>
          <w:color w:val="000000"/>
          <w:szCs w:val="28"/>
          <w:lang w:eastAsia="ru-RU"/>
        </w:rPr>
      </w:pPr>
      <w:r w:rsidRPr="004D70C9">
        <w:rPr>
          <w:rFonts w:eastAsia="Times New Roman"/>
          <w:color w:val="000000"/>
          <w:szCs w:val="28"/>
          <w:lang w:eastAsia="ru-RU"/>
        </w:rPr>
        <w:lastRenderedPageBreak/>
        <w:t xml:space="preserve">яскравість відблисків на екрані ВДТ не більше </w:t>
      </w:r>
      <m:oMath>
        <m:r>
          <m:rPr>
            <m:sty m:val="p"/>
          </m:rPr>
          <w:rPr>
            <w:rFonts w:ascii="Cambria Math" w:eastAsia="Times New Roman" w:hAnsi="Cambria Math"/>
            <w:color w:val="000000"/>
            <w:szCs w:val="28"/>
            <w:lang w:eastAsia="ru-RU"/>
          </w:rPr>
          <m:t>40 (</m:t>
        </m:r>
        <m:f>
          <m:fPr>
            <m:ctrlPr>
              <w:rPr>
                <w:rFonts w:ascii="Cambria Math" w:eastAsia="Times New Roman" w:hAnsi="Cambria Math"/>
                <w:color w:val="000000"/>
                <w:szCs w:val="28"/>
                <w:lang w:eastAsia="ru-RU"/>
              </w:rPr>
            </m:ctrlPr>
          </m:fPr>
          <m:num>
            <m:r>
              <w:rPr>
                <w:rFonts w:ascii="Cambria Math" w:eastAsia="Times New Roman" w:hAnsi="Cambria Math"/>
                <w:color w:val="000000"/>
                <w:szCs w:val="28"/>
                <w:lang w:eastAsia="ru-RU"/>
              </w:rPr>
              <m:t>кд</m:t>
            </m:r>
          </m:num>
          <m:den>
            <m:sSup>
              <m:sSupPr>
                <m:ctrlPr>
                  <w:rPr>
                    <w:rFonts w:ascii="Cambria Math" w:eastAsia="Times New Roman" w:hAnsi="Cambria Math"/>
                    <w:i/>
                    <w:color w:val="000000"/>
                    <w:szCs w:val="28"/>
                    <w:lang w:eastAsia="ru-RU"/>
                  </w:rPr>
                </m:ctrlPr>
              </m:sSupPr>
              <m:e>
                <m:r>
                  <w:rPr>
                    <w:rFonts w:ascii="Cambria Math" w:eastAsia="Times New Roman" w:hAnsi="Cambria Math"/>
                    <w:color w:val="000000"/>
                    <w:szCs w:val="28"/>
                    <w:lang w:eastAsia="ru-RU"/>
                  </w:rPr>
                  <m:t>м</m:t>
                </m:r>
              </m:e>
              <m:sup>
                <m:r>
                  <w:rPr>
                    <w:rFonts w:ascii="Cambria Math" w:eastAsia="Times New Roman" w:hAnsi="Cambria Math"/>
                    <w:color w:val="000000"/>
                    <w:szCs w:val="28"/>
                    <w:lang w:eastAsia="ru-RU"/>
                  </w:rPr>
                  <m:t>2</m:t>
                </m:r>
              </m:sup>
            </m:sSup>
          </m:den>
        </m:f>
        <m:r>
          <w:rPr>
            <w:rFonts w:ascii="Cambria Math" w:eastAsia="Times New Roman" w:hAnsi="Cambria Math"/>
            <w:color w:val="000000"/>
            <w:szCs w:val="28"/>
            <w:lang w:eastAsia="ru-RU"/>
          </w:rPr>
          <m:t>)</m:t>
        </m:r>
      </m:oMath>
      <w:r w:rsidRPr="004D70C9">
        <w:rPr>
          <w:rFonts w:eastAsia="Times New Roman"/>
          <w:color w:val="000000"/>
          <w:szCs w:val="28"/>
          <w:lang w:eastAsia="ru-RU"/>
        </w:rPr>
        <w:t xml:space="preserve">; </w:t>
      </w:r>
    </w:p>
    <w:p w14:paraId="18F4B8CC" w14:textId="77777777" w:rsidR="004D70C9" w:rsidRPr="004D70C9" w:rsidRDefault="004D70C9" w:rsidP="00F37737">
      <w:pPr>
        <w:numPr>
          <w:ilvl w:val="0"/>
          <w:numId w:val="12"/>
        </w:numPr>
        <w:spacing w:after="0"/>
        <w:ind w:left="0" w:firstLine="709"/>
        <w:rPr>
          <w:rFonts w:eastAsia="Times New Roman"/>
          <w:color w:val="000000"/>
          <w:szCs w:val="28"/>
          <w:lang w:eastAsia="ru-RU"/>
        </w:rPr>
      </w:pPr>
      <w:r w:rsidRPr="004D70C9">
        <w:rPr>
          <w:rFonts w:eastAsia="Times New Roman"/>
          <w:color w:val="000000"/>
          <w:szCs w:val="28"/>
          <w:lang w:eastAsia="ru-RU"/>
        </w:rPr>
        <w:t xml:space="preserve">яскравість стелі під час застосування системи відбивного освітлення не більше </w:t>
      </w:r>
      <m:oMath>
        <m:r>
          <m:rPr>
            <m:sty m:val="p"/>
          </m:rPr>
          <w:rPr>
            <w:rFonts w:ascii="Cambria Math" w:eastAsia="Times New Roman" w:hAnsi="Cambria Math"/>
            <w:color w:val="000000"/>
            <w:szCs w:val="28"/>
            <w:lang w:eastAsia="ru-RU"/>
          </w:rPr>
          <m:t>200 (</m:t>
        </m:r>
        <m:f>
          <m:fPr>
            <m:ctrlPr>
              <w:rPr>
                <w:rFonts w:ascii="Cambria Math" w:eastAsia="Times New Roman" w:hAnsi="Cambria Math"/>
                <w:color w:val="000000"/>
                <w:szCs w:val="28"/>
                <w:lang w:eastAsia="ru-RU"/>
              </w:rPr>
            </m:ctrlPr>
          </m:fPr>
          <m:num>
            <m:r>
              <w:rPr>
                <w:rFonts w:ascii="Cambria Math" w:eastAsia="Times New Roman" w:hAnsi="Cambria Math"/>
                <w:color w:val="000000"/>
                <w:szCs w:val="28"/>
                <w:lang w:eastAsia="ru-RU"/>
              </w:rPr>
              <m:t>кд</m:t>
            </m:r>
          </m:num>
          <m:den>
            <m:sSup>
              <m:sSupPr>
                <m:ctrlPr>
                  <w:rPr>
                    <w:rFonts w:ascii="Cambria Math" w:eastAsia="Times New Roman" w:hAnsi="Cambria Math"/>
                    <w:i/>
                    <w:color w:val="000000"/>
                    <w:szCs w:val="28"/>
                    <w:lang w:eastAsia="ru-RU"/>
                  </w:rPr>
                </m:ctrlPr>
              </m:sSupPr>
              <m:e>
                <m:r>
                  <w:rPr>
                    <w:rFonts w:ascii="Cambria Math" w:eastAsia="Times New Roman" w:hAnsi="Cambria Math"/>
                    <w:color w:val="000000"/>
                    <w:szCs w:val="28"/>
                    <w:lang w:eastAsia="ru-RU"/>
                  </w:rPr>
                  <m:t>м</m:t>
                </m:r>
              </m:e>
              <m:sup>
                <m:r>
                  <w:rPr>
                    <w:rFonts w:ascii="Cambria Math" w:eastAsia="Times New Roman" w:hAnsi="Cambria Math"/>
                    <w:color w:val="000000"/>
                    <w:szCs w:val="28"/>
                    <w:lang w:eastAsia="ru-RU"/>
                  </w:rPr>
                  <m:t>2</m:t>
                </m:r>
              </m:sup>
            </m:sSup>
          </m:den>
        </m:f>
      </m:oMath>
      <w:r w:rsidRPr="004D70C9">
        <w:rPr>
          <w:rFonts w:eastAsia="Times New Roman"/>
          <w:color w:val="000000"/>
          <w:szCs w:val="28"/>
          <w:lang w:eastAsia="ru-RU"/>
        </w:rPr>
        <w:t xml:space="preserve">.; </w:t>
      </w:r>
    </w:p>
    <w:p w14:paraId="7F6217AA" w14:textId="77777777" w:rsidR="004D70C9" w:rsidRPr="004D70C9" w:rsidRDefault="004D70C9" w:rsidP="00F37737">
      <w:pPr>
        <w:numPr>
          <w:ilvl w:val="0"/>
          <w:numId w:val="12"/>
        </w:numPr>
        <w:spacing w:after="0"/>
        <w:ind w:left="0" w:firstLine="709"/>
        <w:rPr>
          <w:rFonts w:eastAsia="Times New Roman"/>
          <w:color w:val="000000"/>
          <w:szCs w:val="28"/>
          <w:lang w:eastAsia="ru-RU"/>
        </w:rPr>
      </w:pPr>
      <w:r w:rsidRPr="004D70C9">
        <w:rPr>
          <w:rFonts w:eastAsia="Times New Roman"/>
          <w:color w:val="000000"/>
          <w:szCs w:val="28"/>
          <w:lang w:eastAsia="ru-RU"/>
        </w:rPr>
        <w:t xml:space="preserve">нерівномірність розподілу яскравості робочих поверхонь в полі зору користувача ВДТ не має перевищувати 3:1, а робочих поверхонь і навколишніх предметів (стіни, обладнання) 5:1; </w:t>
      </w:r>
    </w:p>
    <w:p w14:paraId="7132BF61" w14:textId="77777777" w:rsidR="004D70C9" w:rsidRPr="004D70C9" w:rsidRDefault="004D70C9" w:rsidP="00F37737">
      <w:pPr>
        <w:numPr>
          <w:ilvl w:val="0"/>
          <w:numId w:val="13"/>
        </w:numPr>
        <w:spacing w:after="0"/>
        <w:ind w:left="0" w:firstLine="709"/>
        <w:rPr>
          <w:rFonts w:eastAsia="Times New Roman"/>
          <w:color w:val="000000"/>
          <w:szCs w:val="28"/>
          <w:lang w:eastAsia="ru-RU"/>
        </w:rPr>
      </w:pPr>
      <w:r w:rsidRPr="004D70C9">
        <w:rPr>
          <w:rFonts w:eastAsia="Times New Roman"/>
          <w:color w:val="000000"/>
          <w:szCs w:val="28"/>
          <w:lang w:eastAsia="ru-RU"/>
        </w:rPr>
        <w:t>система вимикачів має забезпечувати освітлення тільки потрібних для роботи зон приміщення та регулювати інтенсивність штучного освітлення залежно від інтенсивності природного освітлення;</w:t>
      </w:r>
    </w:p>
    <w:p w14:paraId="42E4D85C"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Для забезпечення нормованих значень освітлення в приміщеннях з ВДТ, ЕОМ і ПЕОМ потрібно очищати скло та світильники, не рідше ніж 2 рази на рік і своєчасно проводити заміну перегорілих ламп.</w:t>
      </w:r>
    </w:p>
    <w:p w14:paraId="604D1F75" w14:textId="77777777" w:rsidR="004D70C9" w:rsidRPr="00623A45" w:rsidRDefault="00623A45" w:rsidP="000641E0">
      <w:pPr>
        <w:pStyle w:val="3"/>
        <w:spacing w:before="0" w:after="0"/>
        <w:ind w:firstLine="709"/>
      </w:pPr>
      <w:bookmarkStart w:id="173" w:name="_Toc26793814"/>
      <w:bookmarkStart w:id="174" w:name="_Toc26802197"/>
      <w:r>
        <w:t xml:space="preserve">4.2.6 </w:t>
      </w:r>
      <w:r w:rsidR="004D70C9" w:rsidRPr="00623A45">
        <w:t>Організація оптимального режиму праці та відпочинку при використанні ЕОМ</w:t>
      </w:r>
      <w:bookmarkEnd w:id="173"/>
      <w:bookmarkEnd w:id="174"/>
    </w:p>
    <w:p w14:paraId="09BCA3C6" w14:textId="77777777" w:rsidR="004D70C9" w:rsidRPr="004D70C9" w:rsidRDefault="004D70C9" w:rsidP="000641E0">
      <w:pPr>
        <w:spacing w:after="0"/>
        <w:rPr>
          <w:rFonts w:eastAsia="Times New Roman"/>
          <w:color w:val="000000"/>
          <w:szCs w:val="28"/>
          <w:lang w:eastAsia="ru-RU"/>
        </w:rPr>
      </w:pPr>
      <w:proofErr w:type="spellStart"/>
      <w:r w:rsidRPr="004D70C9">
        <w:rPr>
          <w:rFonts w:eastAsia="Times New Roman"/>
          <w:color w:val="000000"/>
          <w:szCs w:val="28"/>
          <w:lang w:eastAsia="ru-RU"/>
        </w:rPr>
        <w:t>ДСанПіН</w:t>
      </w:r>
      <w:proofErr w:type="spellEnd"/>
      <w:r w:rsidRPr="004D70C9">
        <w:rPr>
          <w:rFonts w:eastAsia="Times New Roman"/>
          <w:color w:val="000000"/>
          <w:szCs w:val="28"/>
          <w:lang w:eastAsia="ru-RU"/>
        </w:rPr>
        <w:t xml:space="preserve"> 3.3.2.007-98 "Державні санітарні норми і правила роботи з візуальними дисплейними терміналами (ВДТ) електронно-обчислювальних машин" встановлює норми щодо забезпечення охорони праці користувачів ПК.  </w:t>
      </w:r>
    </w:p>
    <w:p w14:paraId="24E3955C"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Дотримання вимог цих правил, може значно знизити наслідки несприятливого впливу на працівників, шкідливих та небезпечних факторів, які супроводжують роботу з ВДТ, зокрема ризик зорових, нервово-емоційних переживань, серцево-судинних захворювань.</w:t>
      </w:r>
    </w:p>
    <w:p w14:paraId="49E5A743"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 Для того щоб забезпечити точне та швидке зчитування інформації в зоні найкращого бачення, площина екрана монітора має бути виставлена перпендикулярно нормальній лінії зору. При цьому передбачена можливість переміщення монітора навколо вертикальної осі в межах ±30° (справа - наліво) та нахилу вперед до 85° і назад до 105°, з фіксацією в цьому положенні. Клавіатура розміщена на поверхні столу на відстані 100…300 (мм) від краю. Кут нахилу клавіатури до столу обрано в межах від 5 до 15° так, що зап'ястя на долонях рук </w:t>
      </w:r>
      <w:r w:rsidRPr="004D70C9">
        <w:rPr>
          <w:rFonts w:eastAsia="Times New Roman"/>
          <w:color w:val="000000"/>
          <w:szCs w:val="28"/>
          <w:lang w:eastAsia="ru-RU"/>
        </w:rPr>
        <w:lastRenderedPageBreak/>
        <w:t>розташовуються горизонтально до площини столу. Таке положення клавіатури зручне для праці обома руками.</w:t>
      </w:r>
    </w:p>
    <w:p w14:paraId="0A4EA210"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Робочі місця з ПК  розташовано відносно від стіни з вікнами на відстані не менше 1,5м, від інших стін — на відстані 1 м, відстань між собою - не менше ніж 1,5 м. Причому так, щоб природне світло падало збоку, переважно зліва. Для захисту від прямих сонячних променів, які створюють прямі та відбиті відблиски з поверхні екранів ПК передбачені сонцезахисні жалюзі.</w:t>
      </w:r>
    </w:p>
    <w:p w14:paraId="05AC08CC"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Штучне освітлення робочого місця, обладнаного ПК, здійснюється системою загального рівномірного освітлення. Як джерело штучного освітлення мають застосовуватись люмінесцентні лампи ЛБ.</w:t>
      </w:r>
    </w:p>
    <w:p w14:paraId="33DA2A70"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Вимоги до освітлення приміщень та робочих місць під час роботи з ПК згідно з ДСТУ ISO 9241-62004. </w:t>
      </w:r>
    </w:p>
    <w:p w14:paraId="539AEA98" w14:textId="77777777" w:rsidR="004D70C9" w:rsidRPr="004D70C9" w:rsidRDefault="004D70C9" w:rsidP="00F37737">
      <w:pPr>
        <w:spacing w:after="0"/>
        <w:rPr>
          <w:rFonts w:eastAsia="Times New Roman"/>
          <w:color w:val="000000"/>
          <w:szCs w:val="28"/>
          <w:lang w:eastAsia="ru-RU"/>
        </w:rPr>
      </w:pPr>
      <w:r w:rsidRPr="004D70C9">
        <w:rPr>
          <w:rFonts w:eastAsia="Times New Roman"/>
          <w:color w:val="000000"/>
          <w:szCs w:val="28"/>
          <w:lang w:eastAsia="ru-RU"/>
        </w:rPr>
        <w:t xml:space="preserve">Освітленість на робочому місці повинна відповідати характеру зорової роботи, який визначається трьома параметрами: </w:t>
      </w:r>
    </w:p>
    <w:p w14:paraId="7926B63C" w14:textId="77777777" w:rsidR="004D70C9" w:rsidRPr="004D70C9" w:rsidRDefault="004D70C9" w:rsidP="00F37737">
      <w:pPr>
        <w:numPr>
          <w:ilvl w:val="0"/>
          <w:numId w:val="14"/>
        </w:numPr>
        <w:spacing w:after="0"/>
        <w:ind w:left="0" w:firstLine="709"/>
        <w:rPr>
          <w:rFonts w:eastAsia="Times New Roman"/>
          <w:color w:val="000000"/>
          <w:szCs w:val="28"/>
          <w:lang w:eastAsia="ru-RU"/>
        </w:rPr>
      </w:pPr>
      <w:r w:rsidRPr="004D70C9">
        <w:rPr>
          <w:rFonts w:eastAsia="Times New Roman"/>
          <w:color w:val="000000"/>
          <w:szCs w:val="28"/>
          <w:lang w:eastAsia="ru-RU"/>
        </w:rPr>
        <w:t xml:space="preserve">об'єктом розрізнення - найменшим розміром об'єкта, що розглядається на моніторі ПК; </w:t>
      </w:r>
    </w:p>
    <w:p w14:paraId="5D2A2703" w14:textId="77777777" w:rsidR="004D70C9" w:rsidRPr="004D70C9" w:rsidRDefault="004D70C9" w:rsidP="00F37737">
      <w:pPr>
        <w:numPr>
          <w:ilvl w:val="0"/>
          <w:numId w:val="14"/>
        </w:numPr>
        <w:spacing w:after="0"/>
        <w:ind w:left="0" w:firstLine="709"/>
        <w:rPr>
          <w:rFonts w:eastAsia="Times New Roman"/>
          <w:color w:val="000000"/>
          <w:szCs w:val="28"/>
          <w:lang w:eastAsia="ru-RU"/>
        </w:rPr>
      </w:pPr>
      <w:r w:rsidRPr="004D70C9">
        <w:rPr>
          <w:rFonts w:eastAsia="Times New Roman"/>
          <w:color w:val="000000"/>
          <w:szCs w:val="28"/>
          <w:lang w:eastAsia="ru-RU"/>
        </w:rPr>
        <w:t xml:space="preserve">фоном, який характеризується коефіцієнтом відбиття; </w:t>
      </w:r>
    </w:p>
    <w:p w14:paraId="35278AD0" w14:textId="77777777" w:rsidR="004D70C9" w:rsidRPr="004D70C9" w:rsidRDefault="004D70C9" w:rsidP="00F37737">
      <w:pPr>
        <w:numPr>
          <w:ilvl w:val="0"/>
          <w:numId w:val="14"/>
        </w:numPr>
        <w:spacing w:after="0"/>
        <w:ind w:left="0" w:firstLine="709"/>
        <w:rPr>
          <w:rFonts w:eastAsia="Times New Roman"/>
          <w:color w:val="000000"/>
          <w:szCs w:val="28"/>
          <w:lang w:eastAsia="ru-RU"/>
        </w:rPr>
      </w:pPr>
      <w:r w:rsidRPr="004D70C9">
        <w:rPr>
          <w:rFonts w:eastAsia="Times New Roman"/>
          <w:color w:val="000000"/>
          <w:szCs w:val="28"/>
          <w:lang w:eastAsia="ru-RU"/>
        </w:rPr>
        <w:t>контрастом об'єкта і фону;</w:t>
      </w:r>
    </w:p>
    <w:p w14:paraId="4905168B" w14:textId="77777777" w:rsidR="004D70C9" w:rsidRPr="004D70C9" w:rsidRDefault="004D70C9" w:rsidP="00F37737">
      <w:pPr>
        <w:numPr>
          <w:ilvl w:val="0"/>
          <w:numId w:val="15"/>
        </w:numPr>
        <w:spacing w:after="0"/>
        <w:ind w:left="0" w:firstLine="709"/>
        <w:rPr>
          <w:rFonts w:eastAsia="Times New Roman"/>
          <w:color w:val="000000"/>
          <w:szCs w:val="28"/>
          <w:lang w:eastAsia="ru-RU"/>
        </w:rPr>
      </w:pPr>
      <w:r w:rsidRPr="004D70C9">
        <w:rPr>
          <w:rFonts w:eastAsia="Times New Roman"/>
          <w:color w:val="000000"/>
          <w:szCs w:val="28"/>
          <w:lang w:eastAsia="ru-RU"/>
        </w:rPr>
        <w:t>необхідно забезпечити достатньо рівномірне розподілення яскравості на робочій поверхні монітора, а також в межах навколишнього простору;</w:t>
      </w:r>
    </w:p>
    <w:p w14:paraId="633EA930" w14:textId="77777777" w:rsidR="004D70C9" w:rsidRPr="004D70C9" w:rsidRDefault="004D70C9" w:rsidP="00F37737">
      <w:pPr>
        <w:numPr>
          <w:ilvl w:val="0"/>
          <w:numId w:val="15"/>
        </w:numPr>
        <w:spacing w:after="0"/>
        <w:ind w:left="0" w:firstLine="709"/>
        <w:rPr>
          <w:rFonts w:eastAsia="Times New Roman"/>
          <w:color w:val="000000"/>
          <w:szCs w:val="28"/>
          <w:lang w:eastAsia="ru-RU"/>
        </w:rPr>
      </w:pPr>
      <w:r w:rsidRPr="004D70C9">
        <w:rPr>
          <w:rFonts w:eastAsia="Times New Roman"/>
          <w:color w:val="000000"/>
          <w:szCs w:val="28"/>
          <w:lang w:eastAsia="ru-RU"/>
        </w:rPr>
        <w:t>на робочій поверхні повинні бути відсутні різкі тіні;</w:t>
      </w:r>
    </w:p>
    <w:p w14:paraId="75ED7658" w14:textId="77777777" w:rsidR="004D70C9" w:rsidRPr="004D70C9" w:rsidRDefault="004D70C9" w:rsidP="00F37737">
      <w:pPr>
        <w:numPr>
          <w:ilvl w:val="0"/>
          <w:numId w:val="15"/>
        </w:numPr>
        <w:spacing w:after="0"/>
        <w:ind w:left="0" w:firstLine="709"/>
        <w:rPr>
          <w:rFonts w:eastAsia="Times New Roman"/>
          <w:color w:val="000000"/>
          <w:szCs w:val="28"/>
          <w:lang w:eastAsia="ru-RU"/>
        </w:rPr>
      </w:pPr>
      <w:r w:rsidRPr="004D70C9">
        <w:rPr>
          <w:rFonts w:eastAsia="Times New Roman"/>
          <w:color w:val="000000"/>
          <w:szCs w:val="28"/>
          <w:lang w:eastAsia="ru-RU"/>
        </w:rPr>
        <w:t>в полі зору не повинно бути відблисків (підвищеної яскравості поверхонь, що світяться та викликають осліплення);</w:t>
      </w:r>
    </w:p>
    <w:p w14:paraId="31E1FAFE" w14:textId="77777777" w:rsidR="004D70C9" w:rsidRPr="004D70C9" w:rsidRDefault="004D70C9" w:rsidP="00F37737">
      <w:pPr>
        <w:numPr>
          <w:ilvl w:val="0"/>
          <w:numId w:val="15"/>
        </w:numPr>
        <w:spacing w:after="0"/>
        <w:ind w:left="0" w:firstLine="709"/>
        <w:rPr>
          <w:rFonts w:eastAsia="Times New Roman"/>
          <w:color w:val="000000"/>
          <w:szCs w:val="28"/>
          <w:lang w:eastAsia="ru-RU"/>
        </w:rPr>
      </w:pPr>
      <w:r w:rsidRPr="004D70C9">
        <w:rPr>
          <w:rFonts w:eastAsia="Times New Roman"/>
          <w:color w:val="000000"/>
          <w:szCs w:val="28"/>
          <w:lang w:eastAsia="ru-RU"/>
        </w:rPr>
        <w:t>величина освітленості повинна бути постійною під час роботи;</w:t>
      </w:r>
    </w:p>
    <w:p w14:paraId="4566A0D7" w14:textId="77777777" w:rsidR="004D70C9" w:rsidRPr="004D70C9" w:rsidRDefault="004D70C9" w:rsidP="00F37737">
      <w:pPr>
        <w:spacing w:after="0"/>
        <w:rPr>
          <w:rFonts w:eastAsia="Times New Roman"/>
          <w:color w:val="000000"/>
          <w:szCs w:val="28"/>
          <w:lang w:eastAsia="ru-RU"/>
        </w:rPr>
      </w:pPr>
      <w:r w:rsidRPr="004D70C9">
        <w:rPr>
          <w:rFonts w:eastAsia="Times New Roman"/>
          <w:color w:val="000000"/>
          <w:szCs w:val="28"/>
          <w:lang w:eastAsia="ru-RU"/>
        </w:rPr>
        <w:t>Тривалість регламентованих перерв під час роботи з ЕОМ становить 10 хвилин через кожну годину роботи .</w:t>
      </w:r>
    </w:p>
    <w:p w14:paraId="0D352549" w14:textId="77777777" w:rsidR="00623A45"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 xml:space="preserve">Для зниження нервово-емоційного напруження, втомленості зорового аналізатора, для поліпшення мозкового кровообігу і запобігання періодично, під час пере виконувати комплекс вправ, які передбачені </w:t>
      </w:r>
      <w:proofErr w:type="spellStart"/>
      <w:r w:rsidRPr="004D70C9">
        <w:rPr>
          <w:rFonts w:eastAsia="Times New Roman"/>
          <w:color w:val="000000"/>
          <w:szCs w:val="28"/>
          <w:lang w:eastAsia="ru-RU"/>
        </w:rPr>
        <w:t>ДСанПіН</w:t>
      </w:r>
      <w:proofErr w:type="spellEnd"/>
      <w:r w:rsidRPr="004D70C9">
        <w:rPr>
          <w:rFonts w:eastAsia="Times New Roman"/>
          <w:color w:val="000000"/>
          <w:szCs w:val="28"/>
          <w:lang w:eastAsia="ru-RU"/>
        </w:rPr>
        <w:t xml:space="preserve"> 3.3.2.007-98</w:t>
      </w:r>
      <w:r w:rsidR="00623A45">
        <w:rPr>
          <w:rFonts w:eastAsia="Times New Roman"/>
          <w:color w:val="000000"/>
          <w:szCs w:val="28"/>
          <w:lang w:eastAsia="ru-RU"/>
        </w:rPr>
        <w:t>.</w:t>
      </w:r>
    </w:p>
    <w:p w14:paraId="4AE41871" w14:textId="77777777" w:rsidR="004D70C9" w:rsidRPr="00623A45" w:rsidRDefault="00623A45" w:rsidP="000641E0">
      <w:pPr>
        <w:pStyle w:val="2"/>
        <w:spacing w:before="0" w:after="0"/>
        <w:ind w:firstLine="709"/>
      </w:pPr>
      <w:bookmarkStart w:id="175" w:name="_Toc26802198"/>
      <w:r w:rsidRPr="00623A45">
        <w:lastRenderedPageBreak/>
        <w:t>4.3</w:t>
      </w:r>
      <w:r w:rsidR="004D70C9" w:rsidRPr="00623A45">
        <w:t xml:space="preserve"> Безпека в надзвичайних ситуаціях</w:t>
      </w:r>
      <w:bookmarkEnd w:id="175"/>
    </w:p>
    <w:p w14:paraId="2B8A865C"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Безпека в надзвичайних ситуаціях (БНС) регламентується планом локалізації і ліквідації аварійних ситуацій (ПЛАС). Одними з основних складових ПЛАС є розробка технічних та організаційних рішень щодо оповіщення, евакуації та дій персоналу лабораторії у надзвичайних ситуаціях, а також визначення основних заходів з пожежної безпеки.</w:t>
      </w:r>
    </w:p>
    <w:p w14:paraId="7C51530E" w14:textId="77777777" w:rsidR="004D70C9" w:rsidRPr="00623A45" w:rsidRDefault="00623A45" w:rsidP="000641E0">
      <w:pPr>
        <w:pStyle w:val="3"/>
        <w:spacing w:before="0" w:after="0"/>
        <w:ind w:firstLine="709"/>
      </w:pPr>
      <w:bookmarkStart w:id="176" w:name="_Toc26793816"/>
      <w:bookmarkStart w:id="177" w:name="_Toc26802199"/>
      <w:r w:rsidRPr="00623A45">
        <w:t xml:space="preserve">4.3.1 </w:t>
      </w:r>
      <w:r w:rsidR="004D70C9" w:rsidRPr="00623A45">
        <w:t>Вимоги щодо організації ефективної роботи системи оповіщення персоналу при надзвичайних ситуаціях</w:t>
      </w:r>
      <w:bookmarkEnd w:id="176"/>
      <w:bookmarkEnd w:id="177"/>
    </w:p>
    <w:p w14:paraId="56EC45E8"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Оповіщення виробничого персоналу у разі виникнення НС, наприклад при пожежі, здійснюється відповідно до вимог НАПБ А.01.003–2009.</w:t>
      </w:r>
    </w:p>
    <w:p w14:paraId="4142BF01"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Необхідність обладнання виробничих приміщень певним типом систем оповіщення (СО), визначається згідно з додатком Е до ДБН В.1.1–7–2016 "Захист від пожежі. Пожежна безпека об'єктів будівництва". </w:t>
      </w:r>
    </w:p>
    <w:p w14:paraId="38A66E84"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При обладнані виробничих будівель системою оповіщення, їх необхідно поділити на зони оповіщення, з урахуванням </w:t>
      </w:r>
      <w:proofErr w:type="spellStart"/>
      <w:r w:rsidRPr="004D70C9">
        <w:rPr>
          <w:rFonts w:eastAsia="Times New Roman"/>
          <w:color w:val="000000"/>
          <w:szCs w:val="28"/>
          <w:lang w:eastAsia="ru-RU"/>
        </w:rPr>
        <w:t>об’ємно</w:t>
      </w:r>
      <w:proofErr w:type="spellEnd"/>
      <w:r w:rsidRPr="004D70C9">
        <w:rPr>
          <w:rFonts w:eastAsia="Times New Roman"/>
          <w:color w:val="000000"/>
          <w:szCs w:val="28"/>
          <w:lang w:eastAsia="ru-RU"/>
        </w:rPr>
        <w:t xml:space="preserve">-планувальних рішень будинків, шляхів евакуації, поділення на протипожежні відсіки тощо, а також з урахуванням вимог, що наведені в примітці 1 таблиці Е.1 додатка Е до ДБН В.1.1–7–2016. </w:t>
      </w:r>
    </w:p>
    <w:p w14:paraId="63EAA008"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Розміри зон оповіщення, черговість оповіщення та час початку оповіщення людей в окремих зонах визначаються, виходячи з умов забезпечення безпечної та своєчасної евакуації людей у разі виникнення НС. </w:t>
      </w:r>
    </w:p>
    <w:p w14:paraId="3B0A4A31"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 xml:space="preserve">Оповіщення про НС та управління евакуацією людей здійснюється одним з наступних способів або їх комбінацією: </w:t>
      </w:r>
    </w:p>
    <w:p w14:paraId="14CD1A3D" w14:textId="77777777" w:rsidR="004D70C9" w:rsidRPr="004D70C9" w:rsidRDefault="004D70C9" w:rsidP="000641E0">
      <w:pPr>
        <w:numPr>
          <w:ilvl w:val="0"/>
          <w:numId w:val="16"/>
        </w:numPr>
        <w:spacing w:after="0"/>
        <w:ind w:left="0" w:firstLine="709"/>
        <w:rPr>
          <w:rFonts w:eastAsia="Times New Roman"/>
          <w:color w:val="000000"/>
          <w:szCs w:val="28"/>
          <w:lang w:eastAsia="ru-RU"/>
        </w:rPr>
      </w:pPr>
      <w:r w:rsidRPr="004D70C9">
        <w:rPr>
          <w:rFonts w:eastAsia="Times New Roman"/>
          <w:color w:val="000000"/>
          <w:szCs w:val="28"/>
          <w:lang w:eastAsia="ru-RU"/>
        </w:rPr>
        <w:t xml:space="preserve">поданням звукових і (або) світлових сигналів в усі виробничі приміщення будівлі з постійним або тимчасовим перебуванням людей; </w:t>
      </w:r>
    </w:p>
    <w:p w14:paraId="1B7440DF" w14:textId="77777777" w:rsidR="004D70C9" w:rsidRPr="004D70C9" w:rsidRDefault="004D70C9" w:rsidP="000641E0">
      <w:pPr>
        <w:numPr>
          <w:ilvl w:val="0"/>
          <w:numId w:val="16"/>
        </w:numPr>
        <w:spacing w:after="0"/>
        <w:ind w:left="0" w:firstLine="709"/>
        <w:rPr>
          <w:rFonts w:eastAsia="Times New Roman"/>
          <w:color w:val="000000"/>
          <w:szCs w:val="28"/>
          <w:lang w:eastAsia="ru-RU"/>
        </w:rPr>
      </w:pPr>
      <w:r w:rsidRPr="004D70C9">
        <w:rPr>
          <w:rFonts w:eastAsia="Times New Roman"/>
          <w:color w:val="000000"/>
          <w:szCs w:val="28"/>
          <w:lang w:eastAsia="ru-RU"/>
        </w:rPr>
        <w:t xml:space="preserve">трансляцією текстів про необхідність евакуації, шляхи евакуації, напрямок руху й інші дії, спрямовані на забезпечення безпеки людей; </w:t>
      </w:r>
    </w:p>
    <w:p w14:paraId="55E97304" w14:textId="77777777" w:rsidR="004D70C9" w:rsidRPr="004D70C9" w:rsidRDefault="004D70C9" w:rsidP="000641E0">
      <w:pPr>
        <w:numPr>
          <w:ilvl w:val="0"/>
          <w:numId w:val="16"/>
        </w:numPr>
        <w:spacing w:after="0"/>
        <w:ind w:left="0" w:firstLine="709"/>
        <w:rPr>
          <w:rFonts w:eastAsia="Times New Roman"/>
          <w:color w:val="000000"/>
          <w:szCs w:val="28"/>
          <w:lang w:eastAsia="ru-RU"/>
        </w:rPr>
      </w:pPr>
      <w:r w:rsidRPr="004D70C9">
        <w:rPr>
          <w:rFonts w:eastAsia="Times New Roman"/>
          <w:color w:val="000000"/>
          <w:szCs w:val="28"/>
          <w:lang w:eastAsia="ru-RU"/>
        </w:rPr>
        <w:t xml:space="preserve">трансляцією спеціально розроблених текстів, спрямованих на запобігання паніці й іншим явищам, що ускладнюють евакуацію; </w:t>
      </w:r>
    </w:p>
    <w:p w14:paraId="77EE4FA5" w14:textId="77777777" w:rsidR="004D70C9" w:rsidRPr="004D70C9" w:rsidRDefault="004D70C9" w:rsidP="000641E0">
      <w:pPr>
        <w:numPr>
          <w:ilvl w:val="0"/>
          <w:numId w:val="16"/>
        </w:numPr>
        <w:spacing w:after="0"/>
        <w:ind w:left="0" w:firstLine="709"/>
        <w:rPr>
          <w:rFonts w:eastAsia="Times New Roman"/>
          <w:color w:val="000000"/>
          <w:szCs w:val="28"/>
          <w:lang w:eastAsia="ru-RU"/>
        </w:rPr>
      </w:pPr>
      <w:r w:rsidRPr="004D70C9">
        <w:rPr>
          <w:rFonts w:eastAsia="Times New Roman"/>
          <w:color w:val="000000"/>
          <w:szCs w:val="28"/>
          <w:lang w:eastAsia="ru-RU"/>
        </w:rPr>
        <w:lastRenderedPageBreak/>
        <w:t xml:space="preserve">розміщенням знаків безпеки на шляхах евакуації згідно з ДСТУ ISO 6309; </w:t>
      </w:r>
    </w:p>
    <w:p w14:paraId="0C725C10" w14:textId="77777777" w:rsidR="004D70C9" w:rsidRPr="004D70C9" w:rsidRDefault="004D70C9" w:rsidP="000641E0">
      <w:pPr>
        <w:numPr>
          <w:ilvl w:val="0"/>
          <w:numId w:val="16"/>
        </w:numPr>
        <w:spacing w:after="0"/>
        <w:ind w:left="0" w:firstLine="709"/>
        <w:rPr>
          <w:rFonts w:eastAsia="Times New Roman"/>
          <w:color w:val="000000"/>
          <w:szCs w:val="28"/>
          <w:lang w:eastAsia="ru-RU"/>
        </w:rPr>
      </w:pPr>
      <w:r w:rsidRPr="004D70C9">
        <w:rPr>
          <w:rFonts w:eastAsia="Times New Roman"/>
          <w:color w:val="000000"/>
          <w:szCs w:val="28"/>
          <w:lang w:eastAsia="ru-RU"/>
        </w:rPr>
        <w:t xml:space="preserve">ввімкненням евакуаційних знаків "Вихід"; </w:t>
      </w:r>
    </w:p>
    <w:p w14:paraId="1A4293AD" w14:textId="77777777" w:rsidR="004D70C9" w:rsidRPr="004D70C9" w:rsidRDefault="004D70C9" w:rsidP="000641E0">
      <w:pPr>
        <w:numPr>
          <w:ilvl w:val="0"/>
          <w:numId w:val="16"/>
        </w:numPr>
        <w:spacing w:after="0"/>
        <w:ind w:left="0" w:firstLine="709"/>
        <w:rPr>
          <w:rFonts w:eastAsia="Times New Roman"/>
          <w:color w:val="000000"/>
          <w:szCs w:val="28"/>
          <w:lang w:eastAsia="ru-RU"/>
        </w:rPr>
      </w:pPr>
      <w:r w:rsidRPr="004D70C9">
        <w:rPr>
          <w:rFonts w:eastAsia="Times New Roman"/>
          <w:color w:val="000000"/>
          <w:szCs w:val="28"/>
          <w:lang w:eastAsia="ru-RU"/>
        </w:rPr>
        <w:t xml:space="preserve">ввімкненням евакуаційного освітлення та світлових покажчиків напрямку евакуації; </w:t>
      </w:r>
    </w:p>
    <w:p w14:paraId="072820BA" w14:textId="77777777" w:rsidR="004D70C9" w:rsidRPr="004D70C9" w:rsidRDefault="004D70C9" w:rsidP="000641E0">
      <w:pPr>
        <w:numPr>
          <w:ilvl w:val="0"/>
          <w:numId w:val="16"/>
        </w:numPr>
        <w:spacing w:after="0"/>
        <w:ind w:left="0" w:firstLine="709"/>
        <w:rPr>
          <w:rFonts w:eastAsia="Times New Roman"/>
          <w:color w:val="000000"/>
          <w:szCs w:val="28"/>
          <w:lang w:eastAsia="ru-RU"/>
        </w:rPr>
      </w:pPr>
      <w:r w:rsidRPr="004D70C9">
        <w:rPr>
          <w:rFonts w:eastAsia="Times New Roman"/>
          <w:color w:val="000000"/>
          <w:szCs w:val="28"/>
          <w:lang w:eastAsia="ru-RU"/>
        </w:rPr>
        <w:t xml:space="preserve">дистанційним відкриванням дверей евакуаційних виходів; </w:t>
      </w:r>
    </w:p>
    <w:p w14:paraId="297C40FC" w14:textId="77777777" w:rsidR="004D70C9" w:rsidRPr="004D70C9" w:rsidRDefault="004D70C9" w:rsidP="000641E0">
      <w:pPr>
        <w:numPr>
          <w:ilvl w:val="0"/>
          <w:numId w:val="16"/>
        </w:numPr>
        <w:spacing w:after="0"/>
        <w:ind w:left="0" w:firstLine="709"/>
        <w:rPr>
          <w:rFonts w:eastAsia="Times New Roman"/>
          <w:color w:val="000000"/>
          <w:szCs w:val="28"/>
          <w:lang w:eastAsia="ru-RU"/>
        </w:rPr>
      </w:pPr>
      <w:r w:rsidRPr="004D70C9">
        <w:rPr>
          <w:rFonts w:eastAsia="Times New Roman"/>
          <w:color w:val="000000"/>
          <w:szCs w:val="28"/>
          <w:lang w:eastAsia="ru-RU"/>
        </w:rPr>
        <w:t xml:space="preserve">зв'язком оперативного (чергового) персоналу СО (диспетчера пожежного поста) із зонами оповіщення. </w:t>
      </w:r>
    </w:p>
    <w:p w14:paraId="1ED5CCFB"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Як правило, СО вмикається автоматично від сигналу про пожежу, який формується системою пожежної сигналізації або системою пожежогасіння. Також з приміщення оперативного (чергового) персоналу СО (диспетчера пожежного поста) слід передбачати можливість запуску СО вручну, що забезпечує надійну роботу СО не тільки при пожежі, а і у разі виникнення будь–якої іншої НС. Повинен бути забезпечений розподіл пріоритетів щодо  повідомлень для виробничого персоналу у такій послідовності: </w:t>
      </w:r>
    </w:p>
    <w:p w14:paraId="0B256CF6"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I (найвищий) – повідомлення оперативного (чергового) персоналу СО (диспетчера пожежного поста) під час пожежі, або у разі виникнення будь–якої іншої НС; </w:t>
      </w:r>
    </w:p>
    <w:p w14:paraId="35D1E08D"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II – повідомлення, які записані на будь–якому носії та вмикаються автоматично від спрацювання систем пожежної автоматики, або за сигналом оперативного (чергового) персоналу СО (диспетчера пожежного поста); </w:t>
      </w:r>
    </w:p>
    <w:p w14:paraId="4FA04A21" w14:textId="77777777" w:rsidR="004D70C9" w:rsidRPr="004D70C9" w:rsidRDefault="004D70C9" w:rsidP="004D70C9">
      <w:pPr>
        <w:spacing w:after="0"/>
        <w:rPr>
          <w:rFonts w:eastAsia="Times New Roman"/>
          <w:color w:val="000000"/>
          <w:szCs w:val="28"/>
          <w:lang w:eastAsia="ru-RU"/>
        </w:rPr>
      </w:pPr>
      <w:r w:rsidRPr="004D70C9">
        <w:rPr>
          <w:rFonts w:eastAsia="Times New Roman"/>
          <w:color w:val="000000"/>
          <w:szCs w:val="28"/>
          <w:lang w:eastAsia="ru-RU"/>
        </w:rPr>
        <w:t xml:space="preserve">III – службові повідомлення, що не стосуються організації та управління евакуацією людей. </w:t>
      </w:r>
    </w:p>
    <w:p w14:paraId="5348A3B6"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 xml:space="preserve">У разі одночасного транслювання декількох повідомлень, що мають різні пріоритети, повідомлення, які мають нижчий пріоритет, повинні автоматично блокуватись. </w:t>
      </w:r>
    </w:p>
    <w:p w14:paraId="24BD6126"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 xml:space="preserve">СО повинна мати можливість одночасно передавати різні мовленнєві повідомлення в різні зони оповіщення. </w:t>
      </w:r>
    </w:p>
    <w:p w14:paraId="1044B517"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lastRenderedPageBreak/>
        <w:t xml:space="preserve">Згідно з вимогами ДБН В.1.1–7–2016 необхідно забезпечити можливість прямої трансляції мовленнєвого оповіщення та керівних команд через мікрофон для оперативного реагування, в разі зміни обставин або порушення нормальних умов евакуації виробничого персоналу. </w:t>
      </w:r>
    </w:p>
    <w:p w14:paraId="36E3F55E"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 xml:space="preserve">В разі виникнення пожежі у багатоповерхових виробничих будівлях, СО має спрацьовувати у такій послідовності: </w:t>
      </w:r>
    </w:p>
    <w:p w14:paraId="6248F1F6" w14:textId="77777777" w:rsidR="004D70C9" w:rsidRPr="004D70C9" w:rsidRDefault="004D70C9" w:rsidP="000641E0">
      <w:pPr>
        <w:numPr>
          <w:ilvl w:val="0"/>
          <w:numId w:val="17"/>
        </w:numPr>
        <w:spacing w:after="0"/>
        <w:ind w:left="0" w:firstLine="709"/>
        <w:rPr>
          <w:rFonts w:eastAsia="Times New Roman"/>
          <w:color w:val="000000"/>
          <w:szCs w:val="28"/>
          <w:lang w:eastAsia="ru-RU"/>
        </w:rPr>
      </w:pPr>
      <w:r w:rsidRPr="004D70C9">
        <w:rPr>
          <w:rFonts w:eastAsia="Times New Roman"/>
          <w:color w:val="000000"/>
          <w:szCs w:val="28"/>
          <w:lang w:eastAsia="ru-RU"/>
        </w:rPr>
        <w:t xml:space="preserve">в першу чергу, здійснюється оповіщення людей про пожежу на поверсі, де виникла пожежа; </w:t>
      </w:r>
    </w:p>
    <w:p w14:paraId="237749E7" w14:textId="77777777" w:rsidR="004D70C9" w:rsidRPr="004D70C9" w:rsidRDefault="004D70C9" w:rsidP="000641E0">
      <w:pPr>
        <w:numPr>
          <w:ilvl w:val="0"/>
          <w:numId w:val="17"/>
        </w:numPr>
        <w:spacing w:after="0"/>
        <w:ind w:left="0" w:firstLine="709"/>
        <w:rPr>
          <w:rFonts w:eastAsia="Times New Roman"/>
          <w:color w:val="000000"/>
          <w:szCs w:val="28"/>
          <w:lang w:eastAsia="ru-RU"/>
        </w:rPr>
      </w:pPr>
      <w:r w:rsidRPr="004D70C9">
        <w:rPr>
          <w:rFonts w:eastAsia="Times New Roman"/>
          <w:color w:val="000000"/>
          <w:szCs w:val="28"/>
          <w:lang w:eastAsia="ru-RU"/>
        </w:rPr>
        <w:t xml:space="preserve">потім оповіщення людей про пожежу на поверхах, що розташовані вище поверху, де виникла пожежа; </w:t>
      </w:r>
    </w:p>
    <w:p w14:paraId="325AED19" w14:textId="77777777" w:rsidR="004D70C9" w:rsidRPr="004D70C9" w:rsidRDefault="004D70C9" w:rsidP="000641E0">
      <w:pPr>
        <w:numPr>
          <w:ilvl w:val="0"/>
          <w:numId w:val="17"/>
        </w:numPr>
        <w:spacing w:after="0"/>
        <w:ind w:left="0" w:firstLine="709"/>
        <w:rPr>
          <w:rFonts w:eastAsia="Times New Roman"/>
          <w:color w:val="000000"/>
          <w:szCs w:val="28"/>
          <w:lang w:eastAsia="ru-RU"/>
        </w:rPr>
      </w:pPr>
      <w:r w:rsidRPr="004D70C9">
        <w:rPr>
          <w:rFonts w:eastAsia="Times New Roman"/>
          <w:color w:val="000000"/>
          <w:szCs w:val="28"/>
          <w:lang w:eastAsia="ru-RU"/>
        </w:rPr>
        <w:t xml:space="preserve">в останню чергу, оповіщення людей про пожежу на поверхах, що розташовані нижче поверху, де виникла пожежа. </w:t>
      </w:r>
    </w:p>
    <w:p w14:paraId="6546AB2D"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 xml:space="preserve">Затримку часу оповіщення про НС/пожежу для різних поверхів будинку необхідно передбачати з урахуванням злиття потоків людей на шляхах евакуації відповідно до розрахунків по ГОСТ 12.1.004 "ССБТ. </w:t>
      </w:r>
      <w:proofErr w:type="spellStart"/>
      <w:r w:rsidRPr="004D70C9">
        <w:rPr>
          <w:rFonts w:eastAsia="Times New Roman"/>
          <w:color w:val="000000"/>
          <w:szCs w:val="28"/>
          <w:lang w:eastAsia="ru-RU"/>
        </w:rPr>
        <w:t>Пожарная</w:t>
      </w:r>
      <w:proofErr w:type="spellEnd"/>
      <w:r w:rsidRPr="004D70C9">
        <w:rPr>
          <w:rFonts w:eastAsia="Times New Roman"/>
          <w:color w:val="000000"/>
          <w:szCs w:val="28"/>
          <w:lang w:eastAsia="ru-RU"/>
        </w:rPr>
        <w:t xml:space="preserve"> </w:t>
      </w:r>
      <w:proofErr w:type="spellStart"/>
      <w:r w:rsidRPr="004D70C9">
        <w:rPr>
          <w:rFonts w:eastAsia="Times New Roman"/>
          <w:color w:val="000000"/>
          <w:szCs w:val="28"/>
          <w:lang w:eastAsia="ru-RU"/>
        </w:rPr>
        <w:t>безопасность</w:t>
      </w:r>
      <w:proofErr w:type="spellEnd"/>
      <w:r w:rsidRPr="004D70C9">
        <w:rPr>
          <w:rFonts w:eastAsia="Times New Roman"/>
          <w:color w:val="000000"/>
          <w:szCs w:val="28"/>
          <w:lang w:eastAsia="ru-RU"/>
        </w:rPr>
        <w:t xml:space="preserve">. </w:t>
      </w:r>
      <w:proofErr w:type="spellStart"/>
      <w:r w:rsidRPr="004D70C9">
        <w:rPr>
          <w:rFonts w:eastAsia="Times New Roman"/>
          <w:color w:val="000000"/>
          <w:szCs w:val="28"/>
          <w:lang w:eastAsia="ru-RU"/>
        </w:rPr>
        <w:t>Общие</w:t>
      </w:r>
      <w:proofErr w:type="spellEnd"/>
      <w:r w:rsidRPr="004D70C9">
        <w:rPr>
          <w:rFonts w:eastAsia="Times New Roman"/>
          <w:color w:val="000000"/>
          <w:szCs w:val="28"/>
          <w:lang w:eastAsia="ru-RU"/>
        </w:rPr>
        <w:t xml:space="preserve"> </w:t>
      </w:r>
      <w:proofErr w:type="spellStart"/>
      <w:r w:rsidRPr="004D70C9">
        <w:rPr>
          <w:rFonts w:eastAsia="Times New Roman"/>
          <w:color w:val="000000"/>
          <w:szCs w:val="28"/>
          <w:lang w:eastAsia="ru-RU"/>
        </w:rPr>
        <w:t>требования</w:t>
      </w:r>
      <w:proofErr w:type="spellEnd"/>
      <w:r w:rsidRPr="004D70C9">
        <w:rPr>
          <w:rFonts w:eastAsia="Times New Roman"/>
          <w:color w:val="000000"/>
          <w:szCs w:val="28"/>
          <w:lang w:eastAsia="ru-RU"/>
        </w:rPr>
        <w:t xml:space="preserve">". </w:t>
      </w:r>
    </w:p>
    <w:p w14:paraId="6321C80B"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У багатоповерхових  виробничих будівлях, які поділені на протипожежні відсіки по вертикалі, СО повинна вмикатися одразу для всього протипожежного відсіку, де виникла пожежа. Затримку часу оповіщення про НС/пожежу для інших вертикальних протипожежних відсіків будинку слід передбачати з урахуванням злиття потоків людей на шляхах евакуації відповідно до вимог додатка 2 згідно ГОСТ 12.1.004.</w:t>
      </w:r>
    </w:p>
    <w:p w14:paraId="22044103" w14:textId="77777777" w:rsidR="004D70C9" w:rsidRPr="00623A45" w:rsidRDefault="00623A45" w:rsidP="000641E0">
      <w:pPr>
        <w:pStyle w:val="3"/>
        <w:spacing w:before="0" w:after="0"/>
        <w:ind w:firstLine="709"/>
      </w:pPr>
      <w:bookmarkStart w:id="178" w:name="_Toc26793817"/>
      <w:bookmarkStart w:id="179" w:name="_Toc26802200"/>
      <w:r w:rsidRPr="00623A45">
        <w:t xml:space="preserve">4.3.2 </w:t>
      </w:r>
      <w:r w:rsidR="004D70C9" w:rsidRPr="00623A45">
        <w:t>Заходи, щодо евакуації персоналу</w:t>
      </w:r>
      <w:bookmarkEnd w:id="178"/>
      <w:bookmarkEnd w:id="179"/>
    </w:p>
    <w:p w14:paraId="183EE2F7"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У разі виявлення ознак НС працівник повинен:</w:t>
      </w:r>
    </w:p>
    <w:p w14:paraId="3F95CD29" w14:textId="77777777" w:rsidR="004D70C9" w:rsidRPr="004D70C9" w:rsidRDefault="004D70C9" w:rsidP="000641E0">
      <w:pPr>
        <w:numPr>
          <w:ilvl w:val="0"/>
          <w:numId w:val="18"/>
        </w:numPr>
        <w:spacing w:after="0"/>
        <w:ind w:left="0" w:firstLine="709"/>
        <w:rPr>
          <w:rFonts w:eastAsia="Times New Roman"/>
          <w:color w:val="000000"/>
          <w:szCs w:val="28"/>
          <w:lang w:eastAsia="ru-RU"/>
        </w:rPr>
      </w:pPr>
      <w:r w:rsidRPr="004D70C9">
        <w:rPr>
          <w:rFonts w:eastAsia="Times New Roman"/>
          <w:color w:val="000000"/>
          <w:szCs w:val="28"/>
          <w:lang w:eastAsia="ru-RU"/>
        </w:rPr>
        <w:t>негайно повідомити про це органи Державної служби з надзвичайних ситуацій (ДСНС) засобами зв’язку, вказати при цьому адресу кількість поверхів, місце  виникнення пожежі, наявність людей, а також своє прізвище;</w:t>
      </w:r>
    </w:p>
    <w:p w14:paraId="70EC76E8" w14:textId="77777777" w:rsidR="004D70C9" w:rsidRPr="004D70C9" w:rsidRDefault="004D70C9" w:rsidP="000641E0">
      <w:pPr>
        <w:numPr>
          <w:ilvl w:val="0"/>
          <w:numId w:val="18"/>
        </w:numPr>
        <w:spacing w:after="0"/>
        <w:ind w:left="0" w:firstLine="709"/>
        <w:rPr>
          <w:rFonts w:eastAsia="Times New Roman"/>
          <w:color w:val="000000"/>
          <w:szCs w:val="28"/>
          <w:lang w:eastAsia="ru-RU"/>
        </w:rPr>
      </w:pPr>
      <w:r w:rsidRPr="004D70C9">
        <w:rPr>
          <w:rFonts w:eastAsia="Times New Roman"/>
          <w:color w:val="000000"/>
          <w:szCs w:val="28"/>
          <w:lang w:eastAsia="ru-RU"/>
        </w:rPr>
        <w:t>повідомити про НС керівника, адміністрацію, пожежну охорону підприємства;</w:t>
      </w:r>
    </w:p>
    <w:p w14:paraId="3A9A9A64" w14:textId="77777777" w:rsidR="004D70C9" w:rsidRPr="004D70C9" w:rsidRDefault="004D70C9" w:rsidP="000641E0">
      <w:pPr>
        <w:numPr>
          <w:ilvl w:val="0"/>
          <w:numId w:val="18"/>
        </w:numPr>
        <w:spacing w:after="0"/>
        <w:ind w:left="0" w:firstLine="709"/>
        <w:rPr>
          <w:rFonts w:eastAsia="Times New Roman"/>
          <w:color w:val="000000"/>
          <w:szCs w:val="28"/>
          <w:lang w:eastAsia="ru-RU"/>
        </w:rPr>
      </w:pPr>
      <w:r w:rsidRPr="004D70C9">
        <w:rPr>
          <w:rFonts w:eastAsia="Times New Roman"/>
          <w:color w:val="000000"/>
          <w:szCs w:val="28"/>
          <w:lang w:eastAsia="ru-RU"/>
        </w:rPr>
        <w:lastRenderedPageBreak/>
        <w:t>організувати оповіщення людей про НС;</w:t>
      </w:r>
    </w:p>
    <w:p w14:paraId="5821CEC2" w14:textId="77777777" w:rsidR="004D70C9" w:rsidRPr="004D70C9" w:rsidRDefault="004D70C9" w:rsidP="000641E0">
      <w:pPr>
        <w:numPr>
          <w:ilvl w:val="0"/>
          <w:numId w:val="18"/>
        </w:numPr>
        <w:spacing w:after="0"/>
        <w:ind w:left="0" w:firstLine="709"/>
        <w:rPr>
          <w:rFonts w:eastAsia="Times New Roman"/>
          <w:color w:val="000000"/>
          <w:szCs w:val="28"/>
          <w:lang w:eastAsia="ru-RU"/>
        </w:rPr>
      </w:pPr>
      <w:r w:rsidRPr="004D70C9">
        <w:rPr>
          <w:rFonts w:eastAsia="Times New Roman"/>
          <w:color w:val="000000"/>
          <w:szCs w:val="28"/>
          <w:lang w:eastAsia="ru-RU"/>
        </w:rPr>
        <w:t>вжити заходів щодо евакуації людей та матеріальних цінностей;</w:t>
      </w:r>
    </w:p>
    <w:p w14:paraId="2405DFEA" w14:textId="77777777" w:rsidR="004D70C9" w:rsidRPr="004D70C9" w:rsidRDefault="004D70C9" w:rsidP="000641E0">
      <w:pPr>
        <w:numPr>
          <w:ilvl w:val="0"/>
          <w:numId w:val="18"/>
        </w:numPr>
        <w:spacing w:after="0"/>
        <w:ind w:left="0" w:firstLine="709"/>
        <w:rPr>
          <w:rFonts w:eastAsia="Times New Roman"/>
          <w:color w:val="000000"/>
          <w:szCs w:val="28"/>
          <w:lang w:eastAsia="ru-RU"/>
        </w:rPr>
      </w:pPr>
      <w:r w:rsidRPr="004D70C9">
        <w:rPr>
          <w:rFonts w:eastAsia="Times New Roman"/>
          <w:color w:val="000000"/>
          <w:szCs w:val="28"/>
          <w:lang w:eastAsia="ru-RU"/>
        </w:rPr>
        <w:t>вжити заходів щодо ліквідації наслідків НС з використанням наявних засобів.</w:t>
      </w:r>
    </w:p>
    <w:p w14:paraId="106BDC04" w14:textId="77777777" w:rsidR="004D70C9" w:rsidRPr="004D70C9" w:rsidRDefault="004D70C9" w:rsidP="000641E0">
      <w:pPr>
        <w:spacing w:after="0"/>
        <w:rPr>
          <w:rFonts w:eastAsia="Times New Roman"/>
          <w:color w:val="000000"/>
          <w:szCs w:val="28"/>
          <w:lang w:eastAsia="ru-RU"/>
        </w:rPr>
      </w:pPr>
      <w:r w:rsidRPr="004D70C9">
        <w:rPr>
          <w:rFonts w:eastAsia="Times New Roman"/>
          <w:color w:val="000000"/>
          <w:szCs w:val="28"/>
          <w:lang w:eastAsia="ru-RU"/>
        </w:rPr>
        <w:t>Керівник та пожежна охорона установи, яким повідомлено про виникнення НС, повинні:</w:t>
      </w:r>
    </w:p>
    <w:p w14:paraId="14E44E49" w14:textId="77777777" w:rsidR="004D70C9" w:rsidRPr="004D70C9" w:rsidRDefault="004D70C9" w:rsidP="000641E0">
      <w:pPr>
        <w:numPr>
          <w:ilvl w:val="0"/>
          <w:numId w:val="19"/>
        </w:numPr>
        <w:spacing w:after="0"/>
        <w:ind w:left="0" w:firstLine="709"/>
        <w:rPr>
          <w:rFonts w:eastAsia="Times New Roman"/>
          <w:color w:val="000000"/>
          <w:szCs w:val="28"/>
          <w:lang w:eastAsia="ru-RU"/>
        </w:rPr>
      </w:pPr>
      <w:r w:rsidRPr="004D70C9">
        <w:rPr>
          <w:rFonts w:eastAsia="Times New Roman"/>
          <w:color w:val="000000"/>
          <w:szCs w:val="28"/>
          <w:lang w:eastAsia="ru-RU"/>
        </w:rPr>
        <w:t>перевірити, чи викликані підрозділи ДСНС;</w:t>
      </w:r>
    </w:p>
    <w:p w14:paraId="159C0F47" w14:textId="77777777" w:rsidR="004D70C9" w:rsidRPr="004D70C9" w:rsidRDefault="004D70C9" w:rsidP="000641E0">
      <w:pPr>
        <w:numPr>
          <w:ilvl w:val="0"/>
          <w:numId w:val="19"/>
        </w:numPr>
        <w:spacing w:after="0"/>
        <w:ind w:left="0" w:firstLine="709"/>
        <w:rPr>
          <w:rFonts w:eastAsia="Times New Roman"/>
          <w:color w:val="000000"/>
          <w:szCs w:val="28"/>
          <w:lang w:eastAsia="ru-RU"/>
        </w:rPr>
      </w:pPr>
      <w:r w:rsidRPr="004D70C9">
        <w:rPr>
          <w:rFonts w:eastAsia="Times New Roman"/>
          <w:color w:val="000000"/>
          <w:szCs w:val="28"/>
          <w:lang w:eastAsia="ru-RU"/>
        </w:rPr>
        <w:t>вимкнути у разі необхідності струмоприймачі та вентиляцію;</w:t>
      </w:r>
    </w:p>
    <w:p w14:paraId="1F02D895" w14:textId="77777777" w:rsidR="004D70C9" w:rsidRPr="004D70C9" w:rsidRDefault="004D70C9" w:rsidP="000641E0">
      <w:pPr>
        <w:numPr>
          <w:ilvl w:val="0"/>
          <w:numId w:val="19"/>
        </w:numPr>
        <w:spacing w:after="0"/>
        <w:ind w:left="0" w:firstLine="709"/>
        <w:rPr>
          <w:rFonts w:eastAsia="Times New Roman"/>
          <w:color w:val="000000"/>
          <w:szCs w:val="28"/>
          <w:lang w:eastAsia="ru-RU"/>
        </w:rPr>
      </w:pPr>
      <w:r w:rsidRPr="004D70C9">
        <w:rPr>
          <w:rFonts w:eastAsia="Times New Roman"/>
          <w:color w:val="000000"/>
          <w:szCs w:val="28"/>
          <w:lang w:eastAsia="ru-RU"/>
        </w:rPr>
        <w:t>у разі загрози життю людей негайно організувати їх евакуацію та порятунок, вивести за межі небезпечної зони всіх працівників, які не беруть участь у ліквідації наслідків НС;</w:t>
      </w:r>
    </w:p>
    <w:p w14:paraId="4B3B9209" w14:textId="77777777" w:rsidR="004D70C9" w:rsidRPr="004D70C9" w:rsidRDefault="004D70C9" w:rsidP="000641E0">
      <w:pPr>
        <w:numPr>
          <w:ilvl w:val="0"/>
          <w:numId w:val="19"/>
        </w:numPr>
        <w:spacing w:after="0"/>
        <w:ind w:left="0" w:firstLine="709"/>
        <w:rPr>
          <w:rFonts w:eastAsia="Times New Roman"/>
          <w:color w:val="000000"/>
          <w:szCs w:val="28"/>
          <w:lang w:eastAsia="ru-RU"/>
        </w:rPr>
      </w:pPr>
      <w:r w:rsidRPr="004D70C9">
        <w:rPr>
          <w:rFonts w:eastAsia="Times New Roman"/>
          <w:color w:val="000000"/>
          <w:szCs w:val="28"/>
          <w:lang w:eastAsia="ru-RU"/>
        </w:rPr>
        <w:t>перевірити здійснення оповіщення людей про НС;</w:t>
      </w:r>
    </w:p>
    <w:p w14:paraId="475E4F2B" w14:textId="77777777" w:rsidR="004D70C9" w:rsidRPr="004D70C9" w:rsidRDefault="004D70C9" w:rsidP="000641E0">
      <w:pPr>
        <w:numPr>
          <w:ilvl w:val="0"/>
          <w:numId w:val="19"/>
        </w:numPr>
        <w:spacing w:after="0"/>
        <w:ind w:left="0" w:firstLine="709"/>
        <w:rPr>
          <w:rFonts w:eastAsia="Times New Roman"/>
          <w:color w:val="000000"/>
          <w:szCs w:val="28"/>
          <w:lang w:eastAsia="ru-RU"/>
        </w:rPr>
      </w:pPr>
      <w:r w:rsidRPr="004D70C9">
        <w:rPr>
          <w:rFonts w:eastAsia="Times New Roman"/>
          <w:color w:val="000000"/>
          <w:szCs w:val="28"/>
          <w:lang w:eastAsia="ru-RU"/>
        </w:rPr>
        <w:t>забезпечити дотримання техніки безпеки працівниками, які беруть участь у ліквідації наслідків НС;</w:t>
      </w:r>
    </w:p>
    <w:p w14:paraId="080FEDAE" w14:textId="77777777" w:rsidR="004D70C9" w:rsidRPr="004D70C9" w:rsidRDefault="004D70C9" w:rsidP="000641E0">
      <w:pPr>
        <w:numPr>
          <w:ilvl w:val="0"/>
          <w:numId w:val="19"/>
        </w:numPr>
        <w:spacing w:after="0"/>
        <w:ind w:left="0" w:firstLine="709"/>
        <w:rPr>
          <w:rFonts w:eastAsia="Times New Roman"/>
          <w:color w:val="000000"/>
          <w:szCs w:val="28"/>
          <w:lang w:eastAsia="ru-RU"/>
        </w:rPr>
      </w:pPr>
      <w:r w:rsidRPr="004D70C9">
        <w:rPr>
          <w:rFonts w:eastAsia="Times New Roman"/>
          <w:color w:val="000000"/>
          <w:szCs w:val="28"/>
          <w:lang w:eastAsia="ru-RU"/>
        </w:rPr>
        <w:t>організувати зустріч підрозділів ДСНС, надати їм допомогу у локалізації та ліквідації НС.</w:t>
      </w:r>
    </w:p>
    <w:p w14:paraId="661DE382" w14:textId="77777777" w:rsidR="00623A45" w:rsidRPr="003C7396" w:rsidRDefault="004D70C9" w:rsidP="000641E0">
      <w:pPr>
        <w:spacing w:after="0"/>
        <w:rPr>
          <w:rFonts w:eastAsia="Times New Roman"/>
          <w:color w:val="000000"/>
          <w:szCs w:val="28"/>
          <w:lang w:eastAsia="ru-RU"/>
        </w:rPr>
      </w:pPr>
      <w:r w:rsidRPr="004D70C9">
        <w:rPr>
          <w:rFonts w:eastAsia="Times New Roman"/>
          <w:color w:val="000000"/>
          <w:szCs w:val="28"/>
          <w:lang w:eastAsia="ru-RU"/>
        </w:rPr>
        <w:t>Після прибуття підрозділів ДСНС повинен бути забезпечений  безперешкодний доступ їх до місця, де виникла  НС.</w:t>
      </w:r>
    </w:p>
    <w:p w14:paraId="23ADCE04" w14:textId="77777777" w:rsidR="00F37737" w:rsidRDefault="00F37737" w:rsidP="000641E0">
      <w:pPr>
        <w:pStyle w:val="1"/>
        <w:spacing w:before="0" w:after="0"/>
        <w:ind w:firstLine="709"/>
      </w:pPr>
      <w:bookmarkStart w:id="180" w:name="_Toc26802201"/>
    </w:p>
    <w:p w14:paraId="5DC5367C" w14:textId="77777777" w:rsidR="00F37737" w:rsidRDefault="00F37737" w:rsidP="000641E0">
      <w:pPr>
        <w:pStyle w:val="1"/>
        <w:spacing w:before="0" w:after="0"/>
        <w:ind w:firstLine="709"/>
      </w:pPr>
    </w:p>
    <w:bookmarkEnd w:id="180"/>
    <w:p w14:paraId="71C81460" w14:textId="77777777" w:rsidR="000641E0" w:rsidRDefault="000641E0" w:rsidP="00623A45">
      <w:pPr>
        <w:spacing w:after="0"/>
        <w:rPr>
          <w:rFonts w:eastAsia="Times New Roman"/>
          <w:color w:val="000000"/>
          <w:szCs w:val="28"/>
          <w:lang w:eastAsia="ru-RU"/>
        </w:rPr>
      </w:pPr>
    </w:p>
    <w:p w14:paraId="23C2A535" w14:textId="77777777" w:rsidR="00F37737" w:rsidRDefault="00F37737" w:rsidP="00623A45">
      <w:pPr>
        <w:spacing w:after="0"/>
        <w:rPr>
          <w:rFonts w:eastAsia="Times New Roman"/>
          <w:color w:val="000000"/>
          <w:szCs w:val="28"/>
          <w:lang w:eastAsia="ru-RU"/>
        </w:rPr>
      </w:pPr>
    </w:p>
    <w:p w14:paraId="7D489F51" w14:textId="77777777" w:rsidR="00F37737" w:rsidRDefault="00F37737" w:rsidP="00623A45">
      <w:pPr>
        <w:spacing w:after="0"/>
        <w:rPr>
          <w:rFonts w:eastAsia="Times New Roman"/>
          <w:color w:val="000000"/>
          <w:szCs w:val="28"/>
          <w:lang w:eastAsia="ru-RU"/>
        </w:rPr>
      </w:pPr>
    </w:p>
    <w:p w14:paraId="6614E80D" w14:textId="77777777" w:rsidR="00F37737" w:rsidRDefault="00F37737" w:rsidP="00623A45">
      <w:pPr>
        <w:spacing w:after="0"/>
        <w:rPr>
          <w:rFonts w:eastAsia="Times New Roman"/>
          <w:color w:val="000000"/>
          <w:szCs w:val="28"/>
          <w:lang w:eastAsia="ru-RU"/>
        </w:rPr>
      </w:pPr>
    </w:p>
    <w:p w14:paraId="4B171DDA" w14:textId="77777777" w:rsidR="00F37737" w:rsidRDefault="00F37737" w:rsidP="00623A45">
      <w:pPr>
        <w:spacing w:after="0"/>
        <w:rPr>
          <w:rFonts w:eastAsia="Times New Roman"/>
          <w:color w:val="000000"/>
          <w:szCs w:val="28"/>
          <w:lang w:eastAsia="ru-RU"/>
        </w:rPr>
      </w:pPr>
    </w:p>
    <w:p w14:paraId="50E119F2" w14:textId="77777777" w:rsidR="00F37737" w:rsidRDefault="00F37737" w:rsidP="00623A45">
      <w:pPr>
        <w:spacing w:after="0"/>
        <w:rPr>
          <w:rFonts w:eastAsia="Times New Roman"/>
          <w:color w:val="000000"/>
          <w:szCs w:val="28"/>
          <w:lang w:eastAsia="ru-RU"/>
        </w:rPr>
      </w:pPr>
    </w:p>
    <w:p w14:paraId="66AD4C60" w14:textId="77777777" w:rsidR="00F37737" w:rsidRDefault="00F37737" w:rsidP="00623A45">
      <w:pPr>
        <w:spacing w:after="0"/>
        <w:rPr>
          <w:rFonts w:eastAsia="Times New Roman"/>
          <w:color w:val="000000"/>
          <w:szCs w:val="28"/>
          <w:lang w:eastAsia="ru-RU"/>
        </w:rPr>
      </w:pPr>
    </w:p>
    <w:p w14:paraId="2157FB8F" w14:textId="77777777" w:rsidR="00F37737" w:rsidRDefault="00F37737" w:rsidP="00623A45">
      <w:pPr>
        <w:spacing w:after="0"/>
        <w:rPr>
          <w:rFonts w:eastAsia="Times New Roman"/>
          <w:color w:val="000000"/>
          <w:szCs w:val="28"/>
          <w:lang w:eastAsia="ru-RU"/>
        </w:rPr>
      </w:pPr>
    </w:p>
    <w:p w14:paraId="475A5A04" w14:textId="77777777" w:rsidR="00F37737" w:rsidRDefault="00F37737" w:rsidP="00623A45">
      <w:pPr>
        <w:spacing w:after="0"/>
        <w:rPr>
          <w:rFonts w:eastAsia="Times New Roman"/>
          <w:color w:val="000000"/>
          <w:szCs w:val="28"/>
          <w:lang w:eastAsia="ru-RU"/>
        </w:rPr>
      </w:pPr>
    </w:p>
    <w:p w14:paraId="703C26B7" w14:textId="77777777" w:rsidR="00F37737" w:rsidRPr="00F37737" w:rsidRDefault="00F37737" w:rsidP="00F37737">
      <w:pPr>
        <w:spacing w:after="0"/>
        <w:rPr>
          <w:rFonts w:eastAsia="Times New Roman"/>
          <w:color w:val="000000"/>
          <w:szCs w:val="28"/>
          <w:lang w:eastAsia="ru-RU"/>
        </w:rPr>
      </w:pPr>
      <w:r w:rsidRPr="00F37737">
        <w:rPr>
          <w:rFonts w:eastAsia="Times New Roman"/>
          <w:color w:val="000000"/>
          <w:szCs w:val="28"/>
          <w:lang w:eastAsia="ru-RU"/>
        </w:rPr>
        <w:lastRenderedPageBreak/>
        <w:t>5 РОЗРОБКА СТАРТАП-ПРОЕКТУ</w:t>
      </w:r>
    </w:p>
    <w:p w14:paraId="4EA61D76" w14:textId="77777777" w:rsidR="00F37737" w:rsidRPr="00F37737" w:rsidRDefault="00F37737" w:rsidP="00F37737">
      <w:pPr>
        <w:spacing w:after="0"/>
        <w:rPr>
          <w:rFonts w:eastAsia="Times New Roman"/>
          <w:color w:val="000000"/>
          <w:szCs w:val="28"/>
          <w:lang w:eastAsia="ru-RU"/>
        </w:rPr>
      </w:pPr>
      <w:r w:rsidRPr="00F37737">
        <w:rPr>
          <w:rFonts w:eastAsia="Times New Roman"/>
          <w:color w:val="000000"/>
          <w:szCs w:val="28"/>
          <w:lang w:eastAsia="ru-RU"/>
        </w:rPr>
        <w:t>Даний розділ має на меті проведення маркетингового аналізу стартап- проекту задля визначення принципової можливості його ринкового впровадження та можливих напрямів реалізації цього впровадження.</w:t>
      </w:r>
    </w:p>
    <w:p w14:paraId="55C50FC2" w14:textId="77777777" w:rsidR="00F37737" w:rsidRPr="00F37737" w:rsidRDefault="00F37737" w:rsidP="00F37737">
      <w:pPr>
        <w:spacing w:after="0"/>
        <w:rPr>
          <w:rFonts w:eastAsia="Times New Roman"/>
          <w:color w:val="000000"/>
          <w:szCs w:val="28"/>
          <w:lang w:eastAsia="ru-RU"/>
        </w:rPr>
      </w:pPr>
    </w:p>
    <w:p w14:paraId="03FA61CB" w14:textId="77777777" w:rsidR="00F37737" w:rsidRPr="00F37737" w:rsidRDefault="00F37737" w:rsidP="00F37737">
      <w:pPr>
        <w:spacing w:after="0"/>
        <w:rPr>
          <w:rFonts w:eastAsia="Times New Roman"/>
          <w:color w:val="000000"/>
          <w:szCs w:val="28"/>
          <w:lang w:eastAsia="ru-RU"/>
        </w:rPr>
      </w:pPr>
      <w:r w:rsidRPr="00F37737">
        <w:rPr>
          <w:rFonts w:eastAsia="Times New Roman"/>
          <w:color w:val="000000"/>
          <w:szCs w:val="28"/>
          <w:lang w:eastAsia="ru-RU"/>
        </w:rPr>
        <w:t>5.1 Опис ідеї проекту</w:t>
      </w:r>
    </w:p>
    <w:p w14:paraId="378653D5" w14:textId="77777777" w:rsidR="00F37737" w:rsidRDefault="00F37737" w:rsidP="00F37737">
      <w:pPr>
        <w:spacing w:after="0"/>
        <w:rPr>
          <w:rFonts w:eastAsia="Times New Roman"/>
          <w:color w:val="000000"/>
          <w:szCs w:val="28"/>
          <w:lang w:eastAsia="ru-RU"/>
        </w:rPr>
      </w:pPr>
      <w:r w:rsidRPr="00F37737">
        <w:rPr>
          <w:rFonts w:eastAsia="Times New Roman"/>
          <w:color w:val="000000"/>
          <w:szCs w:val="28"/>
          <w:lang w:eastAsia="ru-RU"/>
        </w:rPr>
        <w:t>В межах цього підрозділу аналізується зміст ідеї, можливі напрямки застосування, основі вигоди які може отримати користувач товару та відмінності від існуючих аналогів та замінників.</w:t>
      </w:r>
      <w:bookmarkStart w:id="181" w:name="_GoBack"/>
      <w:bookmarkEnd w:id="181"/>
    </w:p>
    <w:p w14:paraId="374AD6DD" w14:textId="77777777" w:rsidR="00F37737" w:rsidRDefault="00F37737" w:rsidP="00623A45">
      <w:pPr>
        <w:spacing w:after="0"/>
        <w:rPr>
          <w:rFonts w:eastAsia="Times New Roman"/>
          <w:color w:val="000000"/>
          <w:szCs w:val="28"/>
          <w:lang w:eastAsia="ru-RU"/>
        </w:rPr>
      </w:pPr>
    </w:p>
    <w:p w14:paraId="4D21B6DF"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Таблиця 5.1 Опис ідеї стартап-проекту</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976"/>
        <w:gridCol w:w="3690"/>
      </w:tblGrid>
      <w:tr w:rsidR="00623A45" w:rsidRPr="00623A45" w14:paraId="450FADC5" w14:textId="77777777" w:rsidTr="002B712F">
        <w:trPr>
          <w:trHeight w:val="620"/>
        </w:trPr>
        <w:tc>
          <w:tcPr>
            <w:tcW w:w="2694" w:type="dxa"/>
            <w:hideMark/>
          </w:tcPr>
          <w:p w14:paraId="21717A01" w14:textId="77777777" w:rsidR="00623A45" w:rsidRPr="00623A45" w:rsidRDefault="00623A45" w:rsidP="00A064BF">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Зміст ідеї</w:t>
            </w:r>
          </w:p>
        </w:tc>
        <w:tc>
          <w:tcPr>
            <w:tcW w:w="2976" w:type="dxa"/>
            <w:hideMark/>
          </w:tcPr>
          <w:p w14:paraId="19624EE8" w14:textId="77777777" w:rsidR="00623A45" w:rsidRPr="00623A45" w:rsidRDefault="00623A45" w:rsidP="00A064BF">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Напрямки</w:t>
            </w:r>
          </w:p>
          <w:p w14:paraId="6B79EC40" w14:textId="77777777" w:rsidR="00623A45" w:rsidRPr="00623A45" w:rsidRDefault="00623A45" w:rsidP="00A064BF">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застосування</w:t>
            </w:r>
          </w:p>
        </w:tc>
        <w:tc>
          <w:tcPr>
            <w:tcW w:w="3690" w:type="dxa"/>
            <w:hideMark/>
          </w:tcPr>
          <w:p w14:paraId="3F694883" w14:textId="77777777" w:rsidR="00623A45" w:rsidRPr="00623A45" w:rsidRDefault="00623A45" w:rsidP="00A064BF">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Вигоди для користувача</w:t>
            </w:r>
          </w:p>
        </w:tc>
      </w:tr>
      <w:tr w:rsidR="001930D6" w:rsidRPr="00623A45" w14:paraId="544E166C" w14:textId="77777777" w:rsidTr="002B712F">
        <w:trPr>
          <w:trHeight w:val="1327"/>
        </w:trPr>
        <w:tc>
          <w:tcPr>
            <w:tcW w:w="2694" w:type="dxa"/>
            <w:vMerge w:val="restart"/>
            <w:hideMark/>
          </w:tcPr>
          <w:p w14:paraId="058A32CA" w14:textId="77777777" w:rsidR="001930D6" w:rsidRPr="00623A45" w:rsidRDefault="001930D6" w:rsidP="00A064BF">
            <w:pPr>
              <w:spacing w:after="0" w:line="240" w:lineRule="auto"/>
              <w:ind w:firstLine="0"/>
              <w:rPr>
                <w:rFonts w:eastAsia="Times New Roman"/>
                <w:color w:val="000000"/>
                <w:szCs w:val="28"/>
                <w:lang w:val="ru-RU" w:eastAsia="ru-RU"/>
              </w:rPr>
            </w:pPr>
            <w:r w:rsidRPr="00623A45">
              <w:rPr>
                <w:rFonts w:eastAsia="Times New Roman"/>
                <w:color w:val="000000"/>
                <w:szCs w:val="28"/>
                <w:lang w:val="ru-RU" w:eastAsia="ru-RU"/>
              </w:rPr>
              <w:t>М</w:t>
            </w:r>
            <w:proofErr w:type="spellStart"/>
            <w:r w:rsidRPr="00623A45">
              <w:rPr>
                <w:rFonts w:eastAsia="Times New Roman"/>
                <w:color w:val="000000"/>
                <w:szCs w:val="28"/>
                <w:lang w:eastAsia="ru-RU"/>
              </w:rPr>
              <w:t>обільна</w:t>
            </w:r>
            <w:proofErr w:type="spellEnd"/>
            <w:r w:rsidRPr="00623A45">
              <w:rPr>
                <w:rFonts w:eastAsia="Times New Roman"/>
                <w:color w:val="000000"/>
                <w:szCs w:val="28"/>
                <w:lang w:eastAsia="ru-RU"/>
              </w:rPr>
              <w:t xml:space="preserve"> телевізійна студія, призначена для зйомки високоякісного інформаційного продукту, за межами стаціонарних студій.</w:t>
            </w:r>
          </w:p>
        </w:tc>
        <w:tc>
          <w:tcPr>
            <w:tcW w:w="2976" w:type="dxa"/>
            <w:hideMark/>
          </w:tcPr>
          <w:p w14:paraId="21CB2928" w14:textId="77777777" w:rsidR="001930D6" w:rsidRPr="00623A45" w:rsidRDefault="001930D6" w:rsidP="00A064BF">
            <w:pPr>
              <w:spacing w:after="0" w:line="240" w:lineRule="auto"/>
              <w:ind w:firstLine="0"/>
              <w:rPr>
                <w:rFonts w:eastAsia="Times New Roman"/>
                <w:color w:val="000000"/>
                <w:szCs w:val="28"/>
                <w:lang w:eastAsia="ru-RU"/>
              </w:rPr>
            </w:pPr>
            <w:r w:rsidRPr="00623A45">
              <w:rPr>
                <w:rFonts w:eastAsia="Times New Roman"/>
                <w:color w:val="000000"/>
                <w:szCs w:val="28"/>
                <w:lang w:eastAsia="ru-RU"/>
              </w:rPr>
              <w:t>Використання телеканалами в ході позастудійного виробництва.</w:t>
            </w:r>
          </w:p>
        </w:tc>
        <w:tc>
          <w:tcPr>
            <w:tcW w:w="3690" w:type="dxa"/>
            <w:vMerge w:val="restart"/>
            <w:hideMark/>
          </w:tcPr>
          <w:p w14:paraId="09F698BC" w14:textId="77777777" w:rsidR="001930D6" w:rsidRPr="00623A45" w:rsidRDefault="001930D6" w:rsidP="00A064BF">
            <w:pPr>
              <w:spacing w:after="0" w:line="240" w:lineRule="auto"/>
              <w:ind w:firstLine="0"/>
              <w:rPr>
                <w:rFonts w:eastAsia="Times New Roman"/>
                <w:color w:val="000000"/>
                <w:szCs w:val="28"/>
                <w:lang w:eastAsia="ru-RU"/>
              </w:rPr>
            </w:pPr>
            <w:r w:rsidRPr="00623A45">
              <w:rPr>
                <w:rFonts w:eastAsia="Times New Roman"/>
                <w:color w:val="000000"/>
                <w:szCs w:val="28"/>
                <w:lang w:eastAsia="ru-RU"/>
              </w:rPr>
              <w:t xml:space="preserve">Мобільність, автономність, можливість реалізації проектів незалежно від місцезнаходження основних виробничих потужностей, актуальність та своєчасність </w:t>
            </w:r>
            <w:proofErr w:type="spellStart"/>
            <w:r w:rsidRPr="00623A45">
              <w:rPr>
                <w:rFonts w:eastAsia="Times New Roman"/>
                <w:color w:val="000000"/>
                <w:szCs w:val="28"/>
                <w:lang w:eastAsia="ru-RU"/>
              </w:rPr>
              <w:t>висвітлюваних</w:t>
            </w:r>
            <w:proofErr w:type="spellEnd"/>
            <w:r w:rsidRPr="00623A45">
              <w:rPr>
                <w:rFonts w:eastAsia="Times New Roman"/>
                <w:color w:val="000000"/>
                <w:szCs w:val="28"/>
                <w:lang w:eastAsia="ru-RU"/>
              </w:rPr>
              <w:t xml:space="preserve"> подій. </w:t>
            </w:r>
          </w:p>
        </w:tc>
      </w:tr>
      <w:tr w:rsidR="001930D6" w:rsidRPr="00623A45" w14:paraId="54173CB4" w14:textId="77777777" w:rsidTr="000641E0">
        <w:trPr>
          <w:trHeight w:val="1683"/>
        </w:trPr>
        <w:tc>
          <w:tcPr>
            <w:tcW w:w="2694" w:type="dxa"/>
            <w:vMerge/>
          </w:tcPr>
          <w:p w14:paraId="52BF1AEE" w14:textId="77777777" w:rsidR="001930D6" w:rsidRPr="00623A45" w:rsidRDefault="001930D6" w:rsidP="00A064BF">
            <w:pPr>
              <w:spacing w:after="0" w:line="240" w:lineRule="auto"/>
              <w:ind w:firstLine="0"/>
              <w:rPr>
                <w:rFonts w:eastAsia="Times New Roman"/>
                <w:color w:val="000000"/>
                <w:szCs w:val="28"/>
                <w:lang w:eastAsia="ru-RU"/>
              </w:rPr>
            </w:pPr>
          </w:p>
        </w:tc>
        <w:tc>
          <w:tcPr>
            <w:tcW w:w="2976" w:type="dxa"/>
            <w:hideMark/>
          </w:tcPr>
          <w:p w14:paraId="0878F34E" w14:textId="77777777" w:rsidR="001930D6" w:rsidRPr="00623A45" w:rsidRDefault="001930D6" w:rsidP="00A064BF">
            <w:pPr>
              <w:spacing w:after="0" w:line="240" w:lineRule="auto"/>
              <w:ind w:firstLine="0"/>
              <w:rPr>
                <w:rFonts w:eastAsia="Times New Roman"/>
                <w:color w:val="000000"/>
                <w:szCs w:val="28"/>
                <w:lang w:eastAsia="ru-RU"/>
              </w:rPr>
            </w:pPr>
            <w:r w:rsidRPr="00623A45">
              <w:rPr>
                <w:rFonts w:eastAsia="Times New Roman"/>
                <w:color w:val="000000"/>
                <w:szCs w:val="28"/>
                <w:lang w:eastAsia="ru-RU"/>
              </w:rPr>
              <w:t>Приватні медіа-компанії в ході трансляцій спортивних та інформаційно-розважальних подій</w:t>
            </w:r>
          </w:p>
        </w:tc>
        <w:tc>
          <w:tcPr>
            <w:tcW w:w="3690" w:type="dxa"/>
            <w:vMerge/>
          </w:tcPr>
          <w:p w14:paraId="231ABED2" w14:textId="77777777" w:rsidR="001930D6" w:rsidRPr="00623A45" w:rsidRDefault="001930D6" w:rsidP="00A064BF">
            <w:pPr>
              <w:spacing w:after="0" w:line="240" w:lineRule="auto"/>
              <w:ind w:firstLine="0"/>
              <w:rPr>
                <w:rFonts w:eastAsia="Times New Roman"/>
                <w:color w:val="000000"/>
                <w:szCs w:val="28"/>
                <w:lang w:val="ru-RU" w:eastAsia="ru-RU"/>
              </w:rPr>
            </w:pPr>
          </w:p>
        </w:tc>
      </w:tr>
    </w:tbl>
    <w:p w14:paraId="1A80AAFF" w14:textId="77777777" w:rsidR="001930D6" w:rsidRDefault="001930D6" w:rsidP="00623A45">
      <w:pPr>
        <w:spacing w:after="0"/>
        <w:rPr>
          <w:rFonts w:eastAsia="Times New Roman"/>
          <w:color w:val="000000"/>
          <w:szCs w:val="28"/>
          <w:lang w:eastAsia="ru-RU"/>
        </w:rPr>
      </w:pPr>
    </w:p>
    <w:p w14:paraId="552CB7CD" w14:textId="77777777" w:rsidR="00623A45" w:rsidRPr="00623A45" w:rsidRDefault="00623A45" w:rsidP="000641E0">
      <w:pPr>
        <w:spacing w:after="0"/>
        <w:rPr>
          <w:rFonts w:eastAsia="Times New Roman"/>
          <w:color w:val="000000"/>
          <w:szCs w:val="28"/>
          <w:lang w:eastAsia="ru-RU"/>
        </w:rPr>
      </w:pPr>
      <w:r w:rsidRPr="00623A45">
        <w:rPr>
          <w:rFonts w:eastAsia="Times New Roman"/>
          <w:color w:val="000000"/>
          <w:szCs w:val="28"/>
          <w:lang w:eastAsia="ru-RU"/>
        </w:rPr>
        <w:t>Перевагою МТС:</w:t>
      </w:r>
    </w:p>
    <w:p w14:paraId="2F941209" w14:textId="77777777" w:rsidR="00623A45" w:rsidRPr="00623A45" w:rsidRDefault="00623A45" w:rsidP="000641E0">
      <w:pPr>
        <w:numPr>
          <w:ilvl w:val="0"/>
          <w:numId w:val="20"/>
        </w:numPr>
        <w:spacing w:after="0"/>
        <w:ind w:left="0" w:firstLine="709"/>
        <w:rPr>
          <w:rFonts w:eastAsia="Times New Roman"/>
          <w:color w:val="000000"/>
          <w:szCs w:val="28"/>
          <w:lang w:eastAsia="ru-RU"/>
        </w:rPr>
      </w:pPr>
      <w:r w:rsidRPr="00623A45">
        <w:rPr>
          <w:rFonts w:eastAsia="Times New Roman"/>
          <w:color w:val="000000"/>
          <w:szCs w:val="28"/>
          <w:lang w:eastAsia="ru-RU"/>
        </w:rPr>
        <w:t>Мобільність та автономність</w:t>
      </w:r>
      <w:r w:rsidRPr="00623A45">
        <w:rPr>
          <w:rFonts w:eastAsia="Times New Roman"/>
          <w:color w:val="000000"/>
          <w:szCs w:val="28"/>
          <w:lang w:val="en-US" w:eastAsia="ru-RU"/>
        </w:rPr>
        <w:t>;</w:t>
      </w:r>
    </w:p>
    <w:p w14:paraId="5E849F96" w14:textId="77777777" w:rsidR="00623A45" w:rsidRPr="00623A45" w:rsidRDefault="00623A45" w:rsidP="000641E0">
      <w:pPr>
        <w:numPr>
          <w:ilvl w:val="0"/>
          <w:numId w:val="20"/>
        </w:numPr>
        <w:spacing w:after="0"/>
        <w:ind w:left="0" w:firstLine="709"/>
        <w:rPr>
          <w:rFonts w:eastAsia="Times New Roman"/>
          <w:color w:val="000000"/>
          <w:szCs w:val="28"/>
          <w:lang w:eastAsia="ru-RU"/>
        </w:rPr>
      </w:pPr>
      <w:r w:rsidRPr="00623A45">
        <w:rPr>
          <w:rFonts w:eastAsia="Times New Roman"/>
          <w:color w:val="000000"/>
          <w:szCs w:val="28"/>
          <w:lang w:eastAsia="ru-RU"/>
        </w:rPr>
        <w:t>Невелика кількість задіяного "творчого" та "технічного" персоналу</w:t>
      </w:r>
      <w:r w:rsidRPr="00623A45">
        <w:rPr>
          <w:rFonts w:eastAsia="Times New Roman"/>
          <w:color w:val="000000"/>
          <w:szCs w:val="28"/>
          <w:lang w:val="ru-RU" w:eastAsia="ru-RU"/>
        </w:rPr>
        <w:t>;</w:t>
      </w:r>
    </w:p>
    <w:p w14:paraId="20EB1FCD" w14:textId="77777777" w:rsidR="00623A45" w:rsidRPr="00623A45" w:rsidRDefault="00623A45" w:rsidP="000641E0">
      <w:pPr>
        <w:numPr>
          <w:ilvl w:val="0"/>
          <w:numId w:val="20"/>
        </w:numPr>
        <w:spacing w:after="0"/>
        <w:ind w:left="0" w:firstLine="709"/>
        <w:rPr>
          <w:rFonts w:eastAsia="Times New Roman"/>
          <w:color w:val="000000"/>
          <w:szCs w:val="28"/>
          <w:lang w:eastAsia="ru-RU"/>
        </w:rPr>
      </w:pPr>
      <w:r w:rsidRPr="00623A45">
        <w:rPr>
          <w:rFonts w:eastAsia="Times New Roman"/>
          <w:color w:val="000000"/>
          <w:szCs w:val="28"/>
          <w:lang w:eastAsia="ru-RU"/>
        </w:rPr>
        <w:t>Динамічне відслідковування та реакція на зміну подій.</w:t>
      </w:r>
    </w:p>
    <w:p w14:paraId="772FBAEF" w14:textId="77777777" w:rsidR="00623A45" w:rsidRPr="00623A45" w:rsidRDefault="00623A45" w:rsidP="000641E0">
      <w:pPr>
        <w:spacing w:after="0"/>
        <w:rPr>
          <w:rFonts w:eastAsia="Times New Roman"/>
          <w:color w:val="000000"/>
          <w:szCs w:val="28"/>
          <w:lang w:eastAsia="ru-RU"/>
        </w:rPr>
      </w:pPr>
      <w:r w:rsidRPr="00623A45">
        <w:rPr>
          <w:rFonts w:eastAsia="Times New Roman"/>
          <w:color w:val="000000"/>
          <w:szCs w:val="28"/>
          <w:lang w:eastAsia="ru-RU"/>
        </w:rPr>
        <w:t xml:space="preserve">В якості конкурента даній варіації МТС можна розглянути: </w:t>
      </w:r>
    </w:p>
    <w:p w14:paraId="7D235D41" w14:textId="77777777" w:rsidR="00623A45" w:rsidRPr="000641E0" w:rsidRDefault="000641E0" w:rsidP="000641E0">
      <w:pPr>
        <w:spacing w:after="0"/>
      </w:pPr>
      <w:r>
        <w:t xml:space="preserve">- </w:t>
      </w:r>
      <w:r w:rsidR="00623A45" w:rsidRPr="000641E0">
        <w:t xml:space="preserve">5х камерна супутникова МТС, </w:t>
      </w:r>
      <w:proofErr w:type="spellStart"/>
      <w:r w:rsidR="00623A45" w:rsidRPr="000641E0">
        <w:t>LuckyBird</w:t>
      </w:r>
      <w:proofErr w:type="spellEnd"/>
      <w:r w:rsidR="00623A45" w:rsidRPr="000641E0">
        <w:t xml:space="preserve"> від </w:t>
      </w:r>
      <w:proofErr w:type="spellStart"/>
      <w:r w:rsidR="00623A45" w:rsidRPr="000641E0">
        <w:rPr>
          <w:lang w:val="en-US"/>
        </w:rPr>
        <w:t>Engeneer</w:t>
      </w:r>
      <w:proofErr w:type="spellEnd"/>
      <w:r w:rsidR="00623A45" w:rsidRPr="000641E0">
        <w:t xml:space="preserve"> </w:t>
      </w:r>
      <w:r w:rsidR="00623A45" w:rsidRPr="000641E0">
        <w:rPr>
          <w:lang w:val="en-US"/>
        </w:rPr>
        <w:t>service</w:t>
      </w:r>
      <w:r w:rsidR="00623A45" w:rsidRPr="000641E0">
        <w:t>;</w:t>
      </w:r>
    </w:p>
    <w:p w14:paraId="50BD7F52" w14:textId="77777777" w:rsidR="00623A45" w:rsidRPr="00623A45" w:rsidRDefault="000641E0" w:rsidP="000641E0">
      <w:pPr>
        <w:spacing w:after="0"/>
        <w:rPr>
          <w:rFonts w:eastAsia="Times New Roman"/>
          <w:color w:val="000000"/>
          <w:szCs w:val="28"/>
          <w:lang w:eastAsia="ru-RU"/>
        </w:rPr>
      </w:pPr>
      <w:r>
        <w:rPr>
          <w:rFonts w:eastAsia="Times New Roman"/>
          <w:color w:val="000000"/>
          <w:szCs w:val="28"/>
          <w:lang w:val="ru-RU" w:eastAsia="ru-RU"/>
        </w:rPr>
        <w:t xml:space="preserve">- </w:t>
      </w:r>
      <w:proofErr w:type="spellStart"/>
      <w:proofErr w:type="gramStart"/>
      <w:r w:rsidR="00623A45" w:rsidRPr="00623A45">
        <w:rPr>
          <w:rFonts w:eastAsia="Times New Roman"/>
          <w:color w:val="000000"/>
          <w:szCs w:val="28"/>
          <w:lang w:val="ru-RU" w:eastAsia="ru-RU"/>
        </w:rPr>
        <w:t>супутникова</w:t>
      </w:r>
      <w:proofErr w:type="spellEnd"/>
      <w:r w:rsidR="00623A45" w:rsidRPr="00623A45">
        <w:rPr>
          <w:rFonts w:eastAsia="Times New Roman"/>
          <w:color w:val="000000"/>
          <w:szCs w:val="28"/>
          <w:lang w:val="en-US" w:eastAsia="ru-RU"/>
        </w:rPr>
        <w:t xml:space="preserve"> </w:t>
      </w:r>
      <w:r w:rsidR="00623A45" w:rsidRPr="00145D48">
        <w:rPr>
          <w:rFonts w:eastAsia="Times New Roman"/>
          <w:color w:val="000000"/>
          <w:szCs w:val="28"/>
          <w:lang w:val="en-US" w:eastAsia="ru-RU"/>
        </w:rPr>
        <w:t xml:space="preserve"> </w:t>
      </w:r>
      <w:r w:rsidR="00623A45" w:rsidRPr="00623A45">
        <w:rPr>
          <w:rFonts w:eastAsia="Times New Roman"/>
          <w:color w:val="000000"/>
          <w:szCs w:val="28"/>
          <w:lang w:eastAsia="ru-RU"/>
        </w:rPr>
        <w:t>МТС</w:t>
      </w:r>
      <w:proofErr w:type="gramEnd"/>
      <w:r w:rsidR="00623A45" w:rsidRPr="00623A45">
        <w:rPr>
          <w:rFonts w:eastAsia="Times New Roman"/>
          <w:color w:val="000000"/>
          <w:szCs w:val="28"/>
          <w:lang w:eastAsia="ru-RU"/>
        </w:rPr>
        <w:t xml:space="preserve">, </w:t>
      </w:r>
      <w:proofErr w:type="spellStart"/>
      <w:r w:rsidR="00623A45" w:rsidRPr="00623A45">
        <w:rPr>
          <w:rFonts w:eastAsia="Times New Roman"/>
          <w:color w:val="000000"/>
          <w:szCs w:val="28"/>
          <w:lang w:eastAsia="ru-RU"/>
        </w:rPr>
        <w:t>SatBird</w:t>
      </w:r>
      <w:proofErr w:type="spellEnd"/>
      <w:r w:rsidR="00623A45" w:rsidRPr="00623A45">
        <w:rPr>
          <w:rFonts w:eastAsia="Times New Roman"/>
          <w:color w:val="000000"/>
          <w:szCs w:val="28"/>
          <w:lang w:val="en-US" w:eastAsia="ru-RU"/>
        </w:rPr>
        <w:t xml:space="preserve"> </w:t>
      </w:r>
      <w:r w:rsidR="00623A45" w:rsidRPr="00623A45">
        <w:rPr>
          <w:rFonts w:eastAsia="Times New Roman"/>
          <w:color w:val="000000"/>
          <w:szCs w:val="28"/>
          <w:lang w:eastAsia="ru-RU"/>
        </w:rPr>
        <w:t xml:space="preserve">від </w:t>
      </w:r>
      <w:proofErr w:type="spellStart"/>
      <w:r w:rsidR="00623A45" w:rsidRPr="00623A45">
        <w:rPr>
          <w:rFonts w:eastAsia="Times New Roman"/>
          <w:color w:val="000000"/>
          <w:szCs w:val="28"/>
          <w:lang w:val="en-US" w:eastAsia="ru-RU"/>
        </w:rPr>
        <w:t>Engeneer</w:t>
      </w:r>
      <w:proofErr w:type="spellEnd"/>
      <w:r w:rsidR="00623A45" w:rsidRPr="00623A45">
        <w:rPr>
          <w:rFonts w:eastAsia="Times New Roman"/>
          <w:color w:val="000000"/>
          <w:szCs w:val="28"/>
          <w:lang w:val="en-US" w:eastAsia="ru-RU"/>
        </w:rPr>
        <w:t xml:space="preserve"> service</w:t>
      </w:r>
      <w:r>
        <w:rPr>
          <w:rFonts w:eastAsia="Times New Roman"/>
          <w:color w:val="000000"/>
          <w:szCs w:val="28"/>
          <w:lang w:eastAsia="ru-RU"/>
        </w:rPr>
        <w:t>.</w:t>
      </w:r>
    </w:p>
    <w:p w14:paraId="10CA5E9C" w14:textId="77777777" w:rsidR="002B712F" w:rsidRDefault="002B712F" w:rsidP="000641E0">
      <w:pPr>
        <w:spacing w:after="0"/>
        <w:rPr>
          <w:rFonts w:eastAsia="Times New Roman"/>
          <w:color w:val="000000"/>
          <w:szCs w:val="28"/>
          <w:lang w:eastAsia="ru-RU"/>
        </w:rPr>
      </w:pPr>
    </w:p>
    <w:p w14:paraId="3E9C36C7" w14:textId="77777777" w:rsidR="002B712F" w:rsidRDefault="002B712F" w:rsidP="001930D6">
      <w:pPr>
        <w:spacing w:after="0"/>
        <w:rPr>
          <w:rFonts w:eastAsia="Times New Roman"/>
          <w:color w:val="000000"/>
          <w:szCs w:val="28"/>
          <w:lang w:eastAsia="ru-RU"/>
        </w:rPr>
      </w:pPr>
    </w:p>
    <w:p w14:paraId="09EE3B4D" w14:textId="77777777" w:rsidR="00623A45" w:rsidRPr="00623A45" w:rsidRDefault="00623A45" w:rsidP="001930D6">
      <w:pPr>
        <w:spacing w:after="0"/>
        <w:rPr>
          <w:rFonts w:eastAsia="Times New Roman"/>
          <w:color w:val="000000"/>
          <w:szCs w:val="28"/>
          <w:lang w:eastAsia="ru-RU"/>
        </w:rPr>
      </w:pPr>
      <w:r w:rsidRPr="00623A45">
        <w:rPr>
          <w:rFonts w:eastAsia="Times New Roman"/>
          <w:color w:val="000000"/>
          <w:szCs w:val="28"/>
          <w:lang w:eastAsia="ru-RU"/>
        </w:rPr>
        <w:lastRenderedPageBreak/>
        <w:t>Таблиця 5.2 Визначення сильних, слабких та нейтральних характеристик</w:t>
      </w:r>
      <w:r w:rsidR="001930D6">
        <w:rPr>
          <w:rFonts w:eastAsia="Times New Roman"/>
          <w:color w:val="000000"/>
          <w:szCs w:val="28"/>
          <w:lang w:eastAsia="ru-RU"/>
        </w:rPr>
        <w:t xml:space="preserve"> </w:t>
      </w:r>
      <w:r w:rsidRPr="00623A45">
        <w:rPr>
          <w:rFonts w:eastAsia="Times New Roman"/>
          <w:color w:val="000000"/>
          <w:szCs w:val="28"/>
          <w:lang w:eastAsia="ru-RU"/>
        </w:rPr>
        <w:t>ідеї проекту</w:t>
      </w:r>
    </w:p>
    <w:tbl>
      <w:tblPr>
        <w:tblStyle w:val="ae"/>
        <w:tblW w:w="9360" w:type="dxa"/>
        <w:tblInd w:w="-5" w:type="dxa"/>
        <w:tblLayout w:type="fixed"/>
        <w:tblLook w:val="04A0" w:firstRow="1" w:lastRow="0" w:firstColumn="1" w:lastColumn="0" w:noHBand="0" w:noVBand="1"/>
      </w:tblPr>
      <w:tblGrid>
        <w:gridCol w:w="421"/>
        <w:gridCol w:w="2273"/>
        <w:gridCol w:w="988"/>
        <w:gridCol w:w="993"/>
        <w:gridCol w:w="995"/>
        <w:gridCol w:w="1279"/>
        <w:gridCol w:w="1273"/>
        <w:gridCol w:w="1138"/>
      </w:tblGrid>
      <w:tr w:rsidR="00623A45" w:rsidRPr="00623A45" w14:paraId="5A7938A7" w14:textId="77777777" w:rsidTr="001930D6">
        <w:trPr>
          <w:trHeight w:val="184"/>
        </w:trPr>
        <w:tc>
          <w:tcPr>
            <w:tcW w:w="421" w:type="dxa"/>
            <w:vMerge w:val="restart"/>
            <w:tcBorders>
              <w:top w:val="single" w:sz="4" w:space="0" w:color="auto"/>
              <w:left w:val="single" w:sz="4" w:space="0" w:color="auto"/>
              <w:bottom w:val="single" w:sz="4" w:space="0" w:color="auto"/>
              <w:right w:val="single" w:sz="4" w:space="0" w:color="auto"/>
            </w:tcBorders>
            <w:hideMark/>
          </w:tcPr>
          <w:p w14:paraId="1365A5A2" w14:textId="77777777" w:rsidR="00623A45" w:rsidRPr="00623A45" w:rsidRDefault="00623A45" w:rsidP="001930D6">
            <w:pPr>
              <w:ind w:left="-57" w:right="-57"/>
              <w:jc w:val="both"/>
            </w:pPr>
            <w:r w:rsidRPr="00623A45">
              <w:t>№</w:t>
            </w:r>
          </w:p>
        </w:tc>
        <w:tc>
          <w:tcPr>
            <w:tcW w:w="2273" w:type="dxa"/>
            <w:vMerge w:val="restart"/>
            <w:tcBorders>
              <w:top w:val="single" w:sz="4" w:space="0" w:color="auto"/>
              <w:left w:val="single" w:sz="4" w:space="0" w:color="auto"/>
              <w:bottom w:val="single" w:sz="4" w:space="0" w:color="auto"/>
              <w:right w:val="single" w:sz="4" w:space="0" w:color="auto"/>
            </w:tcBorders>
            <w:hideMark/>
          </w:tcPr>
          <w:p w14:paraId="3D8FF538" w14:textId="77777777" w:rsidR="00623A45" w:rsidRPr="00623A45" w:rsidRDefault="00623A45" w:rsidP="001930D6">
            <w:pPr>
              <w:ind w:left="-57" w:right="-57"/>
              <w:jc w:val="both"/>
            </w:pPr>
            <w:r w:rsidRPr="00623A45">
              <w:t>Техніко-економічні характеристики ідеї</w:t>
            </w:r>
          </w:p>
        </w:tc>
        <w:tc>
          <w:tcPr>
            <w:tcW w:w="2976" w:type="dxa"/>
            <w:gridSpan w:val="3"/>
            <w:tcBorders>
              <w:top w:val="single" w:sz="4" w:space="0" w:color="auto"/>
              <w:left w:val="single" w:sz="4" w:space="0" w:color="auto"/>
              <w:bottom w:val="single" w:sz="4" w:space="0" w:color="auto"/>
              <w:right w:val="single" w:sz="4" w:space="0" w:color="auto"/>
            </w:tcBorders>
            <w:hideMark/>
          </w:tcPr>
          <w:p w14:paraId="56BF361E" w14:textId="77777777" w:rsidR="00623A45" w:rsidRPr="00623A45" w:rsidRDefault="00623A45" w:rsidP="001930D6">
            <w:pPr>
              <w:ind w:left="-57" w:right="-57"/>
              <w:jc w:val="both"/>
            </w:pPr>
            <w:r w:rsidRPr="00623A45">
              <w:t>Методи конкурентів</w:t>
            </w:r>
          </w:p>
        </w:tc>
        <w:tc>
          <w:tcPr>
            <w:tcW w:w="1279" w:type="dxa"/>
            <w:vMerge w:val="restart"/>
            <w:tcBorders>
              <w:top w:val="single" w:sz="4" w:space="0" w:color="auto"/>
              <w:left w:val="single" w:sz="4" w:space="0" w:color="auto"/>
              <w:bottom w:val="single" w:sz="4" w:space="0" w:color="auto"/>
              <w:right w:val="single" w:sz="4" w:space="0" w:color="auto"/>
            </w:tcBorders>
            <w:hideMark/>
          </w:tcPr>
          <w:p w14:paraId="008BEF66" w14:textId="77777777" w:rsidR="00623A45" w:rsidRPr="00623A45" w:rsidRDefault="00623A45" w:rsidP="001930D6">
            <w:pPr>
              <w:ind w:left="-113" w:right="-113"/>
            </w:pPr>
            <w:r w:rsidRPr="00623A45">
              <w:t>W</w:t>
            </w:r>
          </w:p>
          <w:p w14:paraId="136BCF02" w14:textId="77777777" w:rsidR="00623A45" w:rsidRPr="00623A45" w:rsidRDefault="00623A45" w:rsidP="001930D6">
            <w:pPr>
              <w:ind w:left="-113" w:right="-113"/>
            </w:pPr>
            <w:r w:rsidRPr="00623A45">
              <w:t>(слабка сторона)</w:t>
            </w:r>
          </w:p>
        </w:tc>
        <w:tc>
          <w:tcPr>
            <w:tcW w:w="1273" w:type="dxa"/>
            <w:vMerge w:val="restart"/>
            <w:tcBorders>
              <w:top w:val="single" w:sz="4" w:space="0" w:color="auto"/>
              <w:left w:val="single" w:sz="4" w:space="0" w:color="auto"/>
              <w:bottom w:val="single" w:sz="4" w:space="0" w:color="auto"/>
              <w:right w:val="single" w:sz="4" w:space="0" w:color="auto"/>
            </w:tcBorders>
            <w:hideMark/>
          </w:tcPr>
          <w:p w14:paraId="29F146FC" w14:textId="77777777" w:rsidR="00623A45" w:rsidRPr="00623A45" w:rsidRDefault="00623A45" w:rsidP="001930D6">
            <w:pPr>
              <w:ind w:left="-113" w:right="-113"/>
            </w:pPr>
            <w:r w:rsidRPr="00623A45">
              <w:t>N</w:t>
            </w:r>
          </w:p>
          <w:p w14:paraId="283D0CEC" w14:textId="77777777" w:rsidR="00623A45" w:rsidRPr="00623A45" w:rsidRDefault="00623A45" w:rsidP="001930D6">
            <w:pPr>
              <w:ind w:left="-113" w:right="-113"/>
            </w:pPr>
            <w:r w:rsidRPr="00623A45">
              <w:t>(нейтральна сторона)</w:t>
            </w:r>
          </w:p>
        </w:tc>
        <w:tc>
          <w:tcPr>
            <w:tcW w:w="1138" w:type="dxa"/>
            <w:vMerge w:val="restart"/>
            <w:tcBorders>
              <w:top w:val="single" w:sz="4" w:space="0" w:color="auto"/>
              <w:left w:val="single" w:sz="4" w:space="0" w:color="auto"/>
              <w:bottom w:val="single" w:sz="4" w:space="0" w:color="auto"/>
              <w:right w:val="single" w:sz="4" w:space="0" w:color="auto"/>
            </w:tcBorders>
            <w:hideMark/>
          </w:tcPr>
          <w:p w14:paraId="492593FC" w14:textId="77777777" w:rsidR="00623A45" w:rsidRPr="00623A45" w:rsidRDefault="00623A45" w:rsidP="001930D6">
            <w:pPr>
              <w:ind w:left="-113" w:right="-113"/>
            </w:pPr>
            <w:r w:rsidRPr="00623A45">
              <w:t>S</w:t>
            </w:r>
          </w:p>
          <w:p w14:paraId="41AB0F5D" w14:textId="77777777" w:rsidR="00623A45" w:rsidRPr="00623A45" w:rsidRDefault="00623A45" w:rsidP="001930D6">
            <w:pPr>
              <w:ind w:left="-113" w:right="-113"/>
            </w:pPr>
            <w:r w:rsidRPr="00623A45">
              <w:t>(сильна сторона)</w:t>
            </w:r>
          </w:p>
        </w:tc>
      </w:tr>
      <w:tr w:rsidR="00623A45" w:rsidRPr="00623A45" w14:paraId="1DAE999B" w14:textId="77777777" w:rsidTr="001930D6">
        <w:trPr>
          <w:trHeight w:val="134"/>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777F3EA6" w14:textId="77777777" w:rsidR="00623A45" w:rsidRPr="00623A45" w:rsidRDefault="00623A45" w:rsidP="001930D6">
            <w:pPr>
              <w:ind w:left="-57" w:right="-57"/>
              <w:jc w:val="both"/>
            </w:pPr>
          </w:p>
        </w:tc>
        <w:tc>
          <w:tcPr>
            <w:tcW w:w="2273" w:type="dxa"/>
            <w:vMerge/>
            <w:tcBorders>
              <w:top w:val="single" w:sz="4" w:space="0" w:color="auto"/>
              <w:left w:val="single" w:sz="4" w:space="0" w:color="auto"/>
              <w:bottom w:val="single" w:sz="4" w:space="0" w:color="auto"/>
              <w:right w:val="single" w:sz="4" w:space="0" w:color="auto"/>
            </w:tcBorders>
            <w:vAlign w:val="center"/>
            <w:hideMark/>
          </w:tcPr>
          <w:p w14:paraId="67935A4B" w14:textId="77777777" w:rsidR="00623A45" w:rsidRPr="00623A45" w:rsidRDefault="00623A45" w:rsidP="001930D6">
            <w:pPr>
              <w:ind w:left="-57" w:right="-57"/>
              <w:jc w:val="both"/>
            </w:pPr>
          </w:p>
        </w:tc>
        <w:tc>
          <w:tcPr>
            <w:tcW w:w="988" w:type="dxa"/>
            <w:tcBorders>
              <w:top w:val="single" w:sz="4" w:space="0" w:color="auto"/>
              <w:left w:val="single" w:sz="4" w:space="0" w:color="auto"/>
              <w:bottom w:val="single" w:sz="4" w:space="0" w:color="auto"/>
              <w:right w:val="single" w:sz="4" w:space="0" w:color="auto"/>
            </w:tcBorders>
            <w:hideMark/>
          </w:tcPr>
          <w:p w14:paraId="1AFBCFFB" w14:textId="77777777" w:rsidR="00623A45" w:rsidRPr="00623A45" w:rsidRDefault="00623A45" w:rsidP="001930D6">
            <w:pPr>
              <w:ind w:left="-57" w:right="-57"/>
              <w:jc w:val="both"/>
            </w:pPr>
            <w:r w:rsidRPr="00623A45">
              <w:t>Зазначений проект</w:t>
            </w:r>
          </w:p>
        </w:tc>
        <w:tc>
          <w:tcPr>
            <w:tcW w:w="993" w:type="dxa"/>
            <w:tcBorders>
              <w:top w:val="single" w:sz="4" w:space="0" w:color="auto"/>
              <w:left w:val="single" w:sz="4" w:space="0" w:color="auto"/>
              <w:bottom w:val="single" w:sz="4" w:space="0" w:color="auto"/>
              <w:right w:val="single" w:sz="4" w:space="0" w:color="auto"/>
            </w:tcBorders>
            <w:hideMark/>
          </w:tcPr>
          <w:p w14:paraId="496696C4" w14:textId="77777777" w:rsidR="00623A45" w:rsidRPr="00623A45" w:rsidRDefault="00623A45" w:rsidP="001930D6">
            <w:pPr>
              <w:ind w:left="-57" w:right="-57"/>
              <w:jc w:val="both"/>
            </w:pPr>
            <w:r w:rsidRPr="00623A45">
              <w:t>МТС</w:t>
            </w:r>
            <w:r w:rsidRPr="00623A45">
              <w:rPr>
                <w:lang w:val="ru-RU"/>
              </w:rPr>
              <w:t xml:space="preserve"> </w:t>
            </w:r>
            <w:proofErr w:type="spellStart"/>
            <w:r w:rsidRPr="00623A45">
              <w:rPr>
                <w:lang w:val="ru-RU"/>
              </w:rPr>
              <w:t>LuckyBird</w:t>
            </w:r>
            <w:proofErr w:type="spellEnd"/>
          </w:p>
        </w:tc>
        <w:tc>
          <w:tcPr>
            <w:tcW w:w="995" w:type="dxa"/>
            <w:tcBorders>
              <w:top w:val="single" w:sz="4" w:space="0" w:color="auto"/>
              <w:left w:val="single" w:sz="4" w:space="0" w:color="auto"/>
              <w:bottom w:val="single" w:sz="4" w:space="0" w:color="auto"/>
              <w:right w:val="single" w:sz="4" w:space="0" w:color="auto"/>
            </w:tcBorders>
            <w:hideMark/>
          </w:tcPr>
          <w:p w14:paraId="7FB2BB16" w14:textId="77777777" w:rsidR="00623A45" w:rsidRPr="00623A45" w:rsidRDefault="00623A45" w:rsidP="001930D6">
            <w:pPr>
              <w:ind w:left="-57" w:right="-57"/>
              <w:jc w:val="both"/>
            </w:pPr>
            <w:r w:rsidRPr="00623A45">
              <w:rPr>
                <w:lang w:val="ru-RU"/>
              </w:rPr>
              <w:t xml:space="preserve">МТС </w:t>
            </w:r>
            <w:proofErr w:type="spellStart"/>
            <w:r w:rsidRPr="00623A45">
              <w:rPr>
                <w:lang w:val="ru-RU"/>
              </w:rPr>
              <w:t>SatBird</w:t>
            </w:r>
            <w:proofErr w:type="spellEnd"/>
          </w:p>
        </w:tc>
        <w:tc>
          <w:tcPr>
            <w:tcW w:w="1279" w:type="dxa"/>
            <w:vMerge/>
            <w:tcBorders>
              <w:top w:val="single" w:sz="4" w:space="0" w:color="auto"/>
              <w:left w:val="single" w:sz="4" w:space="0" w:color="auto"/>
              <w:bottom w:val="single" w:sz="4" w:space="0" w:color="auto"/>
              <w:right w:val="single" w:sz="4" w:space="0" w:color="auto"/>
            </w:tcBorders>
            <w:vAlign w:val="center"/>
            <w:hideMark/>
          </w:tcPr>
          <w:p w14:paraId="06C02BB0" w14:textId="77777777" w:rsidR="00623A45" w:rsidRPr="00623A45" w:rsidRDefault="00623A45" w:rsidP="001930D6">
            <w:pPr>
              <w:ind w:left="-57" w:right="-57"/>
              <w:jc w:val="both"/>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1558B99C" w14:textId="77777777" w:rsidR="00623A45" w:rsidRPr="00623A45" w:rsidRDefault="00623A45" w:rsidP="001930D6">
            <w:pPr>
              <w:ind w:left="-57" w:right="-57"/>
              <w:jc w:val="both"/>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07D551C5" w14:textId="77777777" w:rsidR="00623A45" w:rsidRPr="00623A45" w:rsidRDefault="00623A45" w:rsidP="001930D6">
            <w:pPr>
              <w:ind w:left="-57" w:right="-57"/>
              <w:jc w:val="both"/>
            </w:pPr>
          </w:p>
        </w:tc>
      </w:tr>
      <w:tr w:rsidR="00623A45" w:rsidRPr="00623A45" w14:paraId="3C2E5921" w14:textId="77777777" w:rsidTr="000641E0">
        <w:trPr>
          <w:trHeight w:val="761"/>
        </w:trPr>
        <w:tc>
          <w:tcPr>
            <w:tcW w:w="421" w:type="dxa"/>
            <w:tcBorders>
              <w:top w:val="single" w:sz="4" w:space="0" w:color="auto"/>
              <w:left w:val="single" w:sz="4" w:space="0" w:color="auto"/>
              <w:bottom w:val="single" w:sz="4" w:space="0" w:color="auto"/>
              <w:right w:val="single" w:sz="4" w:space="0" w:color="auto"/>
            </w:tcBorders>
            <w:hideMark/>
          </w:tcPr>
          <w:p w14:paraId="4E479B23" w14:textId="77777777" w:rsidR="00623A45" w:rsidRPr="00623A45" w:rsidRDefault="00623A45" w:rsidP="001930D6">
            <w:pPr>
              <w:ind w:left="-57" w:right="-57"/>
              <w:jc w:val="both"/>
            </w:pPr>
            <w:r w:rsidRPr="00623A45">
              <w:t>1</w:t>
            </w:r>
          </w:p>
        </w:tc>
        <w:tc>
          <w:tcPr>
            <w:tcW w:w="2273" w:type="dxa"/>
            <w:tcBorders>
              <w:top w:val="single" w:sz="4" w:space="0" w:color="auto"/>
              <w:left w:val="single" w:sz="4" w:space="0" w:color="auto"/>
              <w:bottom w:val="single" w:sz="4" w:space="0" w:color="auto"/>
              <w:right w:val="single" w:sz="4" w:space="0" w:color="auto"/>
            </w:tcBorders>
            <w:hideMark/>
          </w:tcPr>
          <w:p w14:paraId="2C1760A9" w14:textId="77777777" w:rsidR="00623A45" w:rsidRPr="00623A45" w:rsidRDefault="00623A45" w:rsidP="001930D6">
            <w:pPr>
              <w:ind w:left="-57" w:right="-57"/>
              <w:jc w:val="both"/>
            </w:pPr>
            <w:r w:rsidRPr="00623A45">
              <w:t>Технологічність</w:t>
            </w:r>
          </w:p>
        </w:tc>
        <w:tc>
          <w:tcPr>
            <w:tcW w:w="988" w:type="dxa"/>
            <w:tcBorders>
              <w:top w:val="single" w:sz="4" w:space="0" w:color="auto"/>
              <w:left w:val="single" w:sz="4" w:space="0" w:color="auto"/>
              <w:bottom w:val="single" w:sz="4" w:space="0" w:color="auto"/>
              <w:right w:val="single" w:sz="4" w:space="0" w:color="auto"/>
            </w:tcBorders>
            <w:hideMark/>
          </w:tcPr>
          <w:p w14:paraId="17E41029" w14:textId="77777777" w:rsidR="00623A45" w:rsidRPr="00623A45" w:rsidRDefault="00623A45" w:rsidP="001930D6">
            <w:pPr>
              <w:ind w:left="-57" w:right="-57"/>
              <w:jc w:val="both"/>
            </w:pPr>
            <w:r w:rsidRPr="00623A45">
              <w:rPr>
                <w:rFonts w:ascii="Segoe UI Emoji" w:hAnsi="Segoe UI Emoji" w:cs="Segoe UI Emoji"/>
              </w:rPr>
              <w:t>✔</w:t>
            </w:r>
          </w:p>
        </w:tc>
        <w:tc>
          <w:tcPr>
            <w:tcW w:w="993" w:type="dxa"/>
            <w:tcBorders>
              <w:top w:val="single" w:sz="4" w:space="0" w:color="auto"/>
              <w:left w:val="single" w:sz="4" w:space="0" w:color="auto"/>
              <w:bottom w:val="single" w:sz="4" w:space="0" w:color="auto"/>
              <w:right w:val="single" w:sz="4" w:space="0" w:color="auto"/>
            </w:tcBorders>
            <w:hideMark/>
          </w:tcPr>
          <w:p w14:paraId="234CA36D" w14:textId="77777777" w:rsidR="00623A45" w:rsidRPr="00623A45" w:rsidRDefault="00623A45" w:rsidP="001930D6">
            <w:pPr>
              <w:ind w:left="-57" w:right="-57"/>
              <w:jc w:val="both"/>
            </w:pPr>
            <w:r w:rsidRPr="00623A45">
              <w:t xml:space="preserve">   </w:t>
            </w:r>
            <w:r w:rsidRPr="00623A45">
              <w:rPr>
                <w:rFonts w:ascii="Segoe UI Emoji" w:hAnsi="Segoe UI Emoji" w:cs="Segoe UI Emoji"/>
              </w:rPr>
              <w:t>✔</w:t>
            </w:r>
          </w:p>
        </w:tc>
        <w:tc>
          <w:tcPr>
            <w:tcW w:w="995" w:type="dxa"/>
            <w:tcBorders>
              <w:top w:val="single" w:sz="4" w:space="0" w:color="auto"/>
              <w:left w:val="single" w:sz="4" w:space="0" w:color="auto"/>
              <w:bottom w:val="single" w:sz="4" w:space="0" w:color="auto"/>
              <w:right w:val="single" w:sz="4" w:space="0" w:color="auto"/>
            </w:tcBorders>
            <w:hideMark/>
          </w:tcPr>
          <w:p w14:paraId="4E265EB8" w14:textId="77777777" w:rsidR="00623A45" w:rsidRPr="00623A45" w:rsidRDefault="00623A45" w:rsidP="001930D6">
            <w:pPr>
              <w:ind w:left="-57" w:right="-57"/>
              <w:jc w:val="both"/>
            </w:pPr>
            <w:r w:rsidRPr="00623A45">
              <w:rPr>
                <w:rFonts w:ascii="Segoe UI Emoji" w:hAnsi="Segoe UI Emoji" w:cs="Segoe UI Emoji"/>
              </w:rPr>
              <w:t>✔</w:t>
            </w:r>
          </w:p>
        </w:tc>
        <w:tc>
          <w:tcPr>
            <w:tcW w:w="1279" w:type="dxa"/>
            <w:tcBorders>
              <w:top w:val="single" w:sz="4" w:space="0" w:color="auto"/>
              <w:left w:val="single" w:sz="4" w:space="0" w:color="auto"/>
              <w:bottom w:val="single" w:sz="4" w:space="0" w:color="auto"/>
              <w:right w:val="single" w:sz="4" w:space="0" w:color="auto"/>
            </w:tcBorders>
          </w:tcPr>
          <w:p w14:paraId="310C95AE" w14:textId="77777777" w:rsidR="00623A45" w:rsidRPr="00623A45" w:rsidRDefault="00623A45" w:rsidP="001930D6">
            <w:pPr>
              <w:ind w:left="-57" w:right="-57"/>
              <w:jc w:val="both"/>
            </w:pPr>
          </w:p>
        </w:tc>
        <w:tc>
          <w:tcPr>
            <w:tcW w:w="1273" w:type="dxa"/>
            <w:tcBorders>
              <w:top w:val="single" w:sz="4" w:space="0" w:color="auto"/>
              <w:left w:val="single" w:sz="4" w:space="0" w:color="auto"/>
              <w:bottom w:val="single" w:sz="4" w:space="0" w:color="auto"/>
              <w:right w:val="single" w:sz="4" w:space="0" w:color="auto"/>
            </w:tcBorders>
          </w:tcPr>
          <w:p w14:paraId="4AD71013" w14:textId="77777777" w:rsidR="00623A45" w:rsidRPr="00623A45" w:rsidRDefault="00623A45" w:rsidP="001930D6">
            <w:pPr>
              <w:ind w:left="-57" w:right="-57"/>
              <w:jc w:val="both"/>
            </w:pPr>
          </w:p>
        </w:tc>
        <w:tc>
          <w:tcPr>
            <w:tcW w:w="1138" w:type="dxa"/>
            <w:tcBorders>
              <w:top w:val="single" w:sz="4" w:space="0" w:color="auto"/>
              <w:left w:val="single" w:sz="4" w:space="0" w:color="auto"/>
              <w:bottom w:val="single" w:sz="4" w:space="0" w:color="auto"/>
              <w:right w:val="single" w:sz="4" w:space="0" w:color="auto"/>
            </w:tcBorders>
            <w:hideMark/>
          </w:tcPr>
          <w:p w14:paraId="379076E7" w14:textId="77777777" w:rsidR="00623A45" w:rsidRPr="00623A45" w:rsidRDefault="00623A45" w:rsidP="001930D6">
            <w:pPr>
              <w:ind w:left="-57" w:right="-57"/>
              <w:jc w:val="both"/>
            </w:pPr>
            <w:r w:rsidRPr="00623A45">
              <w:rPr>
                <w:rFonts w:ascii="Segoe UI Emoji" w:hAnsi="Segoe UI Emoji" w:cs="Segoe UI Emoji"/>
              </w:rPr>
              <w:t>✔</w:t>
            </w:r>
          </w:p>
        </w:tc>
      </w:tr>
      <w:tr w:rsidR="00623A45" w:rsidRPr="00623A45" w14:paraId="5C8898B3" w14:textId="77777777" w:rsidTr="000641E0">
        <w:trPr>
          <w:trHeight w:val="653"/>
        </w:trPr>
        <w:tc>
          <w:tcPr>
            <w:tcW w:w="421" w:type="dxa"/>
            <w:tcBorders>
              <w:top w:val="single" w:sz="4" w:space="0" w:color="auto"/>
              <w:left w:val="single" w:sz="4" w:space="0" w:color="auto"/>
              <w:bottom w:val="single" w:sz="4" w:space="0" w:color="auto"/>
              <w:right w:val="single" w:sz="4" w:space="0" w:color="auto"/>
            </w:tcBorders>
            <w:hideMark/>
          </w:tcPr>
          <w:p w14:paraId="591E1F54" w14:textId="77777777" w:rsidR="00623A45" w:rsidRPr="00623A45" w:rsidRDefault="00623A45" w:rsidP="001930D6">
            <w:pPr>
              <w:ind w:left="-57" w:right="-57"/>
              <w:jc w:val="both"/>
            </w:pPr>
            <w:r w:rsidRPr="00623A45">
              <w:t>2</w:t>
            </w:r>
          </w:p>
        </w:tc>
        <w:tc>
          <w:tcPr>
            <w:tcW w:w="2273" w:type="dxa"/>
            <w:tcBorders>
              <w:top w:val="single" w:sz="4" w:space="0" w:color="auto"/>
              <w:left w:val="single" w:sz="4" w:space="0" w:color="auto"/>
              <w:bottom w:val="single" w:sz="4" w:space="0" w:color="auto"/>
              <w:right w:val="single" w:sz="4" w:space="0" w:color="auto"/>
            </w:tcBorders>
            <w:hideMark/>
          </w:tcPr>
          <w:p w14:paraId="73A4B945" w14:textId="77777777" w:rsidR="00623A45" w:rsidRPr="00623A45" w:rsidRDefault="00623A45" w:rsidP="001930D6">
            <w:pPr>
              <w:ind w:left="-57" w:right="-57"/>
              <w:jc w:val="both"/>
            </w:pPr>
            <w:r w:rsidRPr="00623A45">
              <w:t>Універсальність</w:t>
            </w:r>
          </w:p>
        </w:tc>
        <w:tc>
          <w:tcPr>
            <w:tcW w:w="988" w:type="dxa"/>
            <w:tcBorders>
              <w:top w:val="single" w:sz="4" w:space="0" w:color="auto"/>
              <w:left w:val="single" w:sz="4" w:space="0" w:color="auto"/>
              <w:bottom w:val="single" w:sz="4" w:space="0" w:color="auto"/>
              <w:right w:val="single" w:sz="4" w:space="0" w:color="auto"/>
            </w:tcBorders>
            <w:hideMark/>
          </w:tcPr>
          <w:p w14:paraId="11649184" w14:textId="77777777" w:rsidR="00623A45" w:rsidRPr="00623A45" w:rsidRDefault="00623A45" w:rsidP="001930D6">
            <w:pPr>
              <w:ind w:left="-57" w:right="-57"/>
              <w:jc w:val="both"/>
            </w:pPr>
            <w:r w:rsidRPr="00623A45">
              <w:rPr>
                <w:rFonts w:ascii="Segoe UI Emoji" w:hAnsi="Segoe UI Emoji" w:cs="Segoe UI Emoji"/>
              </w:rPr>
              <w:t>✔</w:t>
            </w:r>
          </w:p>
        </w:tc>
        <w:tc>
          <w:tcPr>
            <w:tcW w:w="993" w:type="dxa"/>
            <w:tcBorders>
              <w:top w:val="single" w:sz="4" w:space="0" w:color="auto"/>
              <w:left w:val="single" w:sz="4" w:space="0" w:color="auto"/>
              <w:bottom w:val="single" w:sz="4" w:space="0" w:color="auto"/>
              <w:right w:val="single" w:sz="4" w:space="0" w:color="auto"/>
            </w:tcBorders>
            <w:hideMark/>
          </w:tcPr>
          <w:p w14:paraId="5A2F3BC2" w14:textId="77777777" w:rsidR="00623A45" w:rsidRPr="00623A45" w:rsidRDefault="00623A45" w:rsidP="001930D6">
            <w:pPr>
              <w:ind w:left="-57" w:right="-57"/>
              <w:jc w:val="both"/>
            </w:pPr>
            <w:r w:rsidRPr="00623A45">
              <w:rPr>
                <w:rFonts w:ascii="Segoe UI Emoji" w:hAnsi="Segoe UI Emoji" w:cs="Segoe UI Emoji"/>
              </w:rPr>
              <w:t>✔</w:t>
            </w:r>
          </w:p>
        </w:tc>
        <w:tc>
          <w:tcPr>
            <w:tcW w:w="995" w:type="dxa"/>
            <w:tcBorders>
              <w:top w:val="single" w:sz="4" w:space="0" w:color="auto"/>
              <w:left w:val="single" w:sz="4" w:space="0" w:color="auto"/>
              <w:bottom w:val="single" w:sz="4" w:space="0" w:color="auto"/>
              <w:right w:val="single" w:sz="4" w:space="0" w:color="auto"/>
            </w:tcBorders>
          </w:tcPr>
          <w:p w14:paraId="61147444" w14:textId="77777777" w:rsidR="00623A45" w:rsidRPr="00623A45" w:rsidRDefault="00623A45" w:rsidP="001930D6">
            <w:pPr>
              <w:ind w:left="-57" w:right="-57"/>
              <w:jc w:val="both"/>
            </w:pPr>
          </w:p>
        </w:tc>
        <w:tc>
          <w:tcPr>
            <w:tcW w:w="1279" w:type="dxa"/>
            <w:tcBorders>
              <w:top w:val="single" w:sz="4" w:space="0" w:color="auto"/>
              <w:left w:val="single" w:sz="4" w:space="0" w:color="auto"/>
              <w:bottom w:val="single" w:sz="4" w:space="0" w:color="auto"/>
              <w:right w:val="single" w:sz="4" w:space="0" w:color="auto"/>
            </w:tcBorders>
          </w:tcPr>
          <w:p w14:paraId="68BD3908" w14:textId="77777777" w:rsidR="00623A45" w:rsidRPr="00623A45" w:rsidRDefault="00623A45" w:rsidP="001930D6">
            <w:pPr>
              <w:ind w:left="-57" w:right="-57"/>
              <w:jc w:val="both"/>
            </w:pPr>
          </w:p>
        </w:tc>
        <w:tc>
          <w:tcPr>
            <w:tcW w:w="1273" w:type="dxa"/>
            <w:tcBorders>
              <w:top w:val="single" w:sz="4" w:space="0" w:color="auto"/>
              <w:left w:val="single" w:sz="4" w:space="0" w:color="auto"/>
              <w:bottom w:val="single" w:sz="4" w:space="0" w:color="auto"/>
              <w:right w:val="single" w:sz="4" w:space="0" w:color="auto"/>
            </w:tcBorders>
          </w:tcPr>
          <w:p w14:paraId="3E41CA10" w14:textId="77777777" w:rsidR="00623A45" w:rsidRPr="00623A45" w:rsidRDefault="00623A45" w:rsidP="001930D6">
            <w:pPr>
              <w:ind w:left="-57" w:right="-57"/>
              <w:jc w:val="both"/>
            </w:pPr>
          </w:p>
        </w:tc>
        <w:tc>
          <w:tcPr>
            <w:tcW w:w="1138" w:type="dxa"/>
            <w:tcBorders>
              <w:top w:val="single" w:sz="4" w:space="0" w:color="auto"/>
              <w:left w:val="single" w:sz="4" w:space="0" w:color="auto"/>
              <w:bottom w:val="single" w:sz="4" w:space="0" w:color="auto"/>
              <w:right w:val="single" w:sz="4" w:space="0" w:color="auto"/>
            </w:tcBorders>
            <w:hideMark/>
          </w:tcPr>
          <w:p w14:paraId="7CF19FB3" w14:textId="77777777" w:rsidR="00623A45" w:rsidRPr="00623A45" w:rsidRDefault="00623A45" w:rsidP="001930D6">
            <w:pPr>
              <w:ind w:left="-57" w:right="-57"/>
              <w:jc w:val="both"/>
            </w:pPr>
            <w:r w:rsidRPr="00623A45">
              <w:rPr>
                <w:rFonts w:ascii="Segoe UI Emoji" w:hAnsi="Segoe UI Emoji" w:cs="Segoe UI Emoji"/>
              </w:rPr>
              <w:t>✔</w:t>
            </w:r>
          </w:p>
        </w:tc>
      </w:tr>
      <w:tr w:rsidR="00623A45" w:rsidRPr="00623A45" w14:paraId="4F4A937B" w14:textId="77777777" w:rsidTr="000641E0">
        <w:trPr>
          <w:trHeight w:val="559"/>
        </w:trPr>
        <w:tc>
          <w:tcPr>
            <w:tcW w:w="421" w:type="dxa"/>
            <w:tcBorders>
              <w:top w:val="single" w:sz="4" w:space="0" w:color="auto"/>
              <w:left w:val="single" w:sz="4" w:space="0" w:color="auto"/>
              <w:bottom w:val="single" w:sz="4" w:space="0" w:color="auto"/>
              <w:right w:val="single" w:sz="4" w:space="0" w:color="auto"/>
            </w:tcBorders>
            <w:hideMark/>
          </w:tcPr>
          <w:p w14:paraId="7F5702D6" w14:textId="77777777" w:rsidR="00623A45" w:rsidRPr="00623A45" w:rsidRDefault="00623A45" w:rsidP="001930D6">
            <w:pPr>
              <w:ind w:left="-57" w:right="-57"/>
              <w:jc w:val="both"/>
            </w:pPr>
            <w:r w:rsidRPr="00623A45">
              <w:t>3</w:t>
            </w:r>
          </w:p>
        </w:tc>
        <w:tc>
          <w:tcPr>
            <w:tcW w:w="2273" w:type="dxa"/>
            <w:tcBorders>
              <w:top w:val="single" w:sz="4" w:space="0" w:color="auto"/>
              <w:left w:val="single" w:sz="4" w:space="0" w:color="auto"/>
              <w:bottom w:val="single" w:sz="4" w:space="0" w:color="auto"/>
              <w:right w:val="single" w:sz="4" w:space="0" w:color="auto"/>
            </w:tcBorders>
            <w:hideMark/>
          </w:tcPr>
          <w:p w14:paraId="4814B697" w14:textId="77777777" w:rsidR="00623A45" w:rsidRPr="00623A45" w:rsidRDefault="00623A45" w:rsidP="001930D6">
            <w:pPr>
              <w:ind w:left="-57" w:right="-57"/>
              <w:jc w:val="both"/>
            </w:pPr>
            <w:r w:rsidRPr="00623A45">
              <w:t>Ергономічність</w:t>
            </w:r>
          </w:p>
        </w:tc>
        <w:tc>
          <w:tcPr>
            <w:tcW w:w="988" w:type="dxa"/>
            <w:tcBorders>
              <w:top w:val="single" w:sz="4" w:space="0" w:color="auto"/>
              <w:left w:val="single" w:sz="4" w:space="0" w:color="auto"/>
              <w:bottom w:val="single" w:sz="4" w:space="0" w:color="auto"/>
              <w:right w:val="single" w:sz="4" w:space="0" w:color="auto"/>
            </w:tcBorders>
            <w:hideMark/>
          </w:tcPr>
          <w:p w14:paraId="5DAD9998" w14:textId="77777777" w:rsidR="00623A45" w:rsidRPr="00623A45" w:rsidRDefault="00623A45" w:rsidP="001930D6">
            <w:pPr>
              <w:ind w:left="-57" w:right="-57"/>
              <w:jc w:val="both"/>
            </w:pPr>
            <w:r w:rsidRPr="00623A45">
              <w:rPr>
                <w:rFonts w:ascii="Segoe UI Emoji" w:hAnsi="Segoe UI Emoji" w:cs="Segoe UI Emoji"/>
              </w:rPr>
              <w:t>✔</w:t>
            </w:r>
          </w:p>
        </w:tc>
        <w:tc>
          <w:tcPr>
            <w:tcW w:w="993" w:type="dxa"/>
            <w:tcBorders>
              <w:top w:val="single" w:sz="4" w:space="0" w:color="auto"/>
              <w:left w:val="single" w:sz="4" w:space="0" w:color="auto"/>
              <w:bottom w:val="single" w:sz="4" w:space="0" w:color="auto"/>
              <w:right w:val="single" w:sz="4" w:space="0" w:color="auto"/>
            </w:tcBorders>
          </w:tcPr>
          <w:p w14:paraId="67EA34C8" w14:textId="77777777" w:rsidR="00623A45" w:rsidRPr="00623A45" w:rsidRDefault="00623A45" w:rsidP="001930D6">
            <w:pPr>
              <w:ind w:left="-57" w:right="-57"/>
              <w:jc w:val="both"/>
            </w:pPr>
          </w:p>
        </w:tc>
        <w:tc>
          <w:tcPr>
            <w:tcW w:w="995" w:type="dxa"/>
            <w:tcBorders>
              <w:top w:val="single" w:sz="4" w:space="0" w:color="auto"/>
              <w:left w:val="single" w:sz="4" w:space="0" w:color="auto"/>
              <w:bottom w:val="single" w:sz="4" w:space="0" w:color="auto"/>
              <w:right w:val="single" w:sz="4" w:space="0" w:color="auto"/>
            </w:tcBorders>
            <w:hideMark/>
          </w:tcPr>
          <w:p w14:paraId="1EF7D152" w14:textId="77777777" w:rsidR="00623A45" w:rsidRPr="00623A45" w:rsidRDefault="00623A45" w:rsidP="001930D6">
            <w:pPr>
              <w:ind w:left="-57" w:right="-57"/>
              <w:jc w:val="both"/>
            </w:pPr>
            <w:r w:rsidRPr="00623A45">
              <w:t xml:space="preserve">   </w:t>
            </w:r>
            <w:r w:rsidRPr="00623A45">
              <w:rPr>
                <w:rFonts w:ascii="Segoe UI Emoji" w:hAnsi="Segoe UI Emoji" w:cs="Segoe UI Emoji"/>
              </w:rPr>
              <w:t>✔</w:t>
            </w:r>
          </w:p>
        </w:tc>
        <w:tc>
          <w:tcPr>
            <w:tcW w:w="1279" w:type="dxa"/>
            <w:tcBorders>
              <w:top w:val="single" w:sz="4" w:space="0" w:color="auto"/>
              <w:left w:val="single" w:sz="4" w:space="0" w:color="auto"/>
              <w:bottom w:val="single" w:sz="4" w:space="0" w:color="auto"/>
              <w:right w:val="single" w:sz="4" w:space="0" w:color="auto"/>
            </w:tcBorders>
          </w:tcPr>
          <w:p w14:paraId="24260983" w14:textId="77777777" w:rsidR="00623A45" w:rsidRPr="00623A45" w:rsidRDefault="00623A45" w:rsidP="001930D6">
            <w:pPr>
              <w:ind w:left="-57" w:right="-57"/>
              <w:jc w:val="both"/>
            </w:pPr>
          </w:p>
        </w:tc>
        <w:tc>
          <w:tcPr>
            <w:tcW w:w="1273" w:type="dxa"/>
            <w:tcBorders>
              <w:top w:val="single" w:sz="4" w:space="0" w:color="auto"/>
              <w:left w:val="single" w:sz="4" w:space="0" w:color="auto"/>
              <w:bottom w:val="single" w:sz="4" w:space="0" w:color="auto"/>
              <w:right w:val="single" w:sz="4" w:space="0" w:color="auto"/>
            </w:tcBorders>
          </w:tcPr>
          <w:p w14:paraId="6247AE72" w14:textId="77777777" w:rsidR="00623A45" w:rsidRPr="00623A45" w:rsidRDefault="00623A45" w:rsidP="001930D6">
            <w:pPr>
              <w:ind w:left="-57" w:right="-57"/>
              <w:jc w:val="both"/>
            </w:pPr>
          </w:p>
        </w:tc>
        <w:tc>
          <w:tcPr>
            <w:tcW w:w="1138" w:type="dxa"/>
            <w:tcBorders>
              <w:top w:val="single" w:sz="4" w:space="0" w:color="auto"/>
              <w:left w:val="single" w:sz="4" w:space="0" w:color="auto"/>
              <w:bottom w:val="single" w:sz="4" w:space="0" w:color="auto"/>
              <w:right w:val="single" w:sz="4" w:space="0" w:color="auto"/>
            </w:tcBorders>
            <w:hideMark/>
          </w:tcPr>
          <w:p w14:paraId="72FC2CAB" w14:textId="77777777" w:rsidR="00623A45" w:rsidRPr="00623A45" w:rsidRDefault="00623A45" w:rsidP="001930D6">
            <w:pPr>
              <w:ind w:left="-57" w:right="-57"/>
              <w:jc w:val="both"/>
            </w:pPr>
            <w:r w:rsidRPr="00623A45">
              <w:rPr>
                <w:rFonts w:ascii="Segoe UI Emoji" w:hAnsi="Segoe UI Emoji" w:cs="Segoe UI Emoji"/>
              </w:rPr>
              <w:t>✔</w:t>
            </w:r>
          </w:p>
        </w:tc>
      </w:tr>
      <w:tr w:rsidR="00623A45" w:rsidRPr="00623A45" w14:paraId="343E76C6" w14:textId="77777777" w:rsidTr="000641E0">
        <w:trPr>
          <w:trHeight w:val="593"/>
        </w:trPr>
        <w:tc>
          <w:tcPr>
            <w:tcW w:w="421" w:type="dxa"/>
            <w:tcBorders>
              <w:top w:val="single" w:sz="4" w:space="0" w:color="auto"/>
              <w:left w:val="single" w:sz="4" w:space="0" w:color="auto"/>
              <w:bottom w:val="single" w:sz="4" w:space="0" w:color="auto"/>
              <w:right w:val="single" w:sz="4" w:space="0" w:color="auto"/>
            </w:tcBorders>
            <w:hideMark/>
          </w:tcPr>
          <w:p w14:paraId="7B08BD28" w14:textId="77777777" w:rsidR="00623A45" w:rsidRPr="00623A45" w:rsidRDefault="00623A45" w:rsidP="001930D6">
            <w:pPr>
              <w:ind w:left="-57" w:right="-57"/>
              <w:jc w:val="both"/>
            </w:pPr>
            <w:r w:rsidRPr="00623A45">
              <w:t>4</w:t>
            </w:r>
          </w:p>
        </w:tc>
        <w:tc>
          <w:tcPr>
            <w:tcW w:w="2273" w:type="dxa"/>
            <w:tcBorders>
              <w:top w:val="single" w:sz="4" w:space="0" w:color="auto"/>
              <w:left w:val="single" w:sz="4" w:space="0" w:color="auto"/>
              <w:bottom w:val="single" w:sz="4" w:space="0" w:color="auto"/>
              <w:right w:val="single" w:sz="4" w:space="0" w:color="auto"/>
            </w:tcBorders>
            <w:hideMark/>
          </w:tcPr>
          <w:p w14:paraId="194DA1D1" w14:textId="77777777" w:rsidR="00623A45" w:rsidRPr="00623A45" w:rsidRDefault="00623A45" w:rsidP="001930D6">
            <w:pPr>
              <w:ind w:left="-57" w:right="-57"/>
              <w:jc w:val="both"/>
            </w:pPr>
            <w:r w:rsidRPr="00623A45">
              <w:t>Економічність</w:t>
            </w:r>
          </w:p>
        </w:tc>
        <w:tc>
          <w:tcPr>
            <w:tcW w:w="988" w:type="dxa"/>
            <w:tcBorders>
              <w:top w:val="single" w:sz="4" w:space="0" w:color="auto"/>
              <w:left w:val="single" w:sz="4" w:space="0" w:color="auto"/>
              <w:bottom w:val="single" w:sz="4" w:space="0" w:color="auto"/>
              <w:right w:val="single" w:sz="4" w:space="0" w:color="auto"/>
            </w:tcBorders>
            <w:hideMark/>
          </w:tcPr>
          <w:p w14:paraId="5245932F" w14:textId="77777777" w:rsidR="00623A45" w:rsidRPr="00623A45" w:rsidRDefault="00623A45" w:rsidP="001930D6">
            <w:pPr>
              <w:ind w:left="-57" w:right="-57"/>
              <w:jc w:val="both"/>
            </w:pPr>
            <w:r w:rsidRPr="00623A45">
              <w:rPr>
                <w:rFonts w:ascii="Segoe UI Emoji" w:hAnsi="Segoe UI Emoji" w:cs="Segoe UI Emoji"/>
              </w:rPr>
              <w:t>✔</w:t>
            </w:r>
          </w:p>
        </w:tc>
        <w:tc>
          <w:tcPr>
            <w:tcW w:w="993" w:type="dxa"/>
            <w:tcBorders>
              <w:top w:val="single" w:sz="4" w:space="0" w:color="auto"/>
              <w:left w:val="single" w:sz="4" w:space="0" w:color="auto"/>
              <w:bottom w:val="single" w:sz="4" w:space="0" w:color="auto"/>
              <w:right w:val="single" w:sz="4" w:space="0" w:color="auto"/>
            </w:tcBorders>
          </w:tcPr>
          <w:p w14:paraId="522C5E1F" w14:textId="77777777" w:rsidR="00623A45" w:rsidRPr="00623A45" w:rsidRDefault="00623A45" w:rsidP="001930D6">
            <w:pPr>
              <w:ind w:left="-57" w:right="-57"/>
              <w:jc w:val="both"/>
            </w:pPr>
          </w:p>
        </w:tc>
        <w:tc>
          <w:tcPr>
            <w:tcW w:w="995" w:type="dxa"/>
            <w:tcBorders>
              <w:top w:val="single" w:sz="4" w:space="0" w:color="auto"/>
              <w:left w:val="single" w:sz="4" w:space="0" w:color="auto"/>
              <w:bottom w:val="single" w:sz="4" w:space="0" w:color="auto"/>
              <w:right w:val="single" w:sz="4" w:space="0" w:color="auto"/>
            </w:tcBorders>
            <w:hideMark/>
          </w:tcPr>
          <w:p w14:paraId="0B23A242" w14:textId="77777777" w:rsidR="00623A45" w:rsidRPr="00623A45" w:rsidRDefault="00623A45" w:rsidP="001930D6">
            <w:pPr>
              <w:ind w:left="-57" w:right="-57"/>
              <w:jc w:val="both"/>
            </w:pPr>
            <w:r w:rsidRPr="00623A45">
              <w:t xml:space="preserve">   </w:t>
            </w:r>
            <w:r w:rsidRPr="00623A45">
              <w:rPr>
                <w:rFonts w:ascii="Segoe UI Emoji" w:hAnsi="Segoe UI Emoji" w:cs="Segoe UI Emoji"/>
              </w:rPr>
              <w:t>✔</w:t>
            </w:r>
          </w:p>
        </w:tc>
        <w:tc>
          <w:tcPr>
            <w:tcW w:w="1279" w:type="dxa"/>
            <w:tcBorders>
              <w:top w:val="single" w:sz="4" w:space="0" w:color="auto"/>
              <w:left w:val="single" w:sz="4" w:space="0" w:color="auto"/>
              <w:bottom w:val="single" w:sz="4" w:space="0" w:color="auto"/>
              <w:right w:val="single" w:sz="4" w:space="0" w:color="auto"/>
            </w:tcBorders>
            <w:hideMark/>
          </w:tcPr>
          <w:p w14:paraId="71146D07" w14:textId="77777777" w:rsidR="00623A45" w:rsidRPr="00623A45" w:rsidRDefault="00623A45" w:rsidP="001930D6">
            <w:pPr>
              <w:ind w:left="-57" w:right="-57"/>
              <w:jc w:val="both"/>
            </w:pPr>
            <w:r w:rsidRPr="00623A45">
              <w:rPr>
                <w:rFonts w:ascii="Segoe UI Emoji" w:hAnsi="Segoe UI Emoji" w:cs="Segoe UI Emoji"/>
              </w:rPr>
              <w:t>✔</w:t>
            </w:r>
          </w:p>
        </w:tc>
        <w:tc>
          <w:tcPr>
            <w:tcW w:w="1273" w:type="dxa"/>
            <w:tcBorders>
              <w:top w:val="single" w:sz="4" w:space="0" w:color="auto"/>
              <w:left w:val="single" w:sz="4" w:space="0" w:color="auto"/>
              <w:bottom w:val="single" w:sz="4" w:space="0" w:color="auto"/>
              <w:right w:val="single" w:sz="4" w:space="0" w:color="auto"/>
            </w:tcBorders>
          </w:tcPr>
          <w:p w14:paraId="37A7A872" w14:textId="77777777" w:rsidR="00623A45" w:rsidRPr="00623A45" w:rsidRDefault="00623A45" w:rsidP="001930D6">
            <w:pPr>
              <w:ind w:left="-57" w:right="-57"/>
              <w:jc w:val="both"/>
            </w:pPr>
          </w:p>
        </w:tc>
        <w:tc>
          <w:tcPr>
            <w:tcW w:w="1138" w:type="dxa"/>
            <w:tcBorders>
              <w:top w:val="single" w:sz="4" w:space="0" w:color="auto"/>
              <w:left w:val="single" w:sz="4" w:space="0" w:color="auto"/>
              <w:bottom w:val="single" w:sz="4" w:space="0" w:color="auto"/>
              <w:right w:val="single" w:sz="4" w:space="0" w:color="auto"/>
            </w:tcBorders>
            <w:vAlign w:val="center"/>
            <w:hideMark/>
          </w:tcPr>
          <w:p w14:paraId="35F5DD7B" w14:textId="77777777" w:rsidR="00623A45" w:rsidRPr="00623A45" w:rsidRDefault="00623A45" w:rsidP="001930D6">
            <w:pPr>
              <w:ind w:left="-57" w:right="-57"/>
              <w:jc w:val="both"/>
            </w:pPr>
            <w:r w:rsidRPr="00623A45">
              <w:t xml:space="preserve">   </w:t>
            </w:r>
            <w:r w:rsidRPr="00623A45">
              <w:rPr>
                <w:rFonts w:ascii="Segoe UI Emoji" w:hAnsi="Segoe UI Emoji" w:cs="Segoe UI Emoji"/>
              </w:rPr>
              <w:t>✔</w:t>
            </w:r>
          </w:p>
        </w:tc>
      </w:tr>
      <w:tr w:rsidR="00623A45" w:rsidRPr="00623A45" w14:paraId="5937104A" w14:textId="77777777" w:rsidTr="000641E0">
        <w:trPr>
          <w:trHeight w:val="641"/>
        </w:trPr>
        <w:tc>
          <w:tcPr>
            <w:tcW w:w="421" w:type="dxa"/>
            <w:tcBorders>
              <w:top w:val="single" w:sz="4" w:space="0" w:color="auto"/>
              <w:left w:val="single" w:sz="4" w:space="0" w:color="auto"/>
              <w:bottom w:val="single" w:sz="4" w:space="0" w:color="auto"/>
              <w:right w:val="single" w:sz="4" w:space="0" w:color="auto"/>
            </w:tcBorders>
            <w:hideMark/>
          </w:tcPr>
          <w:p w14:paraId="5B5F6185" w14:textId="77777777" w:rsidR="00623A45" w:rsidRPr="00623A45" w:rsidRDefault="00623A45" w:rsidP="001930D6">
            <w:pPr>
              <w:ind w:left="-57" w:right="-57"/>
              <w:jc w:val="both"/>
            </w:pPr>
            <w:r w:rsidRPr="00623A45">
              <w:t>5</w:t>
            </w:r>
          </w:p>
        </w:tc>
        <w:tc>
          <w:tcPr>
            <w:tcW w:w="2273" w:type="dxa"/>
            <w:tcBorders>
              <w:top w:val="single" w:sz="4" w:space="0" w:color="auto"/>
              <w:left w:val="single" w:sz="4" w:space="0" w:color="auto"/>
              <w:bottom w:val="single" w:sz="4" w:space="0" w:color="auto"/>
              <w:right w:val="single" w:sz="4" w:space="0" w:color="auto"/>
            </w:tcBorders>
            <w:hideMark/>
          </w:tcPr>
          <w:p w14:paraId="752D121D" w14:textId="77777777" w:rsidR="00623A45" w:rsidRPr="00623A45" w:rsidRDefault="00623A45" w:rsidP="001930D6">
            <w:pPr>
              <w:ind w:left="-57" w:right="-57"/>
              <w:jc w:val="both"/>
            </w:pPr>
            <w:r w:rsidRPr="00623A45">
              <w:t>Надійність</w:t>
            </w:r>
          </w:p>
        </w:tc>
        <w:tc>
          <w:tcPr>
            <w:tcW w:w="988" w:type="dxa"/>
            <w:tcBorders>
              <w:top w:val="single" w:sz="4" w:space="0" w:color="auto"/>
              <w:left w:val="single" w:sz="4" w:space="0" w:color="auto"/>
              <w:bottom w:val="single" w:sz="4" w:space="0" w:color="auto"/>
              <w:right w:val="single" w:sz="4" w:space="0" w:color="auto"/>
            </w:tcBorders>
            <w:hideMark/>
          </w:tcPr>
          <w:p w14:paraId="5D1CEAD4" w14:textId="77777777" w:rsidR="00623A45" w:rsidRPr="00623A45" w:rsidRDefault="00623A45" w:rsidP="001930D6">
            <w:pPr>
              <w:ind w:left="-57" w:right="-57"/>
              <w:jc w:val="both"/>
            </w:pPr>
            <w:r w:rsidRPr="00623A45">
              <w:rPr>
                <w:rFonts w:ascii="Segoe UI Emoji" w:hAnsi="Segoe UI Emoji" w:cs="Segoe UI Emoji"/>
              </w:rPr>
              <w:t>✔</w:t>
            </w:r>
          </w:p>
        </w:tc>
        <w:tc>
          <w:tcPr>
            <w:tcW w:w="993" w:type="dxa"/>
            <w:tcBorders>
              <w:top w:val="single" w:sz="4" w:space="0" w:color="auto"/>
              <w:left w:val="single" w:sz="4" w:space="0" w:color="auto"/>
              <w:bottom w:val="single" w:sz="4" w:space="0" w:color="auto"/>
              <w:right w:val="single" w:sz="4" w:space="0" w:color="auto"/>
            </w:tcBorders>
            <w:hideMark/>
          </w:tcPr>
          <w:p w14:paraId="3969B071" w14:textId="77777777" w:rsidR="00623A45" w:rsidRPr="00623A45" w:rsidRDefault="00623A45" w:rsidP="001930D6">
            <w:pPr>
              <w:ind w:left="-57" w:right="-57"/>
              <w:jc w:val="both"/>
            </w:pPr>
            <w:r w:rsidRPr="00623A45">
              <w:t xml:space="preserve">   </w:t>
            </w:r>
            <w:r w:rsidRPr="00623A45">
              <w:rPr>
                <w:rFonts w:ascii="Segoe UI Emoji" w:hAnsi="Segoe UI Emoji" w:cs="Segoe UI Emoji"/>
              </w:rPr>
              <w:t>✔</w:t>
            </w:r>
          </w:p>
        </w:tc>
        <w:tc>
          <w:tcPr>
            <w:tcW w:w="995" w:type="dxa"/>
            <w:tcBorders>
              <w:top w:val="single" w:sz="4" w:space="0" w:color="auto"/>
              <w:left w:val="single" w:sz="4" w:space="0" w:color="auto"/>
              <w:bottom w:val="single" w:sz="4" w:space="0" w:color="auto"/>
              <w:right w:val="single" w:sz="4" w:space="0" w:color="auto"/>
            </w:tcBorders>
            <w:hideMark/>
          </w:tcPr>
          <w:p w14:paraId="26A2A855" w14:textId="77777777" w:rsidR="00623A45" w:rsidRPr="00623A45" w:rsidRDefault="00623A45" w:rsidP="001930D6">
            <w:pPr>
              <w:ind w:left="-57" w:right="-57"/>
              <w:jc w:val="both"/>
            </w:pPr>
            <w:r w:rsidRPr="00623A45">
              <w:t xml:space="preserve">   </w:t>
            </w:r>
            <w:r w:rsidRPr="00623A45">
              <w:rPr>
                <w:rFonts w:ascii="Segoe UI Emoji" w:hAnsi="Segoe UI Emoji" w:cs="Segoe UI Emoji"/>
              </w:rPr>
              <w:t>✔</w:t>
            </w:r>
          </w:p>
        </w:tc>
        <w:tc>
          <w:tcPr>
            <w:tcW w:w="1279" w:type="dxa"/>
            <w:tcBorders>
              <w:top w:val="single" w:sz="4" w:space="0" w:color="auto"/>
              <w:left w:val="single" w:sz="4" w:space="0" w:color="auto"/>
              <w:bottom w:val="single" w:sz="4" w:space="0" w:color="auto"/>
              <w:right w:val="single" w:sz="4" w:space="0" w:color="auto"/>
            </w:tcBorders>
          </w:tcPr>
          <w:p w14:paraId="49209115" w14:textId="77777777" w:rsidR="00623A45" w:rsidRPr="00623A45" w:rsidRDefault="00623A45" w:rsidP="001930D6">
            <w:pPr>
              <w:ind w:left="-57" w:right="-57"/>
              <w:jc w:val="both"/>
            </w:pPr>
          </w:p>
        </w:tc>
        <w:tc>
          <w:tcPr>
            <w:tcW w:w="1273" w:type="dxa"/>
            <w:tcBorders>
              <w:top w:val="single" w:sz="4" w:space="0" w:color="auto"/>
              <w:left w:val="single" w:sz="4" w:space="0" w:color="auto"/>
              <w:bottom w:val="single" w:sz="4" w:space="0" w:color="auto"/>
              <w:right w:val="single" w:sz="4" w:space="0" w:color="auto"/>
            </w:tcBorders>
            <w:hideMark/>
          </w:tcPr>
          <w:p w14:paraId="016AA20F" w14:textId="77777777" w:rsidR="00623A45" w:rsidRPr="00623A45" w:rsidRDefault="00623A45" w:rsidP="001930D6">
            <w:pPr>
              <w:ind w:left="-57" w:right="-57"/>
              <w:jc w:val="both"/>
            </w:pPr>
            <w:r w:rsidRPr="00623A45">
              <w:rPr>
                <w:rFonts w:ascii="Segoe UI Emoji" w:hAnsi="Segoe UI Emoji" w:cs="Segoe UI Emoji"/>
              </w:rPr>
              <w:t>✔</w:t>
            </w:r>
          </w:p>
        </w:tc>
        <w:tc>
          <w:tcPr>
            <w:tcW w:w="1138" w:type="dxa"/>
            <w:tcBorders>
              <w:top w:val="single" w:sz="4" w:space="0" w:color="auto"/>
              <w:left w:val="single" w:sz="4" w:space="0" w:color="auto"/>
              <w:bottom w:val="single" w:sz="4" w:space="0" w:color="auto"/>
              <w:right w:val="single" w:sz="4" w:space="0" w:color="auto"/>
            </w:tcBorders>
          </w:tcPr>
          <w:p w14:paraId="72D7BB3D" w14:textId="77777777" w:rsidR="00623A45" w:rsidRPr="00623A45" w:rsidRDefault="00623A45" w:rsidP="001930D6">
            <w:pPr>
              <w:ind w:left="-57" w:right="-57"/>
              <w:jc w:val="both"/>
            </w:pPr>
          </w:p>
        </w:tc>
      </w:tr>
      <w:tr w:rsidR="00623A45" w:rsidRPr="00623A45" w14:paraId="6AEF7E75" w14:textId="77777777" w:rsidTr="000641E0">
        <w:trPr>
          <w:trHeight w:val="533"/>
        </w:trPr>
        <w:tc>
          <w:tcPr>
            <w:tcW w:w="421" w:type="dxa"/>
            <w:tcBorders>
              <w:top w:val="single" w:sz="4" w:space="0" w:color="auto"/>
              <w:left w:val="single" w:sz="4" w:space="0" w:color="auto"/>
              <w:bottom w:val="single" w:sz="4" w:space="0" w:color="auto"/>
              <w:right w:val="single" w:sz="4" w:space="0" w:color="auto"/>
            </w:tcBorders>
            <w:hideMark/>
          </w:tcPr>
          <w:p w14:paraId="3078D94D" w14:textId="77777777" w:rsidR="00623A45" w:rsidRPr="00623A45" w:rsidRDefault="00623A45" w:rsidP="001930D6">
            <w:pPr>
              <w:ind w:left="-57" w:right="-57"/>
              <w:jc w:val="both"/>
            </w:pPr>
            <w:r w:rsidRPr="00623A45">
              <w:t>6</w:t>
            </w:r>
          </w:p>
        </w:tc>
        <w:tc>
          <w:tcPr>
            <w:tcW w:w="2273" w:type="dxa"/>
            <w:tcBorders>
              <w:top w:val="single" w:sz="4" w:space="0" w:color="auto"/>
              <w:left w:val="single" w:sz="4" w:space="0" w:color="auto"/>
              <w:bottom w:val="single" w:sz="4" w:space="0" w:color="auto"/>
              <w:right w:val="single" w:sz="4" w:space="0" w:color="auto"/>
            </w:tcBorders>
            <w:hideMark/>
          </w:tcPr>
          <w:p w14:paraId="27352076" w14:textId="77777777" w:rsidR="00623A45" w:rsidRPr="00623A45" w:rsidRDefault="00623A45" w:rsidP="001930D6">
            <w:pPr>
              <w:ind w:left="-57" w:right="-57"/>
              <w:jc w:val="both"/>
            </w:pPr>
            <w:r w:rsidRPr="00623A45">
              <w:t>Автономність</w:t>
            </w:r>
          </w:p>
        </w:tc>
        <w:tc>
          <w:tcPr>
            <w:tcW w:w="988" w:type="dxa"/>
            <w:tcBorders>
              <w:top w:val="single" w:sz="4" w:space="0" w:color="auto"/>
              <w:left w:val="single" w:sz="4" w:space="0" w:color="auto"/>
              <w:bottom w:val="single" w:sz="4" w:space="0" w:color="auto"/>
              <w:right w:val="single" w:sz="4" w:space="0" w:color="auto"/>
            </w:tcBorders>
          </w:tcPr>
          <w:p w14:paraId="3C2B1F44" w14:textId="77777777" w:rsidR="00623A45" w:rsidRPr="00623A45" w:rsidRDefault="00623A45" w:rsidP="001930D6">
            <w:pPr>
              <w:ind w:left="-57" w:right="-57"/>
              <w:jc w:val="both"/>
            </w:pPr>
          </w:p>
        </w:tc>
        <w:tc>
          <w:tcPr>
            <w:tcW w:w="993" w:type="dxa"/>
            <w:tcBorders>
              <w:top w:val="single" w:sz="4" w:space="0" w:color="auto"/>
              <w:left w:val="single" w:sz="4" w:space="0" w:color="auto"/>
              <w:bottom w:val="single" w:sz="4" w:space="0" w:color="auto"/>
              <w:right w:val="single" w:sz="4" w:space="0" w:color="auto"/>
            </w:tcBorders>
            <w:hideMark/>
          </w:tcPr>
          <w:p w14:paraId="5D5B49B8" w14:textId="77777777" w:rsidR="00623A45" w:rsidRPr="00623A45" w:rsidRDefault="00623A45" w:rsidP="001930D6">
            <w:pPr>
              <w:ind w:left="-57" w:right="-57"/>
              <w:jc w:val="both"/>
            </w:pPr>
            <w:r w:rsidRPr="00623A45">
              <w:rPr>
                <w:rFonts w:ascii="Segoe UI Emoji" w:hAnsi="Segoe UI Emoji" w:cs="Segoe UI Emoji"/>
              </w:rPr>
              <w:t>✔</w:t>
            </w:r>
          </w:p>
        </w:tc>
        <w:tc>
          <w:tcPr>
            <w:tcW w:w="995" w:type="dxa"/>
            <w:tcBorders>
              <w:top w:val="single" w:sz="4" w:space="0" w:color="auto"/>
              <w:left w:val="single" w:sz="4" w:space="0" w:color="auto"/>
              <w:bottom w:val="single" w:sz="4" w:space="0" w:color="auto"/>
              <w:right w:val="single" w:sz="4" w:space="0" w:color="auto"/>
            </w:tcBorders>
            <w:hideMark/>
          </w:tcPr>
          <w:p w14:paraId="122805C4" w14:textId="77777777" w:rsidR="00623A45" w:rsidRPr="00623A45" w:rsidRDefault="00623A45" w:rsidP="001930D6">
            <w:pPr>
              <w:ind w:left="-57" w:right="-57"/>
              <w:jc w:val="both"/>
            </w:pPr>
            <w:r w:rsidRPr="00623A45">
              <w:rPr>
                <w:rFonts w:ascii="Segoe UI Emoji" w:hAnsi="Segoe UI Emoji" w:cs="Segoe UI Emoji"/>
              </w:rPr>
              <w:t>✔</w:t>
            </w:r>
          </w:p>
        </w:tc>
        <w:tc>
          <w:tcPr>
            <w:tcW w:w="1279" w:type="dxa"/>
            <w:tcBorders>
              <w:top w:val="single" w:sz="4" w:space="0" w:color="auto"/>
              <w:left w:val="single" w:sz="4" w:space="0" w:color="auto"/>
              <w:bottom w:val="single" w:sz="4" w:space="0" w:color="auto"/>
              <w:right w:val="single" w:sz="4" w:space="0" w:color="auto"/>
            </w:tcBorders>
            <w:hideMark/>
          </w:tcPr>
          <w:p w14:paraId="2471F597" w14:textId="77777777" w:rsidR="00623A45" w:rsidRPr="00623A45" w:rsidRDefault="00623A45" w:rsidP="001930D6">
            <w:pPr>
              <w:ind w:left="-57" w:right="-57"/>
              <w:jc w:val="both"/>
            </w:pPr>
            <w:r w:rsidRPr="00623A45">
              <w:rPr>
                <w:rFonts w:ascii="Segoe UI Emoji" w:hAnsi="Segoe UI Emoji" w:cs="Segoe UI Emoji"/>
              </w:rPr>
              <w:t>✔</w:t>
            </w:r>
          </w:p>
        </w:tc>
        <w:tc>
          <w:tcPr>
            <w:tcW w:w="1273" w:type="dxa"/>
            <w:tcBorders>
              <w:top w:val="single" w:sz="4" w:space="0" w:color="auto"/>
              <w:left w:val="single" w:sz="4" w:space="0" w:color="auto"/>
              <w:bottom w:val="single" w:sz="4" w:space="0" w:color="auto"/>
              <w:right w:val="single" w:sz="4" w:space="0" w:color="auto"/>
            </w:tcBorders>
          </w:tcPr>
          <w:p w14:paraId="42E75CF9" w14:textId="77777777" w:rsidR="00623A45" w:rsidRPr="00623A45" w:rsidRDefault="00623A45" w:rsidP="001930D6">
            <w:pPr>
              <w:ind w:left="-57" w:right="-57"/>
              <w:jc w:val="both"/>
            </w:pPr>
          </w:p>
        </w:tc>
        <w:tc>
          <w:tcPr>
            <w:tcW w:w="1138" w:type="dxa"/>
            <w:tcBorders>
              <w:top w:val="single" w:sz="4" w:space="0" w:color="auto"/>
              <w:left w:val="single" w:sz="4" w:space="0" w:color="auto"/>
              <w:bottom w:val="single" w:sz="4" w:space="0" w:color="auto"/>
              <w:right w:val="single" w:sz="4" w:space="0" w:color="auto"/>
            </w:tcBorders>
          </w:tcPr>
          <w:p w14:paraId="40E6A25C" w14:textId="77777777" w:rsidR="00623A45" w:rsidRPr="00623A45" w:rsidRDefault="00623A45" w:rsidP="001930D6">
            <w:pPr>
              <w:ind w:left="-57" w:right="-57"/>
              <w:jc w:val="both"/>
            </w:pPr>
          </w:p>
        </w:tc>
      </w:tr>
    </w:tbl>
    <w:p w14:paraId="00D342F2" w14:textId="77777777" w:rsidR="00623A45" w:rsidRPr="00623A45" w:rsidRDefault="00623A45" w:rsidP="00623A45">
      <w:pPr>
        <w:spacing w:after="0"/>
        <w:rPr>
          <w:rFonts w:eastAsia="Times New Roman"/>
          <w:color w:val="000000"/>
          <w:szCs w:val="28"/>
          <w:lang w:eastAsia="ru-RU"/>
        </w:rPr>
      </w:pPr>
    </w:p>
    <w:p w14:paraId="43BBFBE1" w14:textId="77777777" w:rsidR="001930D6" w:rsidRPr="003C7396" w:rsidRDefault="00623A45" w:rsidP="000641E0">
      <w:pPr>
        <w:spacing w:after="0"/>
        <w:rPr>
          <w:rFonts w:eastAsia="Times New Roman"/>
          <w:color w:val="000000"/>
          <w:szCs w:val="28"/>
          <w:lang w:eastAsia="ru-RU"/>
        </w:rPr>
      </w:pPr>
      <w:r w:rsidRPr="00623A45">
        <w:rPr>
          <w:rFonts w:eastAsia="Times New Roman"/>
          <w:color w:val="000000"/>
          <w:szCs w:val="28"/>
          <w:lang w:eastAsia="ru-RU"/>
        </w:rPr>
        <w:t>Розроблювана мобільна телевізійна студія, має простий та відносно економічний набір оснащеного  обладнання, котре забезпечує можливість використання МТС для реалізації повноцінних програм, та їх передачу в мережу Інтернет або на супутник, з подальшою доставкою до замовника та споживача..</w:t>
      </w:r>
    </w:p>
    <w:p w14:paraId="1DBAC8E6" w14:textId="77777777" w:rsidR="000641E0" w:rsidRDefault="000641E0" w:rsidP="000641E0">
      <w:pPr>
        <w:pStyle w:val="2"/>
        <w:spacing w:before="0" w:after="0"/>
        <w:ind w:firstLine="709"/>
      </w:pPr>
    </w:p>
    <w:p w14:paraId="21B9DC8C" w14:textId="77777777" w:rsidR="00623A45" w:rsidRPr="001930D6" w:rsidRDefault="00623A45" w:rsidP="000641E0">
      <w:pPr>
        <w:pStyle w:val="2"/>
        <w:spacing w:before="0" w:after="0"/>
        <w:ind w:firstLine="709"/>
      </w:pPr>
      <w:bookmarkStart w:id="182" w:name="_Toc26802204"/>
      <w:r w:rsidRPr="001930D6">
        <w:t>5.2 Технологічний аудит ідеї проекту</w:t>
      </w:r>
      <w:bookmarkEnd w:id="182"/>
    </w:p>
    <w:p w14:paraId="724EBB27" w14:textId="77777777" w:rsidR="00623A45" w:rsidRPr="00623A45" w:rsidRDefault="00623A45" w:rsidP="000641E0">
      <w:pPr>
        <w:spacing w:after="0"/>
        <w:rPr>
          <w:rFonts w:eastAsia="Times New Roman"/>
          <w:color w:val="000000"/>
          <w:szCs w:val="28"/>
          <w:lang w:eastAsia="ru-RU"/>
        </w:rPr>
      </w:pPr>
      <w:r w:rsidRPr="00623A45">
        <w:rPr>
          <w:rFonts w:eastAsia="Times New Roman"/>
          <w:color w:val="000000"/>
          <w:szCs w:val="28"/>
          <w:lang w:eastAsia="ru-RU"/>
        </w:rPr>
        <w:t>В межах даного підрозділу проводиться аудит технології, за допомогою якої можна реалізувати ідею проекту.</w:t>
      </w:r>
    </w:p>
    <w:p w14:paraId="516EAE45" w14:textId="77777777" w:rsidR="00623A45" w:rsidRPr="00623A45" w:rsidRDefault="00623A45" w:rsidP="000641E0">
      <w:pPr>
        <w:spacing w:after="0"/>
        <w:rPr>
          <w:rFonts w:eastAsia="Times New Roman"/>
          <w:color w:val="000000"/>
          <w:szCs w:val="28"/>
          <w:lang w:eastAsia="ru-RU"/>
        </w:rPr>
      </w:pPr>
      <w:r w:rsidRPr="00623A45">
        <w:rPr>
          <w:rFonts w:eastAsia="Times New Roman"/>
          <w:color w:val="000000"/>
          <w:szCs w:val="28"/>
          <w:lang w:eastAsia="ru-RU"/>
        </w:rPr>
        <w:t xml:space="preserve">Для розробки проекту необхідна інформація про наявне аудіо- та відео- обладнання для телевиробництва, та його характеристики, щоб застосувати метод порівняння, та обрати найбільш економічно та технічно доцільне в даному проекті. Для обрахунку параметрів необхідних для реалізації передачі сигнал в даному проекту достатньо </w:t>
      </w:r>
      <w:r w:rsidRPr="00623A45">
        <w:rPr>
          <w:rFonts w:eastAsia="Times New Roman"/>
          <w:color w:val="000000"/>
          <w:szCs w:val="28"/>
          <w:lang w:val="ru-RU" w:eastAsia="ru-RU"/>
        </w:rPr>
        <w:t>ЕОМ</w:t>
      </w:r>
      <w:r w:rsidRPr="00623A45">
        <w:rPr>
          <w:rFonts w:eastAsia="Times New Roman"/>
          <w:color w:val="000000"/>
          <w:szCs w:val="28"/>
          <w:lang w:eastAsia="ru-RU"/>
        </w:rPr>
        <w:t xml:space="preserve"> та програм</w:t>
      </w:r>
      <w:r w:rsidR="007B22B4">
        <w:rPr>
          <w:rFonts w:eastAsia="Times New Roman"/>
          <w:color w:val="000000"/>
          <w:szCs w:val="28"/>
          <w:lang w:eastAsia="ru-RU"/>
        </w:rPr>
        <w:t>ного</w:t>
      </w:r>
      <w:r w:rsidRPr="00623A45">
        <w:rPr>
          <w:rFonts w:eastAsia="Times New Roman"/>
          <w:color w:val="000000"/>
          <w:szCs w:val="28"/>
          <w:lang w:eastAsia="ru-RU"/>
        </w:rPr>
        <w:t xml:space="preserve"> середовищ</w:t>
      </w:r>
      <w:r w:rsidR="007B22B4">
        <w:rPr>
          <w:rFonts w:eastAsia="Times New Roman"/>
          <w:color w:val="000000"/>
          <w:szCs w:val="28"/>
          <w:lang w:eastAsia="ru-RU"/>
        </w:rPr>
        <w:t>а</w:t>
      </w:r>
      <w:r w:rsidRPr="00623A45">
        <w:rPr>
          <w:rFonts w:eastAsia="Times New Roman"/>
          <w:color w:val="000000"/>
          <w:szCs w:val="28"/>
          <w:lang w:eastAsia="ru-RU"/>
        </w:rPr>
        <w:t xml:space="preserve"> </w:t>
      </w:r>
      <w:proofErr w:type="spellStart"/>
      <w:r w:rsidRPr="00623A45">
        <w:rPr>
          <w:rFonts w:eastAsia="Times New Roman"/>
          <w:color w:val="000000"/>
          <w:szCs w:val="28"/>
          <w:lang w:eastAsia="ru-RU"/>
        </w:rPr>
        <w:t>Mathcad</w:t>
      </w:r>
      <w:proofErr w:type="spellEnd"/>
      <w:r w:rsidRPr="00623A45">
        <w:rPr>
          <w:rFonts w:eastAsia="Times New Roman"/>
          <w:color w:val="000000"/>
          <w:szCs w:val="28"/>
          <w:lang w:eastAsia="ru-RU"/>
        </w:rPr>
        <w:t>.</w:t>
      </w:r>
    </w:p>
    <w:p w14:paraId="1E206483" w14:textId="77777777" w:rsidR="007E3AEE" w:rsidRDefault="007E3AEE" w:rsidP="007E3AEE">
      <w:pPr>
        <w:spacing w:after="0"/>
        <w:ind w:firstLine="0"/>
        <w:rPr>
          <w:rFonts w:eastAsia="Times New Roman"/>
          <w:color w:val="000000"/>
          <w:szCs w:val="28"/>
          <w:lang w:eastAsia="ru-RU"/>
        </w:rPr>
      </w:pPr>
    </w:p>
    <w:p w14:paraId="5BBCA817" w14:textId="77777777" w:rsidR="000641E0" w:rsidRDefault="000641E0" w:rsidP="007E3AEE">
      <w:pPr>
        <w:spacing w:after="0"/>
        <w:ind w:firstLine="708"/>
        <w:rPr>
          <w:rFonts w:eastAsia="Times New Roman"/>
          <w:color w:val="000000"/>
          <w:szCs w:val="28"/>
          <w:lang w:eastAsia="ru-RU"/>
        </w:rPr>
      </w:pPr>
    </w:p>
    <w:p w14:paraId="6F896487" w14:textId="77777777" w:rsidR="000641E0" w:rsidRDefault="000641E0" w:rsidP="007E3AEE">
      <w:pPr>
        <w:spacing w:after="0"/>
        <w:ind w:firstLine="708"/>
        <w:rPr>
          <w:rFonts w:eastAsia="Times New Roman"/>
          <w:color w:val="000000"/>
          <w:szCs w:val="28"/>
          <w:lang w:eastAsia="ru-RU"/>
        </w:rPr>
      </w:pPr>
    </w:p>
    <w:p w14:paraId="04E277A6" w14:textId="77777777" w:rsidR="00623A45" w:rsidRPr="00623A45" w:rsidRDefault="00623A45" w:rsidP="007E3AEE">
      <w:pPr>
        <w:spacing w:after="0"/>
        <w:ind w:firstLine="708"/>
        <w:rPr>
          <w:rFonts w:eastAsia="Times New Roman"/>
          <w:color w:val="000000"/>
          <w:szCs w:val="28"/>
          <w:lang w:eastAsia="ru-RU"/>
        </w:rPr>
      </w:pPr>
      <w:r w:rsidRPr="00623A45">
        <w:rPr>
          <w:rFonts w:eastAsia="Times New Roman"/>
          <w:color w:val="000000"/>
          <w:szCs w:val="28"/>
          <w:lang w:eastAsia="ru-RU"/>
        </w:rPr>
        <w:lastRenderedPageBreak/>
        <w:t>Таблиця 5.3 Технологічна здійсненність проекту</w:t>
      </w:r>
    </w:p>
    <w:tbl>
      <w:tblPr>
        <w:tblW w:w="9060"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
        <w:gridCol w:w="3088"/>
        <w:gridCol w:w="1996"/>
        <w:gridCol w:w="1701"/>
        <w:gridCol w:w="1717"/>
      </w:tblGrid>
      <w:tr w:rsidR="00623A45" w:rsidRPr="00623A45" w14:paraId="4A28177A" w14:textId="77777777" w:rsidTr="001930D6">
        <w:trPr>
          <w:trHeight w:val="830"/>
        </w:trPr>
        <w:tc>
          <w:tcPr>
            <w:tcW w:w="558" w:type="dxa"/>
            <w:tcBorders>
              <w:top w:val="single" w:sz="4" w:space="0" w:color="000000"/>
              <w:left w:val="single" w:sz="4" w:space="0" w:color="000000"/>
              <w:bottom w:val="single" w:sz="4" w:space="0" w:color="000000"/>
              <w:right w:val="single" w:sz="4" w:space="0" w:color="000000"/>
            </w:tcBorders>
            <w:hideMark/>
          </w:tcPr>
          <w:p w14:paraId="7F14BE4B" w14:textId="77777777" w:rsidR="00623A45" w:rsidRPr="00623A45" w:rsidRDefault="00623A45"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w:t>
            </w:r>
          </w:p>
          <w:p w14:paraId="59D53CC7" w14:textId="77777777" w:rsidR="00623A45" w:rsidRPr="00623A45" w:rsidRDefault="00623A45"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п/п</w:t>
            </w:r>
          </w:p>
        </w:tc>
        <w:tc>
          <w:tcPr>
            <w:tcW w:w="3088" w:type="dxa"/>
            <w:tcBorders>
              <w:top w:val="single" w:sz="4" w:space="0" w:color="000000"/>
              <w:left w:val="single" w:sz="4" w:space="0" w:color="000000"/>
              <w:bottom w:val="single" w:sz="4" w:space="0" w:color="000000"/>
              <w:right w:val="single" w:sz="4" w:space="0" w:color="000000"/>
            </w:tcBorders>
            <w:hideMark/>
          </w:tcPr>
          <w:p w14:paraId="6489901B" w14:textId="77777777" w:rsidR="00623A45" w:rsidRPr="00623A45" w:rsidRDefault="00623A45"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Ідея проекту</w:t>
            </w:r>
          </w:p>
        </w:tc>
        <w:tc>
          <w:tcPr>
            <w:tcW w:w="1996" w:type="dxa"/>
            <w:tcBorders>
              <w:top w:val="single" w:sz="4" w:space="0" w:color="000000"/>
              <w:left w:val="single" w:sz="4" w:space="0" w:color="000000"/>
              <w:bottom w:val="single" w:sz="4" w:space="0" w:color="000000"/>
              <w:right w:val="single" w:sz="4" w:space="0" w:color="000000"/>
            </w:tcBorders>
            <w:hideMark/>
          </w:tcPr>
          <w:p w14:paraId="0C6A58A5" w14:textId="77777777" w:rsidR="00623A45" w:rsidRPr="00623A45" w:rsidRDefault="00623A45" w:rsidP="001930D6">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Технології</w:t>
            </w:r>
            <w:r w:rsidRPr="00623A45">
              <w:rPr>
                <w:rFonts w:eastAsia="Times New Roman"/>
                <w:color w:val="000000"/>
                <w:szCs w:val="28"/>
                <w:lang w:eastAsia="ru-RU"/>
              </w:rPr>
              <w:tab/>
              <w:t>її</w:t>
            </w:r>
          </w:p>
          <w:p w14:paraId="66D75694" w14:textId="77777777" w:rsidR="00623A45" w:rsidRPr="00623A45" w:rsidRDefault="00623A45" w:rsidP="001930D6">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реалізації</w:t>
            </w:r>
          </w:p>
        </w:tc>
        <w:tc>
          <w:tcPr>
            <w:tcW w:w="1701" w:type="dxa"/>
            <w:tcBorders>
              <w:top w:val="single" w:sz="4" w:space="0" w:color="000000"/>
              <w:left w:val="single" w:sz="4" w:space="0" w:color="000000"/>
              <w:bottom w:val="single" w:sz="4" w:space="0" w:color="000000"/>
              <w:right w:val="single" w:sz="4" w:space="0" w:color="000000"/>
            </w:tcBorders>
            <w:hideMark/>
          </w:tcPr>
          <w:p w14:paraId="6E216526" w14:textId="77777777" w:rsidR="00623A45" w:rsidRPr="00623A45" w:rsidRDefault="00623A45" w:rsidP="001930D6">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Наявність</w:t>
            </w:r>
          </w:p>
          <w:p w14:paraId="1232468A" w14:textId="77777777" w:rsidR="00623A45" w:rsidRPr="00623A45" w:rsidRDefault="00623A45" w:rsidP="001930D6">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технології</w:t>
            </w:r>
          </w:p>
        </w:tc>
        <w:tc>
          <w:tcPr>
            <w:tcW w:w="1717" w:type="dxa"/>
            <w:tcBorders>
              <w:top w:val="single" w:sz="4" w:space="0" w:color="000000"/>
              <w:left w:val="single" w:sz="4" w:space="0" w:color="000000"/>
              <w:bottom w:val="single" w:sz="4" w:space="0" w:color="000000"/>
              <w:right w:val="single" w:sz="4" w:space="0" w:color="000000"/>
            </w:tcBorders>
            <w:hideMark/>
          </w:tcPr>
          <w:p w14:paraId="2DC8C69E" w14:textId="77777777" w:rsidR="00623A45" w:rsidRPr="00623A45" w:rsidRDefault="00623A45" w:rsidP="001930D6">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Доступність</w:t>
            </w:r>
          </w:p>
          <w:p w14:paraId="0A7874DE" w14:textId="77777777" w:rsidR="00623A45" w:rsidRPr="00623A45" w:rsidRDefault="00623A45" w:rsidP="001930D6">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технології</w:t>
            </w:r>
          </w:p>
        </w:tc>
      </w:tr>
      <w:tr w:rsidR="00623A45" w:rsidRPr="00623A45" w14:paraId="5A751E61" w14:textId="77777777" w:rsidTr="001930D6">
        <w:trPr>
          <w:trHeight w:val="412"/>
        </w:trPr>
        <w:tc>
          <w:tcPr>
            <w:tcW w:w="558" w:type="dxa"/>
            <w:vMerge w:val="restart"/>
            <w:tcBorders>
              <w:top w:val="single" w:sz="4" w:space="0" w:color="000000"/>
              <w:left w:val="single" w:sz="4" w:space="0" w:color="000000"/>
              <w:bottom w:val="single" w:sz="4" w:space="0" w:color="000000"/>
              <w:right w:val="single" w:sz="4" w:space="0" w:color="000000"/>
            </w:tcBorders>
          </w:tcPr>
          <w:p w14:paraId="7F199150" w14:textId="77777777" w:rsidR="00623A45" w:rsidRPr="00623A45" w:rsidRDefault="00623A45"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1</w:t>
            </w:r>
          </w:p>
          <w:p w14:paraId="12E89CC8" w14:textId="77777777" w:rsidR="00623A45" w:rsidRPr="00623A45" w:rsidRDefault="00623A45" w:rsidP="001930D6">
            <w:pPr>
              <w:spacing w:after="0" w:line="240" w:lineRule="auto"/>
              <w:ind w:firstLine="0"/>
              <w:rPr>
                <w:rFonts w:eastAsia="Times New Roman"/>
                <w:color w:val="000000"/>
                <w:szCs w:val="28"/>
                <w:lang w:eastAsia="ru-RU"/>
              </w:rPr>
            </w:pPr>
          </w:p>
        </w:tc>
        <w:tc>
          <w:tcPr>
            <w:tcW w:w="3088" w:type="dxa"/>
            <w:vMerge w:val="restart"/>
            <w:tcBorders>
              <w:top w:val="single" w:sz="4" w:space="0" w:color="000000"/>
              <w:left w:val="single" w:sz="4" w:space="0" w:color="000000"/>
              <w:bottom w:val="single" w:sz="4" w:space="0" w:color="000000"/>
              <w:right w:val="single" w:sz="4" w:space="0" w:color="000000"/>
            </w:tcBorders>
            <w:hideMark/>
          </w:tcPr>
          <w:p w14:paraId="00D35BBC" w14:textId="77777777" w:rsidR="00623A45" w:rsidRPr="00623A45" w:rsidRDefault="00623A45"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МТС призначена для зйомки високоякісного інформаційного продукту, за межами стаціонарних студій.</w:t>
            </w:r>
          </w:p>
        </w:tc>
        <w:tc>
          <w:tcPr>
            <w:tcW w:w="1996" w:type="dxa"/>
            <w:tcBorders>
              <w:top w:val="single" w:sz="4" w:space="0" w:color="000000"/>
              <w:left w:val="single" w:sz="4" w:space="0" w:color="000000"/>
              <w:bottom w:val="single" w:sz="4" w:space="0" w:color="000000"/>
              <w:right w:val="single" w:sz="4" w:space="0" w:color="000000"/>
            </w:tcBorders>
            <w:hideMark/>
          </w:tcPr>
          <w:p w14:paraId="4772DBD1" w14:textId="77777777" w:rsidR="00623A45" w:rsidRPr="00623A45" w:rsidRDefault="00623A45" w:rsidP="001930D6">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Порівняльний аналіз</w:t>
            </w:r>
          </w:p>
        </w:tc>
        <w:tc>
          <w:tcPr>
            <w:tcW w:w="1701" w:type="dxa"/>
            <w:tcBorders>
              <w:top w:val="single" w:sz="4" w:space="0" w:color="000000"/>
              <w:left w:val="single" w:sz="4" w:space="0" w:color="000000"/>
              <w:bottom w:val="single" w:sz="4" w:space="0" w:color="000000"/>
              <w:right w:val="single" w:sz="4" w:space="0" w:color="000000"/>
            </w:tcBorders>
            <w:hideMark/>
          </w:tcPr>
          <w:p w14:paraId="1C67B453" w14:textId="77777777" w:rsidR="00623A45" w:rsidRPr="00623A45" w:rsidRDefault="00623A45" w:rsidP="001930D6">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Так</w:t>
            </w:r>
          </w:p>
        </w:tc>
        <w:tc>
          <w:tcPr>
            <w:tcW w:w="1717" w:type="dxa"/>
            <w:tcBorders>
              <w:top w:val="single" w:sz="4" w:space="0" w:color="000000"/>
              <w:left w:val="single" w:sz="4" w:space="0" w:color="000000"/>
              <w:bottom w:val="single" w:sz="4" w:space="0" w:color="000000"/>
              <w:right w:val="single" w:sz="4" w:space="0" w:color="000000"/>
            </w:tcBorders>
            <w:hideMark/>
          </w:tcPr>
          <w:p w14:paraId="517D9976" w14:textId="77777777" w:rsidR="00623A45" w:rsidRPr="00623A45" w:rsidRDefault="00623A45" w:rsidP="001930D6">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Так</w:t>
            </w:r>
          </w:p>
        </w:tc>
      </w:tr>
      <w:tr w:rsidR="00623A45" w:rsidRPr="00623A45" w14:paraId="2829C050" w14:textId="77777777" w:rsidTr="001930D6">
        <w:trPr>
          <w:trHeight w:val="414"/>
        </w:trPr>
        <w:tc>
          <w:tcPr>
            <w:tcW w:w="558" w:type="dxa"/>
            <w:vMerge/>
            <w:tcBorders>
              <w:top w:val="single" w:sz="4" w:space="0" w:color="000000"/>
              <w:left w:val="single" w:sz="4" w:space="0" w:color="000000"/>
              <w:bottom w:val="single" w:sz="4" w:space="0" w:color="000000"/>
              <w:right w:val="single" w:sz="4" w:space="0" w:color="000000"/>
            </w:tcBorders>
            <w:vAlign w:val="center"/>
            <w:hideMark/>
          </w:tcPr>
          <w:p w14:paraId="5A1B5943" w14:textId="77777777" w:rsidR="00623A45" w:rsidRPr="00623A45" w:rsidRDefault="00623A45" w:rsidP="001930D6">
            <w:pPr>
              <w:spacing w:after="0" w:line="240" w:lineRule="auto"/>
              <w:ind w:firstLine="0"/>
              <w:rPr>
                <w:rFonts w:eastAsia="Times New Roman"/>
                <w:color w:val="000000"/>
                <w:szCs w:val="28"/>
                <w:lang w:eastAsia="ru-RU"/>
              </w:rPr>
            </w:pPr>
          </w:p>
        </w:tc>
        <w:tc>
          <w:tcPr>
            <w:tcW w:w="3088" w:type="dxa"/>
            <w:vMerge/>
            <w:tcBorders>
              <w:top w:val="single" w:sz="4" w:space="0" w:color="000000"/>
              <w:left w:val="single" w:sz="4" w:space="0" w:color="000000"/>
              <w:bottom w:val="single" w:sz="4" w:space="0" w:color="000000"/>
              <w:right w:val="single" w:sz="4" w:space="0" w:color="000000"/>
            </w:tcBorders>
            <w:vAlign w:val="center"/>
            <w:hideMark/>
          </w:tcPr>
          <w:p w14:paraId="663C3A00" w14:textId="77777777" w:rsidR="00623A45" w:rsidRPr="00623A45" w:rsidRDefault="00623A45" w:rsidP="001930D6">
            <w:pPr>
              <w:spacing w:after="0" w:line="240" w:lineRule="auto"/>
              <w:ind w:firstLine="0"/>
              <w:rPr>
                <w:rFonts w:eastAsia="Times New Roman"/>
                <w:color w:val="000000"/>
                <w:szCs w:val="28"/>
                <w:lang w:eastAsia="ru-RU"/>
              </w:rPr>
            </w:pPr>
          </w:p>
        </w:tc>
        <w:tc>
          <w:tcPr>
            <w:tcW w:w="1996" w:type="dxa"/>
            <w:tcBorders>
              <w:top w:val="single" w:sz="4" w:space="0" w:color="000000"/>
              <w:left w:val="single" w:sz="4" w:space="0" w:color="000000"/>
              <w:bottom w:val="single" w:sz="4" w:space="0" w:color="000000"/>
              <w:right w:val="single" w:sz="4" w:space="0" w:color="000000"/>
            </w:tcBorders>
            <w:hideMark/>
          </w:tcPr>
          <w:p w14:paraId="2F8A09F6" w14:textId="77777777" w:rsidR="00623A45" w:rsidRPr="00623A45" w:rsidRDefault="00623A45" w:rsidP="001930D6">
            <w:pPr>
              <w:spacing w:after="0" w:line="240" w:lineRule="auto"/>
              <w:ind w:firstLine="0"/>
              <w:jc w:val="center"/>
              <w:rPr>
                <w:rFonts w:eastAsia="Times New Roman"/>
                <w:color w:val="000000"/>
                <w:szCs w:val="28"/>
                <w:lang w:val="en-US" w:eastAsia="ru-RU"/>
              </w:rPr>
            </w:pPr>
            <w:r w:rsidRPr="00623A45">
              <w:rPr>
                <w:rFonts w:eastAsia="Times New Roman"/>
                <w:color w:val="000000"/>
                <w:szCs w:val="28"/>
                <w:lang w:eastAsia="ru-RU"/>
              </w:rPr>
              <w:t xml:space="preserve">Обрахунок в середовищі </w:t>
            </w:r>
            <w:r w:rsidRPr="00623A45">
              <w:rPr>
                <w:rFonts w:eastAsia="Times New Roman"/>
                <w:color w:val="000000"/>
                <w:szCs w:val="28"/>
                <w:lang w:val="en-US" w:eastAsia="ru-RU"/>
              </w:rPr>
              <w:t>Mathcad</w:t>
            </w:r>
          </w:p>
        </w:tc>
        <w:tc>
          <w:tcPr>
            <w:tcW w:w="1701" w:type="dxa"/>
            <w:tcBorders>
              <w:top w:val="single" w:sz="4" w:space="0" w:color="000000"/>
              <w:left w:val="single" w:sz="4" w:space="0" w:color="000000"/>
              <w:bottom w:val="single" w:sz="4" w:space="0" w:color="000000"/>
              <w:right w:val="single" w:sz="4" w:space="0" w:color="000000"/>
            </w:tcBorders>
            <w:hideMark/>
          </w:tcPr>
          <w:p w14:paraId="5DACF4C9" w14:textId="77777777" w:rsidR="00623A45" w:rsidRPr="00623A45" w:rsidRDefault="00623A45" w:rsidP="001930D6">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Так</w:t>
            </w:r>
          </w:p>
        </w:tc>
        <w:tc>
          <w:tcPr>
            <w:tcW w:w="1717" w:type="dxa"/>
            <w:tcBorders>
              <w:top w:val="single" w:sz="4" w:space="0" w:color="000000"/>
              <w:left w:val="single" w:sz="4" w:space="0" w:color="000000"/>
              <w:bottom w:val="single" w:sz="4" w:space="0" w:color="000000"/>
              <w:right w:val="single" w:sz="4" w:space="0" w:color="000000"/>
            </w:tcBorders>
            <w:hideMark/>
          </w:tcPr>
          <w:p w14:paraId="4F37BBBA" w14:textId="77777777" w:rsidR="00623A45" w:rsidRPr="00623A45" w:rsidRDefault="00623A45" w:rsidP="001930D6">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Так</w:t>
            </w:r>
          </w:p>
        </w:tc>
      </w:tr>
      <w:tr w:rsidR="00623A45" w:rsidRPr="00623A45" w14:paraId="3CF43F70" w14:textId="77777777" w:rsidTr="001930D6">
        <w:trPr>
          <w:trHeight w:val="414"/>
        </w:trPr>
        <w:tc>
          <w:tcPr>
            <w:tcW w:w="9060" w:type="dxa"/>
            <w:gridSpan w:val="5"/>
            <w:tcBorders>
              <w:top w:val="single" w:sz="4" w:space="0" w:color="000000"/>
              <w:left w:val="single" w:sz="4" w:space="0" w:color="000000"/>
              <w:bottom w:val="single" w:sz="4" w:space="0" w:color="000000"/>
              <w:right w:val="single" w:sz="4" w:space="0" w:color="000000"/>
            </w:tcBorders>
            <w:hideMark/>
          </w:tcPr>
          <w:p w14:paraId="64C38C8F" w14:textId="77777777" w:rsidR="00623A45" w:rsidRPr="00623A45" w:rsidRDefault="00623A45"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 xml:space="preserve">Обрана технологія реалізації ідеї проекту: порівняльний аналіз </w:t>
            </w:r>
          </w:p>
        </w:tc>
      </w:tr>
    </w:tbl>
    <w:p w14:paraId="01327E56" w14:textId="77777777" w:rsidR="002B712F" w:rsidRDefault="00623A45" w:rsidP="00623A45">
      <w:pPr>
        <w:spacing w:after="0"/>
        <w:rPr>
          <w:rFonts w:eastAsia="Times New Roman"/>
          <w:color w:val="000000"/>
          <w:szCs w:val="28"/>
          <w:lang w:eastAsia="ru-RU"/>
        </w:rPr>
      </w:pPr>
      <w:r w:rsidRPr="00623A45">
        <w:rPr>
          <w:rFonts w:eastAsia="Times New Roman"/>
          <w:color w:val="000000"/>
          <w:szCs w:val="28"/>
          <w:lang w:eastAsia="ru-RU"/>
        </w:rPr>
        <w:tab/>
      </w:r>
    </w:p>
    <w:p w14:paraId="09256A22" w14:textId="77777777" w:rsidR="001930D6" w:rsidRDefault="00623A45" w:rsidP="003C7396">
      <w:pPr>
        <w:spacing w:after="0"/>
        <w:rPr>
          <w:rFonts w:eastAsia="Times New Roman"/>
          <w:color w:val="000000"/>
          <w:szCs w:val="28"/>
          <w:lang w:eastAsia="ru-RU"/>
        </w:rPr>
      </w:pPr>
      <w:r w:rsidRPr="00623A45">
        <w:rPr>
          <w:rFonts w:eastAsia="Times New Roman"/>
          <w:color w:val="000000"/>
          <w:szCs w:val="28"/>
          <w:lang w:eastAsia="ru-RU"/>
        </w:rPr>
        <w:t xml:space="preserve">Провівши аналіз стандартів та обладнання, було обрано найбільш функціонально необхідні блоки, враховуючи їх економічну складову, проведено розрахунки в середовищі </w:t>
      </w:r>
      <w:proofErr w:type="spellStart"/>
      <w:r w:rsidRPr="00623A45">
        <w:rPr>
          <w:rFonts w:eastAsia="Times New Roman"/>
          <w:color w:val="000000"/>
          <w:szCs w:val="28"/>
          <w:lang w:val="ru-RU" w:eastAsia="ru-RU"/>
        </w:rPr>
        <w:t>Mathcad</w:t>
      </w:r>
      <w:proofErr w:type="spellEnd"/>
      <w:r w:rsidRPr="00623A45">
        <w:rPr>
          <w:rFonts w:eastAsia="Times New Roman"/>
          <w:color w:val="000000"/>
          <w:szCs w:val="28"/>
          <w:lang w:eastAsia="ru-RU"/>
        </w:rPr>
        <w:t>, підібрано обладнання.</w:t>
      </w:r>
    </w:p>
    <w:p w14:paraId="7B65595D" w14:textId="77777777" w:rsidR="00623A45" w:rsidRPr="001930D6" w:rsidRDefault="001930D6" w:rsidP="003C7396">
      <w:pPr>
        <w:pStyle w:val="2"/>
        <w:ind w:firstLine="708"/>
      </w:pPr>
      <w:bookmarkStart w:id="183" w:name="_Toc26802205"/>
      <w:r w:rsidRPr="001930D6">
        <w:t xml:space="preserve">5.3 </w:t>
      </w:r>
      <w:r w:rsidR="00623A45" w:rsidRPr="001930D6">
        <w:t>Аналіз ринкових можливостей запуску стартап-проекту</w:t>
      </w:r>
      <w:bookmarkEnd w:id="183"/>
    </w:p>
    <w:p w14:paraId="7A224745"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Проведемо аналіз ринкового середовища: складемо таблиці факторів, що сприяють ринковому впровадженню проекту, та факторів, що йому перешкоджають(табл.5.4,5.5).</w:t>
      </w:r>
    </w:p>
    <w:p w14:paraId="10151BAE" w14:textId="77777777" w:rsidR="000641E0" w:rsidRDefault="000641E0" w:rsidP="00623A45">
      <w:pPr>
        <w:spacing w:after="0"/>
        <w:rPr>
          <w:rFonts w:eastAsia="Times New Roman"/>
          <w:color w:val="000000"/>
          <w:szCs w:val="28"/>
          <w:lang w:eastAsia="ru-RU"/>
        </w:rPr>
      </w:pPr>
    </w:p>
    <w:p w14:paraId="14D38E32"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Таблиця5.4 Фактори загроз</w:t>
      </w:r>
    </w:p>
    <w:tbl>
      <w:tblPr>
        <w:tblW w:w="8498"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8"/>
        <w:gridCol w:w="5245"/>
        <w:gridCol w:w="1575"/>
      </w:tblGrid>
      <w:tr w:rsidR="001930D6" w:rsidRPr="00623A45" w14:paraId="2CD8A64D" w14:textId="77777777" w:rsidTr="001930D6">
        <w:trPr>
          <w:trHeight w:val="827"/>
        </w:trPr>
        <w:tc>
          <w:tcPr>
            <w:tcW w:w="1678" w:type="dxa"/>
            <w:tcBorders>
              <w:top w:val="single" w:sz="4" w:space="0" w:color="000000"/>
              <w:left w:val="single" w:sz="4" w:space="0" w:color="000000"/>
              <w:bottom w:val="single" w:sz="4" w:space="0" w:color="000000"/>
              <w:right w:val="single" w:sz="4" w:space="0" w:color="000000"/>
            </w:tcBorders>
            <w:hideMark/>
          </w:tcPr>
          <w:p w14:paraId="1302DF8C" w14:textId="77777777" w:rsidR="001930D6" w:rsidRPr="00623A45" w:rsidRDefault="001930D6"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Фактор</w:t>
            </w:r>
          </w:p>
        </w:tc>
        <w:tc>
          <w:tcPr>
            <w:tcW w:w="5245" w:type="dxa"/>
            <w:tcBorders>
              <w:top w:val="single" w:sz="4" w:space="0" w:color="000000"/>
              <w:left w:val="single" w:sz="4" w:space="0" w:color="000000"/>
              <w:bottom w:val="single" w:sz="4" w:space="0" w:color="000000"/>
              <w:right w:val="single" w:sz="4" w:space="0" w:color="000000"/>
            </w:tcBorders>
            <w:hideMark/>
          </w:tcPr>
          <w:p w14:paraId="7046A6FE" w14:textId="77777777" w:rsidR="001930D6" w:rsidRPr="00623A45" w:rsidRDefault="001930D6"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Зміст загрози</w:t>
            </w:r>
          </w:p>
        </w:tc>
        <w:tc>
          <w:tcPr>
            <w:tcW w:w="1575" w:type="dxa"/>
            <w:tcBorders>
              <w:top w:val="single" w:sz="4" w:space="0" w:color="000000"/>
              <w:left w:val="single" w:sz="4" w:space="0" w:color="000000"/>
              <w:bottom w:val="single" w:sz="4" w:space="0" w:color="000000"/>
              <w:right w:val="single" w:sz="4" w:space="0" w:color="000000"/>
            </w:tcBorders>
            <w:hideMark/>
          </w:tcPr>
          <w:p w14:paraId="618153C2" w14:textId="77777777" w:rsidR="001930D6" w:rsidRPr="00623A45" w:rsidRDefault="001930D6"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Можлива   реакція</w:t>
            </w:r>
          </w:p>
          <w:p w14:paraId="3977327D" w14:textId="77777777" w:rsidR="001930D6" w:rsidRPr="00623A45" w:rsidRDefault="001930D6"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компанії</w:t>
            </w:r>
          </w:p>
        </w:tc>
      </w:tr>
      <w:tr w:rsidR="001930D6" w:rsidRPr="00623A45" w14:paraId="1EF2FB6A" w14:textId="77777777" w:rsidTr="001930D6">
        <w:trPr>
          <w:trHeight w:val="1243"/>
        </w:trPr>
        <w:tc>
          <w:tcPr>
            <w:tcW w:w="1678" w:type="dxa"/>
            <w:tcBorders>
              <w:top w:val="single" w:sz="4" w:space="0" w:color="000000"/>
              <w:left w:val="single" w:sz="4" w:space="0" w:color="000000"/>
              <w:bottom w:val="single" w:sz="4" w:space="0" w:color="000000"/>
              <w:right w:val="single" w:sz="4" w:space="0" w:color="000000"/>
            </w:tcBorders>
            <w:hideMark/>
          </w:tcPr>
          <w:p w14:paraId="0E7096FE" w14:textId="77777777" w:rsidR="001930D6" w:rsidRPr="00623A45" w:rsidRDefault="001930D6"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Новий</w:t>
            </w:r>
          </w:p>
          <w:p w14:paraId="105D3889" w14:textId="77777777" w:rsidR="001930D6" w:rsidRPr="00623A45" w:rsidRDefault="001930D6"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функціонал, пристрою конкурентів</w:t>
            </w:r>
          </w:p>
        </w:tc>
        <w:tc>
          <w:tcPr>
            <w:tcW w:w="5245" w:type="dxa"/>
            <w:tcBorders>
              <w:top w:val="single" w:sz="4" w:space="0" w:color="000000"/>
              <w:left w:val="single" w:sz="4" w:space="0" w:color="000000"/>
              <w:bottom w:val="single" w:sz="4" w:space="0" w:color="000000"/>
              <w:right w:val="single" w:sz="4" w:space="0" w:color="000000"/>
            </w:tcBorders>
            <w:hideMark/>
          </w:tcPr>
          <w:p w14:paraId="634EA454" w14:textId="77777777" w:rsidR="001930D6" w:rsidRPr="00623A45" w:rsidRDefault="001930D6"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Впровадження нового функціоналу чи менша собівартість впроваджених технологій у МТС аналогічних до розроблюваної у цьому проекті</w:t>
            </w:r>
          </w:p>
        </w:tc>
        <w:tc>
          <w:tcPr>
            <w:tcW w:w="1575" w:type="dxa"/>
            <w:tcBorders>
              <w:top w:val="single" w:sz="4" w:space="0" w:color="000000"/>
              <w:left w:val="single" w:sz="4" w:space="0" w:color="000000"/>
              <w:bottom w:val="single" w:sz="4" w:space="0" w:color="000000"/>
              <w:right w:val="single" w:sz="4" w:space="0" w:color="000000"/>
            </w:tcBorders>
            <w:hideMark/>
          </w:tcPr>
          <w:p w14:paraId="5B030C12" w14:textId="77777777" w:rsidR="001930D6" w:rsidRPr="00623A45" w:rsidRDefault="001930D6"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 xml:space="preserve">Вихід з ринку </w:t>
            </w:r>
          </w:p>
        </w:tc>
      </w:tr>
    </w:tbl>
    <w:p w14:paraId="6AA3C20F" w14:textId="77777777" w:rsidR="00623A45" w:rsidRPr="00623A45" w:rsidRDefault="00623A45" w:rsidP="00623A45">
      <w:pPr>
        <w:spacing w:after="0"/>
        <w:rPr>
          <w:rFonts w:eastAsia="Times New Roman"/>
          <w:color w:val="000000"/>
          <w:szCs w:val="28"/>
          <w:lang w:eastAsia="ru-RU"/>
        </w:rPr>
      </w:pPr>
    </w:p>
    <w:p w14:paraId="2758AE44"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Таблиця 5.5 Фактори можливостей</w:t>
      </w:r>
    </w:p>
    <w:tbl>
      <w:tblPr>
        <w:tblW w:w="8498"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07"/>
        <w:gridCol w:w="2147"/>
      </w:tblGrid>
      <w:tr w:rsidR="001930D6" w:rsidRPr="00623A45" w14:paraId="0CA0BED6" w14:textId="77777777" w:rsidTr="001930D6">
        <w:trPr>
          <w:trHeight w:val="830"/>
        </w:trPr>
        <w:tc>
          <w:tcPr>
            <w:tcW w:w="2244" w:type="dxa"/>
            <w:tcBorders>
              <w:top w:val="single" w:sz="4" w:space="0" w:color="000000"/>
              <w:left w:val="single" w:sz="4" w:space="0" w:color="000000"/>
              <w:bottom w:val="single" w:sz="4" w:space="0" w:color="000000"/>
              <w:right w:val="single" w:sz="4" w:space="0" w:color="000000"/>
            </w:tcBorders>
            <w:hideMark/>
          </w:tcPr>
          <w:p w14:paraId="10222100" w14:textId="77777777" w:rsidR="001930D6" w:rsidRPr="00623A45" w:rsidRDefault="001930D6" w:rsidP="001930D6">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Фактор</w:t>
            </w:r>
          </w:p>
        </w:tc>
        <w:tc>
          <w:tcPr>
            <w:tcW w:w="4107" w:type="dxa"/>
            <w:tcBorders>
              <w:top w:val="single" w:sz="4" w:space="0" w:color="000000"/>
              <w:left w:val="single" w:sz="4" w:space="0" w:color="000000"/>
              <w:bottom w:val="single" w:sz="4" w:space="0" w:color="000000"/>
              <w:right w:val="single" w:sz="4" w:space="0" w:color="000000"/>
            </w:tcBorders>
            <w:hideMark/>
          </w:tcPr>
          <w:p w14:paraId="0858BC9E" w14:textId="77777777" w:rsidR="001930D6" w:rsidRPr="00623A45" w:rsidRDefault="001930D6" w:rsidP="001930D6">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Зміст можливості</w:t>
            </w:r>
          </w:p>
        </w:tc>
        <w:tc>
          <w:tcPr>
            <w:tcW w:w="2147" w:type="dxa"/>
            <w:tcBorders>
              <w:top w:val="single" w:sz="4" w:space="0" w:color="000000"/>
              <w:left w:val="single" w:sz="4" w:space="0" w:color="000000"/>
              <w:bottom w:val="single" w:sz="4" w:space="0" w:color="000000"/>
              <w:right w:val="single" w:sz="4" w:space="0" w:color="000000"/>
            </w:tcBorders>
            <w:hideMark/>
          </w:tcPr>
          <w:p w14:paraId="4F48B50A" w14:textId="77777777" w:rsidR="001930D6" w:rsidRPr="00623A45" w:rsidRDefault="001930D6" w:rsidP="001930D6">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Можлива реакція</w:t>
            </w:r>
          </w:p>
          <w:p w14:paraId="335630F4" w14:textId="77777777" w:rsidR="001930D6" w:rsidRPr="00623A45" w:rsidRDefault="001930D6" w:rsidP="001930D6">
            <w:pPr>
              <w:spacing w:after="0" w:line="240" w:lineRule="auto"/>
              <w:ind w:firstLine="0"/>
              <w:jc w:val="center"/>
              <w:rPr>
                <w:rFonts w:eastAsia="Times New Roman"/>
                <w:color w:val="000000"/>
                <w:szCs w:val="28"/>
                <w:lang w:eastAsia="ru-RU"/>
              </w:rPr>
            </w:pPr>
            <w:r w:rsidRPr="00623A45">
              <w:rPr>
                <w:rFonts w:eastAsia="Times New Roman"/>
                <w:color w:val="000000"/>
                <w:szCs w:val="28"/>
                <w:lang w:eastAsia="ru-RU"/>
              </w:rPr>
              <w:t>компанії</w:t>
            </w:r>
          </w:p>
        </w:tc>
      </w:tr>
      <w:tr w:rsidR="001930D6" w:rsidRPr="00623A45" w14:paraId="2450BF28" w14:textId="77777777" w:rsidTr="001930D6">
        <w:trPr>
          <w:trHeight w:val="1291"/>
        </w:trPr>
        <w:tc>
          <w:tcPr>
            <w:tcW w:w="2244" w:type="dxa"/>
            <w:tcBorders>
              <w:top w:val="single" w:sz="4" w:space="0" w:color="000000"/>
              <w:left w:val="single" w:sz="4" w:space="0" w:color="000000"/>
              <w:bottom w:val="single" w:sz="4" w:space="0" w:color="000000"/>
              <w:right w:val="single" w:sz="4" w:space="0" w:color="000000"/>
            </w:tcBorders>
            <w:hideMark/>
          </w:tcPr>
          <w:p w14:paraId="0DC5C214" w14:textId="77777777" w:rsidR="001930D6" w:rsidRPr="00623A45" w:rsidRDefault="001930D6"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Новий функціонал</w:t>
            </w:r>
            <w:r w:rsidRPr="00623A45">
              <w:rPr>
                <w:rFonts w:eastAsia="Times New Roman"/>
                <w:color w:val="000000"/>
                <w:szCs w:val="28"/>
                <w:lang w:eastAsia="ru-RU"/>
              </w:rPr>
              <w:tab/>
              <w:t>у</w:t>
            </w:r>
          </w:p>
          <w:p w14:paraId="76B344CA" w14:textId="77777777" w:rsidR="001930D6" w:rsidRPr="00623A45" w:rsidRDefault="001930D6"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проекті що</w:t>
            </w:r>
          </w:p>
          <w:p w14:paraId="5662FD2E" w14:textId="77777777" w:rsidR="001930D6" w:rsidRPr="00623A45" w:rsidRDefault="001930D6"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розробляється</w:t>
            </w:r>
          </w:p>
        </w:tc>
        <w:tc>
          <w:tcPr>
            <w:tcW w:w="4107" w:type="dxa"/>
            <w:tcBorders>
              <w:top w:val="single" w:sz="4" w:space="0" w:color="000000"/>
              <w:left w:val="single" w:sz="4" w:space="0" w:color="000000"/>
              <w:bottom w:val="single" w:sz="4" w:space="0" w:color="000000"/>
              <w:right w:val="single" w:sz="4" w:space="0" w:color="000000"/>
            </w:tcBorders>
            <w:hideMark/>
          </w:tcPr>
          <w:p w14:paraId="2E97BB08" w14:textId="77777777" w:rsidR="001930D6" w:rsidRPr="00623A45" w:rsidRDefault="001930D6"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Додавання нових технологій та можливостей у проект, що розроблюється</w:t>
            </w:r>
          </w:p>
        </w:tc>
        <w:tc>
          <w:tcPr>
            <w:tcW w:w="2147" w:type="dxa"/>
            <w:tcBorders>
              <w:top w:val="single" w:sz="4" w:space="0" w:color="000000"/>
              <w:left w:val="single" w:sz="4" w:space="0" w:color="000000"/>
              <w:bottom w:val="single" w:sz="4" w:space="0" w:color="000000"/>
              <w:right w:val="single" w:sz="4" w:space="0" w:color="000000"/>
            </w:tcBorders>
            <w:hideMark/>
          </w:tcPr>
          <w:p w14:paraId="0DEEFC46" w14:textId="77777777" w:rsidR="001930D6" w:rsidRPr="00623A45" w:rsidRDefault="001930D6" w:rsidP="001930D6">
            <w:pPr>
              <w:spacing w:after="0" w:line="240" w:lineRule="auto"/>
              <w:ind w:firstLine="0"/>
              <w:rPr>
                <w:rFonts w:eastAsia="Times New Roman"/>
                <w:color w:val="000000"/>
                <w:szCs w:val="28"/>
                <w:lang w:eastAsia="ru-RU"/>
              </w:rPr>
            </w:pPr>
            <w:r w:rsidRPr="00623A45">
              <w:rPr>
                <w:rFonts w:eastAsia="Times New Roman"/>
                <w:color w:val="000000"/>
                <w:szCs w:val="28"/>
                <w:lang w:eastAsia="ru-RU"/>
              </w:rPr>
              <w:t>Розроблення цього функціоналу</w:t>
            </w:r>
          </w:p>
        </w:tc>
      </w:tr>
    </w:tbl>
    <w:p w14:paraId="48C21E13" w14:textId="77777777" w:rsidR="001930D6" w:rsidRDefault="001930D6" w:rsidP="00623A45">
      <w:pPr>
        <w:spacing w:after="0"/>
        <w:rPr>
          <w:rFonts w:eastAsia="Times New Roman"/>
          <w:color w:val="000000"/>
          <w:szCs w:val="28"/>
          <w:lang w:eastAsia="ru-RU"/>
        </w:rPr>
      </w:pPr>
    </w:p>
    <w:p w14:paraId="5A088FC0" w14:textId="77777777" w:rsidR="007E3AEE" w:rsidRDefault="00623A45" w:rsidP="003C7396">
      <w:pPr>
        <w:spacing w:after="0"/>
        <w:rPr>
          <w:rFonts w:eastAsia="Times New Roman"/>
          <w:color w:val="000000"/>
          <w:szCs w:val="28"/>
          <w:lang w:eastAsia="ru-RU"/>
        </w:rPr>
      </w:pPr>
      <w:r w:rsidRPr="00623A45">
        <w:rPr>
          <w:rFonts w:eastAsia="Times New Roman"/>
          <w:color w:val="000000"/>
          <w:szCs w:val="28"/>
          <w:lang w:eastAsia="ru-RU"/>
        </w:rPr>
        <w:t>Проведемо аналіз пропозиції: визначимо загальні риси конкуренції на ринку (табл.5.6).</w:t>
      </w:r>
    </w:p>
    <w:p w14:paraId="157F9238" w14:textId="77777777" w:rsidR="000641E0" w:rsidRDefault="000641E0" w:rsidP="00623A45">
      <w:pPr>
        <w:spacing w:after="0"/>
        <w:rPr>
          <w:rFonts w:eastAsia="Times New Roman"/>
          <w:color w:val="000000"/>
          <w:szCs w:val="28"/>
          <w:lang w:eastAsia="ru-RU"/>
        </w:rPr>
      </w:pPr>
    </w:p>
    <w:p w14:paraId="5A191D2C"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 xml:space="preserve">Таблиця </w:t>
      </w:r>
      <w:r w:rsidR="001930D6">
        <w:rPr>
          <w:rFonts w:eastAsia="Times New Roman"/>
          <w:color w:val="000000"/>
          <w:szCs w:val="28"/>
          <w:lang w:eastAsia="ru-RU"/>
        </w:rPr>
        <w:t>5</w:t>
      </w:r>
      <w:r w:rsidRPr="00623A45">
        <w:rPr>
          <w:rFonts w:eastAsia="Times New Roman"/>
          <w:color w:val="000000"/>
          <w:szCs w:val="28"/>
          <w:lang w:eastAsia="ru-RU"/>
        </w:rPr>
        <w:t>.6 Ступеневий аналіз конкуренції на ринку</w:t>
      </w:r>
    </w:p>
    <w:tbl>
      <w:tblPr>
        <w:tblW w:w="9064"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2"/>
        <w:gridCol w:w="3402"/>
        <w:gridCol w:w="2430"/>
      </w:tblGrid>
      <w:tr w:rsidR="00623A45" w:rsidRPr="00623A45" w14:paraId="016E4839" w14:textId="77777777" w:rsidTr="009B5675">
        <w:trPr>
          <w:trHeight w:val="827"/>
        </w:trPr>
        <w:tc>
          <w:tcPr>
            <w:tcW w:w="3232" w:type="dxa"/>
            <w:tcBorders>
              <w:top w:val="single" w:sz="4" w:space="0" w:color="000000"/>
              <w:left w:val="single" w:sz="4" w:space="0" w:color="000000"/>
              <w:bottom w:val="single" w:sz="4" w:space="0" w:color="000000"/>
              <w:right w:val="single" w:sz="4" w:space="0" w:color="000000"/>
            </w:tcBorders>
            <w:hideMark/>
          </w:tcPr>
          <w:p w14:paraId="10810EFB"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Особливості</w:t>
            </w:r>
          </w:p>
          <w:p w14:paraId="42287F89"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конкурентного середовища</w:t>
            </w:r>
          </w:p>
        </w:tc>
        <w:tc>
          <w:tcPr>
            <w:tcW w:w="3402" w:type="dxa"/>
            <w:tcBorders>
              <w:top w:val="single" w:sz="4" w:space="0" w:color="000000"/>
              <w:left w:val="single" w:sz="4" w:space="0" w:color="000000"/>
              <w:bottom w:val="single" w:sz="4" w:space="0" w:color="000000"/>
              <w:right w:val="single" w:sz="4" w:space="0" w:color="000000"/>
            </w:tcBorders>
            <w:hideMark/>
          </w:tcPr>
          <w:p w14:paraId="26B18822"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В чому проявляється дана характеристика</w:t>
            </w:r>
          </w:p>
        </w:tc>
        <w:tc>
          <w:tcPr>
            <w:tcW w:w="2430" w:type="dxa"/>
            <w:tcBorders>
              <w:top w:val="single" w:sz="4" w:space="0" w:color="000000"/>
              <w:left w:val="single" w:sz="4" w:space="0" w:color="000000"/>
              <w:bottom w:val="single" w:sz="4" w:space="0" w:color="000000"/>
              <w:right w:val="single" w:sz="4" w:space="0" w:color="000000"/>
            </w:tcBorders>
            <w:hideMark/>
          </w:tcPr>
          <w:p w14:paraId="03C04045"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Вплив на діяльність підприємства</w:t>
            </w:r>
          </w:p>
        </w:tc>
      </w:tr>
      <w:tr w:rsidR="00623A45" w:rsidRPr="00623A45" w14:paraId="7EC53A54" w14:textId="77777777" w:rsidTr="009B5675">
        <w:trPr>
          <w:trHeight w:val="827"/>
        </w:trPr>
        <w:tc>
          <w:tcPr>
            <w:tcW w:w="3232" w:type="dxa"/>
            <w:tcBorders>
              <w:top w:val="single" w:sz="4" w:space="0" w:color="000000"/>
              <w:left w:val="single" w:sz="4" w:space="0" w:color="000000"/>
              <w:bottom w:val="single" w:sz="4" w:space="0" w:color="000000"/>
              <w:right w:val="single" w:sz="4" w:space="0" w:color="000000"/>
            </w:tcBorders>
            <w:hideMark/>
          </w:tcPr>
          <w:p w14:paraId="7ED56C2C"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Тип</w:t>
            </w:r>
            <w:r w:rsidRPr="00623A45">
              <w:rPr>
                <w:rFonts w:eastAsia="Times New Roman"/>
                <w:color w:val="000000"/>
                <w:szCs w:val="28"/>
                <w:lang w:eastAsia="ru-RU"/>
              </w:rPr>
              <w:tab/>
              <w:t>конкуренції –</w:t>
            </w:r>
          </w:p>
          <w:p w14:paraId="5CA3E066"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монополістична</w:t>
            </w:r>
          </w:p>
        </w:tc>
        <w:tc>
          <w:tcPr>
            <w:tcW w:w="3402" w:type="dxa"/>
            <w:tcBorders>
              <w:top w:val="single" w:sz="4" w:space="0" w:color="000000"/>
              <w:left w:val="single" w:sz="4" w:space="0" w:color="000000"/>
              <w:bottom w:val="single" w:sz="4" w:space="0" w:color="000000"/>
              <w:right w:val="single" w:sz="4" w:space="0" w:color="000000"/>
            </w:tcBorders>
            <w:hideMark/>
          </w:tcPr>
          <w:p w14:paraId="15E49D92"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Одне підприємство майже</w:t>
            </w:r>
          </w:p>
          <w:p w14:paraId="7E7DAED2"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зайняло усю нішу</w:t>
            </w:r>
          </w:p>
        </w:tc>
        <w:tc>
          <w:tcPr>
            <w:tcW w:w="2430" w:type="dxa"/>
            <w:tcBorders>
              <w:top w:val="single" w:sz="4" w:space="0" w:color="000000"/>
              <w:left w:val="single" w:sz="4" w:space="0" w:color="000000"/>
              <w:bottom w:val="single" w:sz="4" w:space="0" w:color="000000"/>
              <w:right w:val="single" w:sz="4" w:space="0" w:color="000000"/>
            </w:tcBorders>
            <w:hideMark/>
          </w:tcPr>
          <w:p w14:paraId="36A8A4C0" w14:textId="77777777" w:rsidR="00623A45" w:rsidRPr="00623A45" w:rsidRDefault="00623A45" w:rsidP="009B5675">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Значний</w:t>
            </w:r>
          </w:p>
        </w:tc>
      </w:tr>
      <w:tr w:rsidR="00623A45" w:rsidRPr="00623A45" w14:paraId="310AA019" w14:textId="77777777" w:rsidTr="009B5675">
        <w:trPr>
          <w:trHeight w:val="827"/>
        </w:trPr>
        <w:tc>
          <w:tcPr>
            <w:tcW w:w="3232" w:type="dxa"/>
            <w:tcBorders>
              <w:top w:val="single" w:sz="4" w:space="0" w:color="000000"/>
              <w:left w:val="single" w:sz="4" w:space="0" w:color="000000"/>
              <w:bottom w:val="single" w:sz="4" w:space="0" w:color="000000"/>
              <w:right w:val="single" w:sz="4" w:space="0" w:color="000000"/>
            </w:tcBorders>
            <w:hideMark/>
          </w:tcPr>
          <w:p w14:paraId="6F5BADE3"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За</w:t>
            </w:r>
            <w:r w:rsidRPr="00623A45">
              <w:rPr>
                <w:rFonts w:eastAsia="Times New Roman"/>
                <w:color w:val="000000"/>
                <w:szCs w:val="28"/>
                <w:lang w:eastAsia="ru-RU"/>
              </w:rPr>
              <w:tab/>
              <w:t>рівнем конкурентної</w:t>
            </w:r>
          </w:p>
          <w:p w14:paraId="2B2AC398"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боротьби – національне</w:t>
            </w:r>
          </w:p>
        </w:tc>
        <w:tc>
          <w:tcPr>
            <w:tcW w:w="3402" w:type="dxa"/>
            <w:tcBorders>
              <w:top w:val="single" w:sz="4" w:space="0" w:color="000000"/>
              <w:left w:val="single" w:sz="4" w:space="0" w:color="000000"/>
              <w:bottom w:val="single" w:sz="4" w:space="0" w:color="000000"/>
              <w:right w:val="single" w:sz="4" w:space="0" w:color="000000"/>
            </w:tcBorders>
            <w:hideMark/>
          </w:tcPr>
          <w:p w14:paraId="229E67E0"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Дане підприємство відомо</w:t>
            </w:r>
          </w:p>
          <w:p w14:paraId="3203C50E"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по усьому світу</w:t>
            </w:r>
          </w:p>
        </w:tc>
        <w:tc>
          <w:tcPr>
            <w:tcW w:w="2430" w:type="dxa"/>
            <w:tcBorders>
              <w:top w:val="single" w:sz="4" w:space="0" w:color="000000"/>
              <w:left w:val="single" w:sz="4" w:space="0" w:color="000000"/>
              <w:bottom w:val="single" w:sz="4" w:space="0" w:color="000000"/>
              <w:right w:val="single" w:sz="4" w:space="0" w:color="000000"/>
            </w:tcBorders>
            <w:hideMark/>
          </w:tcPr>
          <w:p w14:paraId="55AB8B44" w14:textId="77777777" w:rsidR="00623A45" w:rsidRPr="00623A45" w:rsidRDefault="00623A45" w:rsidP="009B5675">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Значний</w:t>
            </w:r>
          </w:p>
        </w:tc>
      </w:tr>
      <w:tr w:rsidR="00623A45" w:rsidRPr="00623A45" w14:paraId="7CD0F5B7" w14:textId="77777777" w:rsidTr="009B5675">
        <w:trPr>
          <w:trHeight w:val="828"/>
        </w:trPr>
        <w:tc>
          <w:tcPr>
            <w:tcW w:w="3232" w:type="dxa"/>
            <w:tcBorders>
              <w:top w:val="single" w:sz="4" w:space="0" w:color="000000"/>
              <w:left w:val="single" w:sz="4" w:space="0" w:color="000000"/>
              <w:bottom w:val="single" w:sz="4" w:space="0" w:color="000000"/>
              <w:right w:val="single" w:sz="4" w:space="0" w:color="000000"/>
            </w:tcBorders>
            <w:hideMark/>
          </w:tcPr>
          <w:p w14:paraId="7FACA43D"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За галузевою ознакою –</w:t>
            </w:r>
          </w:p>
          <w:p w14:paraId="1D25AB1A"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внутрішньогалузева</w:t>
            </w:r>
          </w:p>
        </w:tc>
        <w:tc>
          <w:tcPr>
            <w:tcW w:w="3402" w:type="dxa"/>
            <w:tcBorders>
              <w:top w:val="single" w:sz="4" w:space="0" w:color="000000"/>
              <w:left w:val="single" w:sz="4" w:space="0" w:color="000000"/>
              <w:bottom w:val="single" w:sz="4" w:space="0" w:color="000000"/>
              <w:right w:val="single" w:sz="4" w:space="0" w:color="000000"/>
            </w:tcBorders>
            <w:hideMark/>
          </w:tcPr>
          <w:p w14:paraId="4921D07F"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Конкуренція виконується в</w:t>
            </w:r>
          </w:p>
          <w:p w14:paraId="31487FFD"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рамках однієї галузі</w:t>
            </w:r>
          </w:p>
        </w:tc>
        <w:tc>
          <w:tcPr>
            <w:tcW w:w="2430" w:type="dxa"/>
            <w:tcBorders>
              <w:top w:val="single" w:sz="4" w:space="0" w:color="000000"/>
              <w:left w:val="single" w:sz="4" w:space="0" w:color="000000"/>
              <w:bottom w:val="single" w:sz="4" w:space="0" w:color="000000"/>
              <w:right w:val="single" w:sz="4" w:space="0" w:color="000000"/>
            </w:tcBorders>
            <w:hideMark/>
          </w:tcPr>
          <w:p w14:paraId="4562DD4F" w14:textId="77777777" w:rsidR="00623A45" w:rsidRPr="00623A45" w:rsidRDefault="00623A45" w:rsidP="009B5675">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Значний</w:t>
            </w:r>
          </w:p>
        </w:tc>
      </w:tr>
      <w:tr w:rsidR="00623A45" w:rsidRPr="00623A45" w14:paraId="0D13B7A1" w14:textId="77777777" w:rsidTr="009B5675">
        <w:trPr>
          <w:trHeight w:val="830"/>
        </w:trPr>
        <w:tc>
          <w:tcPr>
            <w:tcW w:w="3232" w:type="dxa"/>
            <w:tcBorders>
              <w:top w:val="single" w:sz="4" w:space="0" w:color="000000"/>
              <w:left w:val="single" w:sz="4" w:space="0" w:color="000000"/>
              <w:bottom w:val="single" w:sz="4" w:space="0" w:color="000000"/>
              <w:right w:val="single" w:sz="4" w:space="0" w:color="000000"/>
            </w:tcBorders>
            <w:hideMark/>
          </w:tcPr>
          <w:p w14:paraId="776F5B66"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Конкуренція</w:t>
            </w:r>
            <w:r w:rsidRPr="00623A45">
              <w:rPr>
                <w:rFonts w:eastAsia="Times New Roman"/>
                <w:color w:val="000000"/>
                <w:szCs w:val="28"/>
                <w:lang w:eastAsia="ru-RU"/>
              </w:rPr>
              <w:tab/>
              <w:t>за видами</w:t>
            </w:r>
          </w:p>
          <w:p w14:paraId="061243E1"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товарів – невідомо</w:t>
            </w:r>
          </w:p>
        </w:tc>
        <w:tc>
          <w:tcPr>
            <w:tcW w:w="3402" w:type="dxa"/>
            <w:tcBorders>
              <w:top w:val="single" w:sz="4" w:space="0" w:color="000000"/>
              <w:left w:val="single" w:sz="4" w:space="0" w:color="000000"/>
              <w:bottom w:val="single" w:sz="4" w:space="0" w:color="000000"/>
              <w:right w:val="single" w:sz="4" w:space="0" w:color="000000"/>
            </w:tcBorders>
          </w:tcPr>
          <w:p w14:paraId="05C2D0E7" w14:textId="77777777" w:rsidR="00623A45" w:rsidRPr="00623A45" w:rsidRDefault="00623A45" w:rsidP="009B5675">
            <w:pPr>
              <w:spacing w:after="0" w:line="240" w:lineRule="auto"/>
              <w:ind w:left="-57" w:right="-57" w:firstLine="0"/>
              <w:rPr>
                <w:rFonts w:eastAsia="Times New Roman"/>
                <w:color w:val="000000"/>
                <w:szCs w:val="28"/>
                <w:lang w:eastAsia="ru-RU"/>
              </w:rPr>
            </w:pPr>
          </w:p>
        </w:tc>
        <w:tc>
          <w:tcPr>
            <w:tcW w:w="2430" w:type="dxa"/>
            <w:tcBorders>
              <w:top w:val="single" w:sz="4" w:space="0" w:color="000000"/>
              <w:left w:val="single" w:sz="4" w:space="0" w:color="000000"/>
              <w:bottom w:val="single" w:sz="4" w:space="0" w:color="000000"/>
              <w:right w:val="single" w:sz="4" w:space="0" w:color="000000"/>
            </w:tcBorders>
          </w:tcPr>
          <w:p w14:paraId="1DD4F04F" w14:textId="77777777" w:rsidR="00623A45" w:rsidRPr="00623A45" w:rsidRDefault="00623A45" w:rsidP="009B5675">
            <w:pPr>
              <w:spacing w:after="0" w:line="240" w:lineRule="auto"/>
              <w:ind w:left="-57" w:right="-57" w:firstLine="0"/>
              <w:jc w:val="center"/>
              <w:rPr>
                <w:rFonts w:eastAsia="Times New Roman"/>
                <w:color w:val="000000"/>
                <w:szCs w:val="28"/>
                <w:lang w:eastAsia="ru-RU"/>
              </w:rPr>
            </w:pPr>
          </w:p>
        </w:tc>
      </w:tr>
      <w:tr w:rsidR="00623A45" w:rsidRPr="00623A45" w14:paraId="4F5979D8" w14:textId="77777777" w:rsidTr="009B5675">
        <w:trPr>
          <w:trHeight w:val="1046"/>
        </w:trPr>
        <w:tc>
          <w:tcPr>
            <w:tcW w:w="3232" w:type="dxa"/>
            <w:tcBorders>
              <w:top w:val="single" w:sz="4" w:space="0" w:color="000000"/>
              <w:left w:val="single" w:sz="4" w:space="0" w:color="000000"/>
              <w:bottom w:val="single" w:sz="4" w:space="0" w:color="000000"/>
              <w:right w:val="single" w:sz="4" w:space="0" w:color="000000"/>
            </w:tcBorders>
            <w:hideMark/>
          </w:tcPr>
          <w:p w14:paraId="4878666B"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За характером</w:t>
            </w:r>
          </w:p>
          <w:p w14:paraId="4DFDE2EC"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конкурентних</w:t>
            </w:r>
            <w:r w:rsidRPr="00623A45">
              <w:rPr>
                <w:rFonts w:eastAsia="Times New Roman"/>
                <w:color w:val="000000"/>
                <w:szCs w:val="28"/>
                <w:lang w:eastAsia="ru-RU"/>
              </w:rPr>
              <w:tab/>
              <w:t xml:space="preserve"> переваг – цінова</w:t>
            </w:r>
          </w:p>
        </w:tc>
        <w:tc>
          <w:tcPr>
            <w:tcW w:w="3402" w:type="dxa"/>
            <w:tcBorders>
              <w:top w:val="single" w:sz="4" w:space="0" w:color="000000"/>
              <w:left w:val="single" w:sz="4" w:space="0" w:color="000000"/>
              <w:bottom w:val="single" w:sz="4" w:space="0" w:color="000000"/>
              <w:right w:val="single" w:sz="4" w:space="0" w:color="000000"/>
            </w:tcBorders>
            <w:hideMark/>
          </w:tcPr>
          <w:p w14:paraId="1FF75F96"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Товар даного підприємства має дуже високу вартість</w:t>
            </w:r>
          </w:p>
        </w:tc>
        <w:tc>
          <w:tcPr>
            <w:tcW w:w="2430" w:type="dxa"/>
            <w:tcBorders>
              <w:top w:val="single" w:sz="4" w:space="0" w:color="000000"/>
              <w:left w:val="single" w:sz="4" w:space="0" w:color="000000"/>
              <w:bottom w:val="single" w:sz="4" w:space="0" w:color="000000"/>
              <w:right w:val="single" w:sz="4" w:space="0" w:color="000000"/>
            </w:tcBorders>
            <w:hideMark/>
          </w:tcPr>
          <w:p w14:paraId="701ACDE3" w14:textId="77777777" w:rsidR="00623A45" w:rsidRPr="00623A45" w:rsidRDefault="00623A45" w:rsidP="009B5675">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Значний</w:t>
            </w:r>
          </w:p>
        </w:tc>
      </w:tr>
      <w:tr w:rsidR="00623A45" w:rsidRPr="00623A45" w14:paraId="74598C15" w14:textId="77777777" w:rsidTr="009B5675">
        <w:trPr>
          <w:trHeight w:val="546"/>
        </w:trPr>
        <w:tc>
          <w:tcPr>
            <w:tcW w:w="3232" w:type="dxa"/>
            <w:tcBorders>
              <w:top w:val="single" w:sz="4" w:space="0" w:color="000000"/>
              <w:left w:val="single" w:sz="4" w:space="0" w:color="000000"/>
              <w:bottom w:val="single" w:sz="4" w:space="0" w:color="000000"/>
              <w:right w:val="single" w:sz="4" w:space="0" w:color="000000"/>
            </w:tcBorders>
            <w:hideMark/>
          </w:tcPr>
          <w:p w14:paraId="36A44164"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За інтенсивністю –</w:t>
            </w:r>
          </w:p>
          <w:p w14:paraId="566D5EB6" w14:textId="77777777" w:rsidR="00623A45" w:rsidRPr="00623A45" w:rsidRDefault="00623A45" w:rsidP="009B5675">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невідомо</w:t>
            </w:r>
          </w:p>
        </w:tc>
        <w:tc>
          <w:tcPr>
            <w:tcW w:w="3402" w:type="dxa"/>
            <w:tcBorders>
              <w:top w:val="single" w:sz="4" w:space="0" w:color="000000"/>
              <w:left w:val="single" w:sz="4" w:space="0" w:color="000000"/>
              <w:bottom w:val="single" w:sz="4" w:space="0" w:color="000000"/>
              <w:right w:val="single" w:sz="4" w:space="0" w:color="000000"/>
            </w:tcBorders>
          </w:tcPr>
          <w:p w14:paraId="3CD74D99" w14:textId="77777777" w:rsidR="00623A45" w:rsidRPr="00623A45" w:rsidRDefault="00623A45" w:rsidP="009B5675">
            <w:pPr>
              <w:spacing w:after="0" w:line="240" w:lineRule="auto"/>
              <w:ind w:left="-57" w:right="-57" w:firstLine="0"/>
              <w:rPr>
                <w:rFonts w:eastAsia="Times New Roman"/>
                <w:color w:val="000000"/>
                <w:szCs w:val="28"/>
                <w:lang w:eastAsia="ru-RU"/>
              </w:rPr>
            </w:pPr>
          </w:p>
        </w:tc>
        <w:tc>
          <w:tcPr>
            <w:tcW w:w="2430" w:type="dxa"/>
            <w:tcBorders>
              <w:top w:val="single" w:sz="4" w:space="0" w:color="000000"/>
              <w:left w:val="single" w:sz="4" w:space="0" w:color="000000"/>
              <w:bottom w:val="single" w:sz="4" w:space="0" w:color="000000"/>
              <w:right w:val="single" w:sz="4" w:space="0" w:color="000000"/>
            </w:tcBorders>
          </w:tcPr>
          <w:p w14:paraId="2AC8CC7C" w14:textId="77777777" w:rsidR="00623A45" w:rsidRPr="00623A45" w:rsidRDefault="00623A45" w:rsidP="009B5675">
            <w:pPr>
              <w:spacing w:after="0" w:line="240" w:lineRule="auto"/>
              <w:ind w:left="-57" w:right="-57" w:firstLine="0"/>
              <w:rPr>
                <w:rFonts w:eastAsia="Times New Roman"/>
                <w:color w:val="000000"/>
                <w:szCs w:val="28"/>
                <w:lang w:eastAsia="ru-RU"/>
              </w:rPr>
            </w:pPr>
          </w:p>
        </w:tc>
      </w:tr>
    </w:tbl>
    <w:p w14:paraId="2A5FF612" w14:textId="77777777" w:rsidR="000641E0" w:rsidRDefault="000641E0" w:rsidP="00623A45">
      <w:pPr>
        <w:spacing w:after="0"/>
        <w:rPr>
          <w:rFonts w:eastAsia="Times New Roman"/>
          <w:color w:val="000000"/>
          <w:szCs w:val="28"/>
          <w:lang w:eastAsia="ru-RU"/>
        </w:rPr>
      </w:pPr>
    </w:p>
    <w:p w14:paraId="3E6FCE81" w14:textId="77777777" w:rsid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Проведемо більш детальний аналіз умов конкуренції у галузі (табл.5.7).</w:t>
      </w:r>
    </w:p>
    <w:p w14:paraId="62520D04" w14:textId="77777777" w:rsidR="00F31023" w:rsidRPr="00F31023" w:rsidRDefault="00F31023" w:rsidP="00F31023">
      <w:pPr>
        <w:spacing w:after="0"/>
        <w:rPr>
          <w:rFonts w:eastAsia="Times New Roman"/>
          <w:color w:val="000000"/>
          <w:szCs w:val="28"/>
          <w:lang w:eastAsia="ru-RU"/>
        </w:rPr>
      </w:pPr>
      <w:r w:rsidRPr="00F31023">
        <w:rPr>
          <w:rFonts w:eastAsia="Times New Roman"/>
          <w:color w:val="000000"/>
          <w:szCs w:val="28"/>
          <w:lang w:eastAsia="ru-RU"/>
        </w:rPr>
        <w:t>За результатами аналізу можна зробити висновок, що працювати на даному ринку можна, незважаючи на конкурентну ситуацію. Для поширення продукту він повинен володіти рядом факторів, які відрізняють його від існуючого конкурента.</w:t>
      </w:r>
    </w:p>
    <w:p w14:paraId="00CA50B6" w14:textId="77777777" w:rsidR="009B5675" w:rsidRDefault="00F31023" w:rsidP="007B22B4">
      <w:pPr>
        <w:spacing w:after="0"/>
        <w:rPr>
          <w:rFonts w:eastAsia="Times New Roman"/>
          <w:color w:val="000000"/>
          <w:szCs w:val="28"/>
          <w:lang w:eastAsia="ru-RU"/>
        </w:rPr>
      </w:pPr>
      <w:r w:rsidRPr="00F31023">
        <w:rPr>
          <w:rFonts w:eastAsia="Times New Roman"/>
          <w:color w:val="000000"/>
          <w:szCs w:val="28"/>
          <w:lang w:eastAsia="ru-RU"/>
        </w:rPr>
        <w:t>Перелічимо фактори кон</w:t>
      </w:r>
      <w:r w:rsidR="007B22B4">
        <w:rPr>
          <w:rFonts w:eastAsia="Times New Roman"/>
          <w:color w:val="000000"/>
          <w:szCs w:val="28"/>
          <w:lang w:eastAsia="ru-RU"/>
        </w:rPr>
        <w:t>курентоспроможності (табл.5.8).</w:t>
      </w:r>
    </w:p>
    <w:p w14:paraId="6C870C10" w14:textId="77777777" w:rsidR="000641E0" w:rsidRDefault="000641E0" w:rsidP="00623A45">
      <w:pPr>
        <w:spacing w:after="0"/>
        <w:rPr>
          <w:rFonts w:eastAsia="Times New Roman"/>
          <w:color w:val="000000"/>
          <w:szCs w:val="28"/>
          <w:lang w:eastAsia="ru-RU"/>
        </w:rPr>
      </w:pPr>
    </w:p>
    <w:p w14:paraId="13E6B9A1" w14:textId="77777777" w:rsidR="000641E0" w:rsidRDefault="000641E0" w:rsidP="00623A45">
      <w:pPr>
        <w:spacing w:after="0"/>
        <w:rPr>
          <w:rFonts w:eastAsia="Times New Roman"/>
          <w:color w:val="000000"/>
          <w:szCs w:val="28"/>
          <w:lang w:eastAsia="ru-RU"/>
        </w:rPr>
      </w:pPr>
    </w:p>
    <w:p w14:paraId="156BFF3A" w14:textId="77777777" w:rsidR="000641E0" w:rsidRDefault="000641E0" w:rsidP="00623A45">
      <w:pPr>
        <w:spacing w:after="0"/>
        <w:rPr>
          <w:rFonts w:eastAsia="Times New Roman"/>
          <w:color w:val="000000"/>
          <w:szCs w:val="28"/>
          <w:lang w:eastAsia="ru-RU"/>
        </w:rPr>
      </w:pPr>
    </w:p>
    <w:p w14:paraId="6B2B0E36" w14:textId="77777777" w:rsidR="000641E0" w:rsidRDefault="000641E0" w:rsidP="00623A45">
      <w:pPr>
        <w:spacing w:after="0"/>
        <w:rPr>
          <w:rFonts w:eastAsia="Times New Roman"/>
          <w:color w:val="000000"/>
          <w:szCs w:val="28"/>
          <w:lang w:eastAsia="ru-RU"/>
        </w:rPr>
      </w:pPr>
    </w:p>
    <w:p w14:paraId="6DCD2C05" w14:textId="77777777" w:rsidR="000641E0" w:rsidRDefault="000641E0" w:rsidP="00623A45">
      <w:pPr>
        <w:spacing w:after="0"/>
        <w:rPr>
          <w:rFonts w:eastAsia="Times New Roman"/>
          <w:color w:val="000000"/>
          <w:szCs w:val="28"/>
          <w:lang w:eastAsia="ru-RU"/>
        </w:rPr>
      </w:pPr>
    </w:p>
    <w:p w14:paraId="731EA623"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lastRenderedPageBreak/>
        <w:t>Таблиця 5.7 Аналіз конкуренції в галузі за М. Портером</w:t>
      </w:r>
    </w:p>
    <w:tbl>
      <w:tblPr>
        <w:tblW w:w="95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2411"/>
        <w:gridCol w:w="1559"/>
        <w:gridCol w:w="1276"/>
        <w:gridCol w:w="1440"/>
        <w:gridCol w:w="1411"/>
      </w:tblGrid>
      <w:tr w:rsidR="00623A45" w:rsidRPr="002B712F" w14:paraId="6FED2805" w14:textId="77777777" w:rsidTr="002B712F">
        <w:trPr>
          <w:trHeight w:val="715"/>
        </w:trPr>
        <w:tc>
          <w:tcPr>
            <w:tcW w:w="1417" w:type="dxa"/>
            <w:vMerge w:val="restart"/>
            <w:tcBorders>
              <w:top w:val="single" w:sz="4" w:space="0" w:color="000000"/>
              <w:left w:val="single" w:sz="4" w:space="0" w:color="000000"/>
              <w:bottom w:val="single" w:sz="4" w:space="0" w:color="000000"/>
              <w:right w:val="single" w:sz="4" w:space="0" w:color="000000"/>
            </w:tcBorders>
            <w:hideMark/>
          </w:tcPr>
          <w:p w14:paraId="79D88353" w14:textId="77777777" w:rsidR="00623A45" w:rsidRPr="002B712F" w:rsidRDefault="00623A45" w:rsidP="00F31023">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Складові аналізу</w:t>
            </w:r>
          </w:p>
        </w:tc>
        <w:tc>
          <w:tcPr>
            <w:tcW w:w="2411" w:type="dxa"/>
            <w:tcBorders>
              <w:top w:val="single" w:sz="4" w:space="0" w:color="000000"/>
              <w:left w:val="single" w:sz="4" w:space="0" w:color="000000"/>
              <w:bottom w:val="single" w:sz="4" w:space="0" w:color="000000"/>
              <w:right w:val="single" w:sz="4" w:space="0" w:color="000000"/>
            </w:tcBorders>
            <w:hideMark/>
          </w:tcPr>
          <w:p w14:paraId="0232F5AD" w14:textId="77777777" w:rsidR="00623A45" w:rsidRPr="002B712F" w:rsidRDefault="00623A45" w:rsidP="00F31023">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Прямі конкуренти в галузі</w:t>
            </w:r>
          </w:p>
        </w:tc>
        <w:tc>
          <w:tcPr>
            <w:tcW w:w="1559" w:type="dxa"/>
            <w:tcBorders>
              <w:top w:val="single" w:sz="4" w:space="0" w:color="000000"/>
              <w:left w:val="single" w:sz="4" w:space="0" w:color="000000"/>
              <w:bottom w:val="single" w:sz="4" w:space="0" w:color="000000"/>
              <w:right w:val="single" w:sz="4" w:space="0" w:color="000000"/>
            </w:tcBorders>
            <w:hideMark/>
          </w:tcPr>
          <w:p w14:paraId="78079E53" w14:textId="77777777" w:rsidR="00623A45" w:rsidRPr="002B712F" w:rsidRDefault="00623A45" w:rsidP="00F31023">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Потенційні конкуренти</w:t>
            </w:r>
          </w:p>
        </w:tc>
        <w:tc>
          <w:tcPr>
            <w:tcW w:w="1276" w:type="dxa"/>
            <w:tcBorders>
              <w:top w:val="single" w:sz="4" w:space="0" w:color="000000"/>
              <w:left w:val="single" w:sz="4" w:space="0" w:color="000000"/>
              <w:bottom w:val="single" w:sz="4" w:space="0" w:color="000000"/>
              <w:right w:val="single" w:sz="4" w:space="0" w:color="000000"/>
            </w:tcBorders>
            <w:hideMark/>
          </w:tcPr>
          <w:p w14:paraId="5751C400" w14:textId="77777777" w:rsidR="00623A45" w:rsidRPr="002B712F" w:rsidRDefault="00623A45" w:rsidP="00F31023">
            <w:pPr>
              <w:spacing w:after="0" w:line="240" w:lineRule="auto"/>
              <w:ind w:left="-57" w:right="-57" w:firstLine="0"/>
              <w:jc w:val="center"/>
              <w:rPr>
                <w:rFonts w:eastAsia="Times New Roman"/>
                <w:color w:val="000000"/>
                <w:szCs w:val="28"/>
                <w:lang w:eastAsia="ru-RU"/>
              </w:rPr>
            </w:pPr>
            <w:r w:rsidRPr="002B712F">
              <w:rPr>
                <w:rFonts w:eastAsia="Times New Roman"/>
                <w:color w:val="000000"/>
                <w:szCs w:val="28"/>
                <w:lang w:eastAsia="ru-RU"/>
              </w:rPr>
              <w:t>Постачальники</w:t>
            </w:r>
          </w:p>
        </w:tc>
        <w:tc>
          <w:tcPr>
            <w:tcW w:w="1440" w:type="dxa"/>
            <w:tcBorders>
              <w:top w:val="single" w:sz="4" w:space="0" w:color="000000"/>
              <w:left w:val="single" w:sz="4" w:space="0" w:color="000000"/>
              <w:bottom w:val="single" w:sz="4" w:space="0" w:color="000000"/>
              <w:right w:val="single" w:sz="4" w:space="0" w:color="000000"/>
            </w:tcBorders>
            <w:hideMark/>
          </w:tcPr>
          <w:p w14:paraId="76D9097D" w14:textId="77777777" w:rsidR="00623A45" w:rsidRPr="002B712F" w:rsidRDefault="00623A45" w:rsidP="00F31023">
            <w:pPr>
              <w:spacing w:after="0" w:line="240" w:lineRule="auto"/>
              <w:ind w:left="-57" w:right="-57" w:firstLine="0"/>
              <w:jc w:val="center"/>
              <w:rPr>
                <w:rFonts w:eastAsia="Times New Roman"/>
                <w:color w:val="000000"/>
                <w:szCs w:val="28"/>
                <w:lang w:eastAsia="ru-RU"/>
              </w:rPr>
            </w:pPr>
            <w:r w:rsidRPr="002B712F">
              <w:rPr>
                <w:rFonts w:eastAsia="Times New Roman"/>
                <w:color w:val="000000"/>
                <w:szCs w:val="28"/>
                <w:lang w:eastAsia="ru-RU"/>
              </w:rPr>
              <w:t>Клієнти</w:t>
            </w:r>
          </w:p>
        </w:tc>
        <w:tc>
          <w:tcPr>
            <w:tcW w:w="1411" w:type="dxa"/>
            <w:tcBorders>
              <w:top w:val="single" w:sz="4" w:space="0" w:color="000000"/>
              <w:left w:val="single" w:sz="4" w:space="0" w:color="000000"/>
              <w:bottom w:val="single" w:sz="4" w:space="0" w:color="000000"/>
              <w:right w:val="single" w:sz="4" w:space="0" w:color="000000"/>
            </w:tcBorders>
            <w:hideMark/>
          </w:tcPr>
          <w:p w14:paraId="7F4E0A46" w14:textId="77777777" w:rsidR="00623A45" w:rsidRPr="002B712F" w:rsidRDefault="00623A45" w:rsidP="00F31023">
            <w:pPr>
              <w:spacing w:after="0" w:line="240" w:lineRule="auto"/>
              <w:ind w:left="-57" w:right="-57" w:firstLine="0"/>
              <w:jc w:val="center"/>
              <w:rPr>
                <w:rFonts w:eastAsia="Times New Roman"/>
                <w:color w:val="000000"/>
                <w:szCs w:val="28"/>
                <w:lang w:eastAsia="ru-RU"/>
              </w:rPr>
            </w:pPr>
            <w:r w:rsidRPr="002B712F">
              <w:rPr>
                <w:rFonts w:eastAsia="Times New Roman"/>
                <w:color w:val="000000"/>
                <w:szCs w:val="28"/>
                <w:lang w:eastAsia="ru-RU"/>
              </w:rPr>
              <w:t>Товари- замінники</w:t>
            </w:r>
          </w:p>
        </w:tc>
      </w:tr>
      <w:tr w:rsidR="00623A45" w:rsidRPr="002B712F" w14:paraId="395D92B9" w14:textId="77777777" w:rsidTr="002B712F">
        <w:trPr>
          <w:trHeight w:val="2291"/>
        </w:trPr>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78254D1C" w14:textId="77777777" w:rsidR="00623A45" w:rsidRPr="002B712F" w:rsidRDefault="00623A45" w:rsidP="00F31023">
            <w:pPr>
              <w:spacing w:after="0" w:line="240" w:lineRule="auto"/>
              <w:ind w:left="-57" w:right="-57" w:firstLine="0"/>
              <w:rPr>
                <w:rFonts w:eastAsia="Times New Roman"/>
                <w:color w:val="000000"/>
                <w:szCs w:val="28"/>
                <w:lang w:eastAsia="ru-RU"/>
              </w:rPr>
            </w:pPr>
          </w:p>
        </w:tc>
        <w:tc>
          <w:tcPr>
            <w:tcW w:w="2411" w:type="dxa"/>
            <w:tcBorders>
              <w:top w:val="single" w:sz="4" w:space="0" w:color="000000"/>
              <w:left w:val="single" w:sz="4" w:space="0" w:color="000000"/>
              <w:bottom w:val="single" w:sz="4" w:space="0" w:color="000000"/>
              <w:right w:val="single" w:sz="4" w:space="0" w:color="000000"/>
            </w:tcBorders>
            <w:hideMark/>
          </w:tcPr>
          <w:p w14:paraId="4A0C30C5" w14:textId="77777777" w:rsidR="00623A45" w:rsidRPr="002B712F" w:rsidRDefault="00623A45" w:rsidP="00F31023">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 xml:space="preserve">Компанії монополісти на ринку впровадження телевізійних технологій  </w:t>
            </w:r>
            <w:proofErr w:type="spellStart"/>
            <w:r w:rsidRPr="002B712F">
              <w:rPr>
                <w:rFonts w:eastAsia="Times New Roman"/>
                <w:color w:val="000000"/>
                <w:szCs w:val="28"/>
                <w:lang w:val="en-US" w:eastAsia="ru-RU"/>
              </w:rPr>
              <w:t>Visionhouse</w:t>
            </w:r>
            <w:proofErr w:type="spellEnd"/>
            <w:r w:rsidRPr="002B712F">
              <w:rPr>
                <w:rFonts w:eastAsia="Times New Roman"/>
                <w:color w:val="000000"/>
                <w:szCs w:val="28"/>
                <w:lang w:eastAsia="ru-RU"/>
              </w:rPr>
              <w:t xml:space="preserve">, </w:t>
            </w:r>
            <w:r w:rsidRPr="002B712F">
              <w:rPr>
                <w:rFonts w:eastAsia="Times New Roman"/>
                <w:color w:val="000000"/>
                <w:szCs w:val="28"/>
                <w:lang w:val="en-US" w:eastAsia="ru-RU"/>
              </w:rPr>
              <w:t>ENGINEER</w:t>
            </w:r>
            <w:r w:rsidRPr="002B712F">
              <w:rPr>
                <w:rFonts w:eastAsia="Times New Roman"/>
                <w:color w:val="000000"/>
                <w:szCs w:val="28"/>
                <w:lang w:eastAsia="ru-RU"/>
              </w:rPr>
              <w:t xml:space="preserve"> </w:t>
            </w:r>
            <w:r w:rsidRPr="002B712F">
              <w:rPr>
                <w:rFonts w:eastAsia="Times New Roman"/>
                <w:color w:val="000000"/>
                <w:szCs w:val="28"/>
                <w:lang w:val="en-US" w:eastAsia="ru-RU"/>
              </w:rPr>
              <w:t>service</w:t>
            </w:r>
          </w:p>
        </w:tc>
        <w:tc>
          <w:tcPr>
            <w:tcW w:w="1559" w:type="dxa"/>
            <w:tcBorders>
              <w:top w:val="single" w:sz="4" w:space="0" w:color="000000"/>
              <w:left w:val="single" w:sz="4" w:space="0" w:color="000000"/>
              <w:bottom w:val="single" w:sz="4" w:space="0" w:color="000000"/>
              <w:right w:val="single" w:sz="4" w:space="0" w:color="000000"/>
            </w:tcBorders>
            <w:hideMark/>
          </w:tcPr>
          <w:p w14:paraId="50B7CA4F" w14:textId="77777777" w:rsidR="002B712F" w:rsidRDefault="00623A45" w:rsidP="007B22B4">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Компанії пов’язані з областю відео</w:t>
            </w:r>
          </w:p>
          <w:p w14:paraId="35D92340" w14:textId="77777777" w:rsidR="00623A45" w:rsidRPr="002B712F" w:rsidRDefault="007B22B4" w:rsidP="007B22B4">
            <w:pPr>
              <w:spacing w:after="0" w:line="240" w:lineRule="auto"/>
              <w:ind w:left="-57" w:right="-57" w:firstLine="0"/>
              <w:rPr>
                <w:rFonts w:eastAsia="Times New Roman"/>
                <w:color w:val="000000"/>
                <w:szCs w:val="28"/>
                <w:lang w:eastAsia="ru-RU"/>
              </w:rPr>
            </w:pPr>
            <w:r>
              <w:rPr>
                <w:rFonts w:eastAsia="Times New Roman"/>
                <w:color w:val="000000"/>
                <w:szCs w:val="28"/>
                <w:lang w:eastAsia="ru-RU"/>
              </w:rPr>
              <w:t xml:space="preserve">Виробництва </w:t>
            </w:r>
            <w:r w:rsidR="00623A45" w:rsidRPr="002B712F">
              <w:rPr>
                <w:rFonts w:eastAsia="Times New Roman"/>
                <w:color w:val="000000"/>
                <w:szCs w:val="28"/>
                <w:lang w:eastAsia="ru-RU"/>
              </w:rPr>
              <w:t>та телемовлення</w:t>
            </w:r>
          </w:p>
        </w:tc>
        <w:tc>
          <w:tcPr>
            <w:tcW w:w="1276" w:type="dxa"/>
            <w:tcBorders>
              <w:top w:val="single" w:sz="4" w:space="0" w:color="000000"/>
              <w:left w:val="single" w:sz="4" w:space="0" w:color="000000"/>
              <w:bottom w:val="single" w:sz="4" w:space="0" w:color="000000"/>
              <w:right w:val="single" w:sz="4" w:space="0" w:color="000000"/>
            </w:tcBorders>
            <w:hideMark/>
          </w:tcPr>
          <w:p w14:paraId="662A0CF7" w14:textId="77777777" w:rsidR="00623A45" w:rsidRPr="002B712F" w:rsidRDefault="00623A45" w:rsidP="00F31023">
            <w:pPr>
              <w:spacing w:after="0" w:line="240" w:lineRule="auto"/>
              <w:ind w:left="-57" w:right="-57" w:firstLine="0"/>
              <w:jc w:val="center"/>
              <w:rPr>
                <w:rFonts w:eastAsia="Times New Roman"/>
                <w:color w:val="000000"/>
                <w:szCs w:val="28"/>
                <w:lang w:eastAsia="ru-RU"/>
              </w:rPr>
            </w:pPr>
            <w:r w:rsidRPr="002B712F">
              <w:rPr>
                <w:rFonts w:eastAsia="Times New Roman"/>
                <w:color w:val="000000"/>
                <w:szCs w:val="28"/>
                <w:lang w:eastAsia="ru-RU"/>
              </w:rPr>
              <w:t>Невідомо</w:t>
            </w:r>
          </w:p>
        </w:tc>
        <w:tc>
          <w:tcPr>
            <w:tcW w:w="1440" w:type="dxa"/>
            <w:tcBorders>
              <w:top w:val="single" w:sz="4" w:space="0" w:color="000000"/>
              <w:left w:val="single" w:sz="4" w:space="0" w:color="000000"/>
              <w:bottom w:val="single" w:sz="4" w:space="0" w:color="000000"/>
              <w:right w:val="single" w:sz="4" w:space="0" w:color="000000"/>
            </w:tcBorders>
            <w:hideMark/>
          </w:tcPr>
          <w:p w14:paraId="76403AD7" w14:textId="77777777" w:rsidR="00623A45" w:rsidRPr="002B712F" w:rsidRDefault="00623A45" w:rsidP="00F31023">
            <w:pPr>
              <w:spacing w:after="0" w:line="240" w:lineRule="auto"/>
              <w:ind w:left="-57" w:right="-57" w:firstLine="0"/>
              <w:jc w:val="center"/>
              <w:rPr>
                <w:rFonts w:eastAsia="Times New Roman"/>
                <w:color w:val="000000"/>
                <w:szCs w:val="28"/>
                <w:lang w:eastAsia="ru-RU"/>
              </w:rPr>
            </w:pPr>
            <w:r w:rsidRPr="002B712F">
              <w:rPr>
                <w:rFonts w:eastAsia="Times New Roman"/>
                <w:color w:val="000000"/>
                <w:szCs w:val="28"/>
                <w:lang w:eastAsia="ru-RU"/>
              </w:rPr>
              <w:t>Невідомо</w:t>
            </w:r>
          </w:p>
        </w:tc>
        <w:tc>
          <w:tcPr>
            <w:tcW w:w="1411" w:type="dxa"/>
            <w:tcBorders>
              <w:top w:val="single" w:sz="4" w:space="0" w:color="000000"/>
              <w:left w:val="single" w:sz="4" w:space="0" w:color="000000"/>
              <w:bottom w:val="single" w:sz="4" w:space="0" w:color="000000"/>
              <w:right w:val="single" w:sz="4" w:space="0" w:color="000000"/>
            </w:tcBorders>
            <w:hideMark/>
          </w:tcPr>
          <w:p w14:paraId="191E4584" w14:textId="77777777" w:rsidR="00623A45" w:rsidRPr="002B712F" w:rsidRDefault="00623A45" w:rsidP="00F31023">
            <w:pPr>
              <w:spacing w:after="0" w:line="240" w:lineRule="auto"/>
              <w:ind w:left="-57" w:right="-57" w:firstLine="0"/>
              <w:jc w:val="center"/>
              <w:rPr>
                <w:rFonts w:eastAsia="Times New Roman"/>
                <w:color w:val="000000"/>
                <w:szCs w:val="28"/>
                <w:lang w:eastAsia="ru-RU"/>
              </w:rPr>
            </w:pPr>
            <w:r w:rsidRPr="002B712F">
              <w:rPr>
                <w:rFonts w:eastAsia="Times New Roman"/>
                <w:color w:val="000000"/>
                <w:szCs w:val="28"/>
                <w:lang w:eastAsia="ru-RU"/>
              </w:rPr>
              <w:t>Невідомо</w:t>
            </w:r>
          </w:p>
        </w:tc>
      </w:tr>
      <w:tr w:rsidR="00623A45" w:rsidRPr="002B712F" w14:paraId="631761F8" w14:textId="77777777" w:rsidTr="002B712F">
        <w:trPr>
          <w:trHeight w:val="1968"/>
        </w:trPr>
        <w:tc>
          <w:tcPr>
            <w:tcW w:w="1417" w:type="dxa"/>
            <w:tcBorders>
              <w:top w:val="single" w:sz="4" w:space="0" w:color="000000"/>
              <w:left w:val="single" w:sz="4" w:space="0" w:color="000000"/>
              <w:bottom w:val="single" w:sz="4" w:space="0" w:color="000000"/>
              <w:right w:val="single" w:sz="4" w:space="0" w:color="000000"/>
            </w:tcBorders>
            <w:hideMark/>
          </w:tcPr>
          <w:p w14:paraId="55D29EC5" w14:textId="77777777" w:rsidR="00623A45" w:rsidRPr="002B712F" w:rsidRDefault="00623A45" w:rsidP="00F31023">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Висновки</w:t>
            </w:r>
          </w:p>
        </w:tc>
        <w:tc>
          <w:tcPr>
            <w:tcW w:w="2411" w:type="dxa"/>
            <w:tcBorders>
              <w:top w:val="single" w:sz="4" w:space="0" w:color="000000"/>
              <w:left w:val="single" w:sz="4" w:space="0" w:color="000000"/>
              <w:bottom w:val="single" w:sz="4" w:space="0" w:color="000000"/>
              <w:right w:val="single" w:sz="4" w:space="0" w:color="000000"/>
            </w:tcBorders>
            <w:hideMark/>
          </w:tcPr>
          <w:p w14:paraId="0C21C40F" w14:textId="77777777" w:rsidR="00623A45" w:rsidRPr="002B712F" w:rsidRDefault="00623A45" w:rsidP="006E119E">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Маючи монопольне положення на ринку розробник не буде приділяти уваги</w:t>
            </w:r>
            <w:r w:rsidR="006E119E">
              <w:rPr>
                <w:rFonts w:eastAsia="Times New Roman"/>
                <w:color w:val="000000"/>
                <w:szCs w:val="28"/>
                <w:lang w:eastAsia="ru-RU"/>
              </w:rPr>
              <w:t xml:space="preserve"> </w:t>
            </w:r>
            <w:r w:rsidRPr="002B712F">
              <w:rPr>
                <w:rFonts w:eastAsia="Times New Roman"/>
                <w:color w:val="000000"/>
                <w:szCs w:val="28"/>
                <w:lang w:eastAsia="ru-RU"/>
              </w:rPr>
              <w:t xml:space="preserve">розробці конкретно цього пристрою </w:t>
            </w:r>
          </w:p>
        </w:tc>
        <w:tc>
          <w:tcPr>
            <w:tcW w:w="1559" w:type="dxa"/>
            <w:tcBorders>
              <w:top w:val="single" w:sz="4" w:space="0" w:color="000000"/>
              <w:left w:val="single" w:sz="4" w:space="0" w:color="000000"/>
              <w:bottom w:val="single" w:sz="4" w:space="0" w:color="000000"/>
              <w:right w:val="single" w:sz="4" w:space="0" w:color="000000"/>
            </w:tcBorders>
            <w:hideMark/>
          </w:tcPr>
          <w:p w14:paraId="066B3AC9" w14:textId="77777777" w:rsidR="00623A45" w:rsidRPr="002B712F" w:rsidRDefault="00623A45" w:rsidP="00F31023">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Є можливість виходу на ринок</w:t>
            </w:r>
          </w:p>
        </w:tc>
        <w:tc>
          <w:tcPr>
            <w:tcW w:w="1276" w:type="dxa"/>
            <w:tcBorders>
              <w:top w:val="single" w:sz="4" w:space="0" w:color="000000"/>
              <w:left w:val="single" w:sz="4" w:space="0" w:color="000000"/>
              <w:bottom w:val="single" w:sz="4" w:space="0" w:color="000000"/>
              <w:right w:val="single" w:sz="4" w:space="0" w:color="000000"/>
            </w:tcBorders>
            <w:hideMark/>
          </w:tcPr>
          <w:p w14:paraId="5ABAE17F" w14:textId="77777777" w:rsidR="00623A45" w:rsidRPr="002B712F" w:rsidRDefault="00623A45" w:rsidP="00F31023">
            <w:pPr>
              <w:spacing w:after="0" w:line="240" w:lineRule="auto"/>
              <w:ind w:left="-57" w:right="-57" w:firstLine="0"/>
              <w:jc w:val="center"/>
              <w:rPr>
                <w:rFonts w:eastAsia="Times New Roman"/>
                <w:color w:val="000000"/>
                <w:szCs w:val="28"/>
                <w:lang w:eastAsia="ru-RU"/>
              </w:rPr>
            </w:pPr>
            <w:r w:rsidRPr="002B712F">
              <w:rPr>
                <w:rFonts w:eastAsia="Times New Roman"/>
                <w:color w:val="000000"/>
                <w:szCs w:val="28"/>
                <w:lang w:eastAsia="ru-RU"/>
              </w:rPr>
              <w:t>Невідомо</w:t>
            </w:r>
          </w:p>
        </w:tc>
        <w:tc>
          <w:tcPr>
            <w:tcW w:w="1440" w:type="dxa"/>
            <w:tcBorders>
              <w:top w:val="single" w:sz="4" w:space="0" w:color="000000"/>
              <w:left w:val="single" w:sz="4" w:space="0" w:color="000000"/>
              <w:bottom w:val="single" w:sz="4" w:space="0" w:color="000000"/>
              <w:right w:val="single" w:sz="4" w:space="0" w:color="000000"/>
            </w:tcBorders>
            <w:hideMark/>
          </w:tcPr>
          <w:p w14:paraId="4E69B2FB" w14:textId="77777777" w:rsidR="00623A45" w:rsidRPr="002B712F" w:rsidRDefault="00623A45" w:rsidP="00F31023">
            <w:pPr>
              <w:spacing w:after="0" w:line="240" w:lineRule="auto"/>
              <w:ind w:left="-57" w:right="-57" w:firstLine="0"/>
              <w:jc w:val="center"/>
              <w:rPr>
                <w:rFonts w:eastAsia="Times New Roman"/>
                <w:color w:val="000000"/>
                <w:szCs w:val="28"/>
                <w:lang w:eastAsia="ru-RU"/>
              </w:rPr>
            </w:pPr>
            <w:r w:rsidRPr="002B712F">
              <w:rPr>
                <w:rFonts w:eastAsia="Times New Roman"/>
                <w:color w:val="000000"/>
                <w:szCs w:val="28"/>
                <w:lang w:eastAsia="ru-RU"/>
              </w:rPr>
              <w:t>Невідомо</w:t>
            </w:r>
          </w:p>
        </w:tc>
        <w:tc>
          <w:tcPr>
            <w:tcW w:w="1411" w:type="dxa"/>
            <w:tcBorders>
              <w:top w:val="single" w:sz="4" w:space="0" w:color="000000"/>
              <w:left w:val="single" w:sz="4" w:space="0" w:color="000000"/>
              <w:bottom w:val="single" w:sz="4" w:space="0" w:color="000000"/>
              <w:right w:val="single" w:sz="4" w:space="0" w:color="000000"/>
            </w:tcBorders>
            <w:hideMark/>
          </w:tcPr>
          <w:p w14:paraId="48042BF6" w14:textId="77777777" w:rsidR="00623A45" w:rsidRPr="002B712F" w:rsidRDefault="00623A45" w:rsidP="00F31023">
            <w:pPr>
              <w:spacing w:after="0" w:line="240" w:lineRule="auto"/>
              <w:ind w:left="-57" w:right="-57" w:firstLine="0"/>
              <w:jc w:val="center"/>
              <w:rPr>
                <w:rFonts w:eastAsia="Times New Roman"/>
                <w:color w:val="000000"/>
                <w:szCs w:val="28"/>
                <w:lang w:eastAsia="ru-RU"/>
              </w:rPr>
            </w:pPr>
            <w:r w:rsidRPr="002B712F">
              <w:rPr>
                <w:rFonts w:eastAsia="Times New Roman"/>
                <w:color w:val="000000"/>
                <w:szCs w:val="28"/>
                <w:lang w:eastAsia="ru-RU"/>
              </w:rPr>
              <w:t>Невідомо</w:t>
            </w:r>
          </w:p>
        </w:tc>
      </w:tr>
    </w:tbl>
    <w:p w14:paraId="13164CA0" w14:textId="77777777" w:rsidR="00623A45" w:rsidRPr="00623A45" w:rsidRDefault="00623A45" w:rsidP="00623A45">
      <w:pPr>
        <w:spacing w:after="0"/>
        <w:rPr>
          <w:rFonts w:eastAsia="Times New Roman"/>
          <w:color w:val="000000"/>
          <w:szCs w:val="28"/>
          <w:lang w:eastAsia="ru-RU"/>
        </w:rPr>
      </w:pPr>
    </w:p>
    <w:p w14:paraId="59864E52"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Таблиця 5.8 Обґрунтування факторів конкурентоспроможності</w:t>
      </w:r>
    </w:p>
    <w:tbl>
      <w:tblPr>
        <w:tblW w:w="9060"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248"/>
        <w:gridCol w:w="6253"/>
      </w:tblGrid>
      <w:tr w:rsidR="00623A45" w:rsidRPr="00623A45" w14:paraId="44DAA204" w14:textId="77777777" w:rsidTr="00F31023">
        <w:trPr>
          <w:trHeight w:val="827"/>
        </w:trPr>
        <w:tc>
          <w:tcPr>
            <w:tcW w:w="559" w:type="dxa"/>
            <w:tcBorders>
              <w:top w:val="single" w:sz="4" w:space="0" w:color="000000"/>
              <w:left w:val="single" w:sz="4" w:space="0" w:color="000000"/>
              <w:bottom w:val="single" w:sz="4" w:space="0" w:color="000000"/>
              <w:right w:val="single" w:sz="4" w:space="0" w:color="000000"/>
            </w:tcBorders>
            <w:hideMark/>
          </w:tcPr>
          <w:p w14:paraId="10778279" w14:textId="77777777" w:rsidR="00623A45" w:rsidRPr="00623A45" w:rsidRDefault="00623A45"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w:t>
            </w:r>
          </w:p>
          <w:p w14:paraId="53D517E6" w14:textId="77777777" w:rsidR="00623A45" w:rsidRPr="00623A45" w:rsidRDefault="00623A45"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п/п</w:t>
            </w:r>
          </w:p>
        </w:tc>
        <w:tc>
          <w:tcPr>
            <w:tcW w:w="2248" w:type="dxa"/>
            <w:tcBorders>
              <w:top w:val="single" w:sz="4" w:space="0" w:color="000000"/>
              <w:left w:val="single" w:sz="4" w:space="0" w:color="000000"/>
              <w:bottom w:val="single" w:sz="4" w:space="0" w:color="000000"/>
              <w:right w:val="single" w:sz="4" w:space="0" w:color="000000"/>
            </w:tcBorders>
            <w:hideMark/>
          </w:tcPr>
          <w:p w14:paraId="3102B862" w14:textId="77777777" w:rsidR="00623A45" w:rsidRPr="00623A45" w:rsidRDefault="00623A45"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Фактор</w:t>
            </w:r>
          </w:p>
          <w:p w14:paraId="50685BAC" w14:textId="77777777" w:rsidR="00623A45" w:rsidRPr="00623A45" w:rsidRDefault="00623A45"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конкурентоспроможності</w:t>
            </w:r>
          </w:p>
        </w:tc>
        <w:tc>
          <w:tcPr>
            <w:tcW w:w="6253" w:type="dxa"/>
            <w:tcBorders>
              <w:top w:val="single" w:sz="4" w:space="0" w:color="000000"/>
              <w:left w:val="single" w:sz="4" w:space="0" w:color="000000"/>
              <w:bottom w:val="single" w:sz="4" w:space="0" w:color="000000"/>
              <w:right w:val="single" w:sz="4" w:space="0" w:color="000000"/>
            </w:tcBorders>
            <w:hideMark/>
          </w:tcPr>
          <w:p w14:paraId="4E91A7AE" w14:textId="77777777" w:rsidR="00623A45" w:rsidRPr="00623A45" w:rsidRDefault="00623A45"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Обґрунтування</w:t>
            </w:r>
          </w:p>
        </w:tc>
      </w:tr>
      <w:tr w:rsidR="00623A45" w:rsidRPr="00623A45" w14:paraId="7BA79062" w14:textId="77777777" w:rsidTr="006E119E">
        <w:trPr>
          <w:trHeight w:val="643"/>
        </w:trPr>
        <w:tc>
          <w:tcPr>
            <w:tcW w:w="559" w:type="dxa"/>
            <w:tcBorders>
              <w:top w:val="single" w:sz="4" w:space="0" w:color="000000"/>
              <w:left w:val="single" w:sz="4" w:space="0" w:color="000000"/>
              <w:bottom w:val="single" w:sz="4" w:space="0" w:color="000000"/>
              <w:right w:val="single" w:sz="4" w:space="0" w:color="000000"/>
            </w:tcBorders>
            <w:hideMark/>
          </w:tcPr>
          <w:p w14:paraId="12864B32" w14:textId="77777777" w:rsidR="00623A45" w:rsidRPr="00623A45" w:rsidRDefault="00623A45"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1</w:t>
            </w:r>
          </w:p>
        </w:tc>
        <w:tc>
          <w:tcPr>
            <w:tcW w:w="2248" w:type="dxa"/>
            <w:tcBorders>
              <w:top w:val="single" w:sz="4" w:space="0" w:color="000000"/>
              <w:left w:val="single" w:sz="4" w:space="0" w:color="000000"/>
              <w:bottom w:val="single" w:sz="4" w:space="0" w:color="000000"/>
              <w:right w:val="single" w:sz="4" w:space="0" w:color="000000"/>
            </w:tcBorders>
            <w:hideMark/>
          </w:tcPr>
          <w:p w14:paraId="44FF8B8A" w14:textId="77777777" w:rsidR="00623A45" w:rsidRPr="00623A45" w:rsidRDefault="00623A45"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Ефективність</w:t>
            </w:r>
          </w:p>
        </w:tc>
        <w:tc>
          <w:tcPr>
            <w:tcW w:w="6253" w:type="dxa"/>
            <w:tcBorders>
              <w:top w:val="single" w:sz="4" w:space="0" w:color="000000"/>
              <w:left w:val="single" w:sz="4" w:space="0" w:color="000000"/>
              <w:bottom w:val="single" w:sz="4" w:space="0" w:color="000000"/>
              <w:right w:val="single" w:sz="4" w:space="0" w:color="000000"/>
            </w:tcBorders>
          </w:tcPr>
          <w:p w14:paraId="1A9906D3" w14:textId="77777777" w:rsidR="00623A45" w:rsidRPr="00623A45" w:rsidRDefault="00623A45"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Дана розробка дозволяє виконати повний цикл виробництва програми.</w:t>
            </w:r>
          </w:p>
        </w:tc>
      </w:tr>
      <w:tr w:rsidR="00623A45" w:rsidRPr="00623A45" w14:paraId="31DE299A" w14:textId="77777777" w:rsidTr="006E119E">
        <w:trPr>
          <w:trHeight w:val="738"/>
        </w:trPr>
        <w:tc>
          <w:tcPr>
            <w:tcW w:w="559" w:type="dxa"/>
            <w:tcBorders>
              <w:top w:val="single" w:sz="4" w:space="0" w:color="000000"/>
              <w:left w:val="single" w:sz="4" w:space="0" w:color="000000"/>
              <w:bottom w:val="single" w:sz="4" w:space="0" w:color="000000"/>
              <w:right w:val="single" w:sz="4" w:space="0" w:color="000000"/>
            </w:tcBorders>
            <w:hideMark/>
          </w:tcPr>
          <w:p w14:paraId="665B0798" w14:textId="77777777" w:rsidR="00623A45" w:rsidRPr="00623A45" w:rsidRDefault="00623A45"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2</w:t>
            </w:r>
          </w:p>
        </w:tc>
        <w:tc>
          <w:tcPr>
            <w:tcW w:w="2248" w:type="dxa"/>
            <w:tcBorders>
              <w:top w:val="single" w:sz="4" w:space="0" w:color="000000"/>
              <w:left w:val="single" w:sz="4" w:space="0" w:color="000000"/>
              <w:bottom w:val="single" w:sz="4" w:space="0" w:color="000000"/>
              <w:right w:val="single" w:sz="4" w:space="0" w:color="000000"/>
            </w:tcBorders>
            <w:hideMark/>
          </w:tcPr>
          <w:p w14:paraId="4D3F4622" w14:textId="77777777" w:rsidR="00623A45" w:rsidRPr="00623A45" w:rsidRDefault="00623A45"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Універсальність</w:t>
            </w:r>
          </w:p>
        </w:tc>
        <w:tc>
          <w:tcPr>
            <w:tcW w:w="6253" w:type="dxa"/>
            <w:tcBorders>
              <w:top w:val="single" w:sz="4" w:space="0" w:color="000000"/>
              <w:left w:val="single" w:sz="4" w:space="0" w:color="000000"/>
              <w:bottom w:val="single" w:sz="4" w:space="0" w:color="000000"/>
              <w:right w:val="single" w:sz="4" w:space="0" w:color="000000"/>
            </w:tcBorders>
            <w:hideMark/>
          </w:tcPr>
          <w:p w14:paraId="0F72601E" w14:textId="77777777" w:rsidR="00623A45" w:rsidRPr="00623A45" w:rsidRDefault="00623A45"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Можливість приймати інформацію від різних джерел, та кілька способів передачі споживачу.</w:t>
            </w:r>
          </w:p>
        </w:tc>
      </w:tr>
      <w:tr w:rsidR="00623A45" w:rsidRPr="00623A45" w14:paraId="32CABB76" w14:textId="77777777" w:rsidTr="006E119E">
        <w:trPr>
          <w:trHeight w:val="662"/>
        </w:trPr>
        <w:tc>
          <w:tcPr>
            <w:tcW w:w="559" w:type="dxa"/>
            <w:tcBorders>
              <w:top w:val="single" w:sz="4" w:space="0" w:color="000000"/>
              <w:left w:val="single" w:sz="4" w:space="0" w:color="000000"/>
              <w:bottom w:val="single" w:sz="4" w:space="0" w:color="000000"/>
              <w:right w:val="single" w:sz="4" w:space="0" w:color="000000"/>
            </w:tcBorders>
            <w:hideMark/>
          </w:tcPr>
          <w:p w14:paraId="32EED675" w14:textId="77777777" w:rsidR="00623A45" w:rsidRPr="00623A45" w:rsidRDefault="00623A45"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3</w:t>
            </w:r>
          </w:p>
        </w:tc>
        <w:tc>
          <w:tcPr>
            <w:tcW w:w="2248" w:type="dxa"/>
            <w:tcBorders>
              <w:top w:val="single" w:sz="4" w:space="0" w:color="000000"/>
              <w:left w:val="single" w:sz="4" w:space="0" w:color="000000"/>
              <w:bottom w:val="single" w:sz="4" w:space="0" w:color="000000"/>
              <w:right w:val="single" w:sz="4" w:space="0" w:color="000000"/>
            </w:tcBorders>
            <w:hideMark/>
          </w:tcPr>
          <w:p w14:paraId="0FA6145C" w14:textId="77777777" w:rsidR="00623A45" w:rsidRPr="00623A45" w:rsidRDefault="00623A45"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Швидкодія</w:t>
            </w:r>
          </w:p>
        </w:tc>
        <w:tc>
          <w:tcPr>
            <w:tcW w:w="6253" w:type="dxa"/>
            <w:tcBorders>
              <w:top w:val="single" w:sz="4" w:space="0" w:color="000000"/>
              <w:left w:val="single" w:sz="4" w:space="0" w:color="000000"/>
              <w:bottom w:val="single" w:sz="4" w:space="0" w:color="000000"/>
              <w:right w:val="single" w:sz="4" w:space="0" w:color="000000"/>
            </w:tcBorders>
            <w:hideMark/>
          </w:tcPr>
          <w:p w14:paraId="7167B654" w14:textId="77777777" w:rsidR="00623A45" w:rsidRPr="00623A45" w:rsidRDefault="00623A45"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 xml:space="preserve">Пристрій нічим не поступається в плані швидкодії у конкурентів </w:t>
            </w:r>
          </w:p>
        </w:tc>
      </w:tr>
    </w:tbl>
    <w:p w14:paraId="26867CF4" w14:textId="77777777" w:rsidR="00F31023" w:rsidRDefault="00F31023" w:rsidP="00623A45">
      <w:pPr>
        <w:spacing w:after="0"/>
        <w:rPr>
          <w:rFonts w:eastAsia="Times New Roman"/>
          <w:color w:val="000000"/>
          <w:szCs w:val="28"/>
          <w:lang w:eastAsia="ru-RU"/>
        </w:rPr>
      </w:pPr>
    </w:p>
    <w:p w14:paraId="10746360"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Проведемо аналіз сильних та слабких сторін стартап-проекту (табл.5.9).</w:t>
      </w:r>
    </w:p>
    <w:p w14:paraId="5C151F55"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Таблиця 5.9 Порівняльний аналіз сильних та слабких сторін проекту</w:t>
      </w:r>
    </w:p>
    <w:tbl>
      <w:tblPr>
        <w:tblpPr w:leftFromText="180" w:rightFromText="180" w:vertAnchor="text" w:tblpXSpec="center" w:tblpY="1"/>
        <w:tblOverlap w:val="neve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1"/>
        <w:gridCol w:w="2291"/>
        <w:gridCol w:w="851"/>
        <w:gridCol w:w="1013"/>
        <w:gridCol w:w="692"/>
        <w:gridCol w:w="690"/>
        <w:gridCol w:w="690"/>
        <w:gridCol w:w="707"/>
        <w:gridCol w:w="704"/>
        <w:gridCol w:w="752"/>
      </w:tblGrid>
      <w:tr w:rsidR="00623A45" w:rsidRPr="00623A45" w14:paraId="5FB222DE" w14:textId="77777777" w:rsidTr="006E119E">
        <w:trPr>
          <w:trHeight w:val="700"/>
          <w:jc w:val="center"/>
        </w:trPr>
        <w:tc>
          <w:tcPr>
            <w:tcW w:w="681" w:type="dxa"/>
            <w:vMerge w:val="restart"/>
            <w:tcBorders>
              <w:top w:val="single" w:sz="4" w:space="0" w:color="000000"/>
              <w:left w:val="single" w:sz="4" w:space="0" w:color="000000"/>
              <w:bottom w:val="single" w:sz="4" w:space="0" w:color="000000"/>
              <w:right w:val="single" w:sz="4" w:space="0" w:color="000000"/>
            </w:tcBorders>
            <w:hideMark/>
          </w:tcPr>
          <w:p w14:paraId="315FE855"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 п/п</w:t>
            </w:r>
          </w:p>
        </w:tc>
        <w:tc>
          <w:tcPr>
            <w:tcW w:w="2291" w:type="dxa"/>
            <w:vMerge w:val="restart"/>
            <w:tcBorders>
              <w:top w:val="single" w:sz="4" w:space="0" w:color="000000"/>
              <w:left w:val="single" w:sz="4" w:space="0" w:color="000000"/>
              <w:bottom w:val="single" w:sz="4" w:space="0" w:color="000000"/>
              <w:right w:val="single" w:sz="4" w:space="0" w:color="000000"/>
            </w:tcBorders>
            <w:hideMark/>
          </w:tcPr>
          <w:p w14:paraId="4760C04C"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Фактор конкурентоспроможності</w:t>
            </w:r>
          </w:p>
        </w:tc>
        <w:tc>
          <w:tcPr>
            <w:tcW w:w="851" w:type="dxa"/>
            <w:vMerge w:val="restart"/>
            <w:tcBorders>
              <w:top w:val="single" w:sz="4" w:space="0" w:color="000000"/>
              <w:left w:val="single" w:sz="4" w:space="0" w:color="000000"/>
              <w:bottom w:val="single" w:sz="4" w:space="0" w:color="000000"/>
              <w:right w:val="single" w:sz="4" w:space="0" w:color="000000"/>
            </w:tcBorders>
            <w:hideMark/>
          </w:tcPr>
          <w:p w14:paraId="65BDFF05"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Бали 1-20</w:t>
            </w:r>
          </w:p>
        </w:tc>
        <w:tc>
          <w:tcPr>
            <w:tcW w:w="5248" w:type="dxa"/>
            <w:gridSpan w:val="7"/>
            <w:tcBorders>
              <w:top w:val="single" w:sz="4" w:space="0" w:color="000000"/>
              <w:left w:val="single" w:sz="4" w:space="0" w:color="000000"/>
              <w:bottom w:val="single" w:sz="4" w:space="0" w:color="000000"/>
              <w:right w:val="single" w:sz="4" w:space="0" w:color="000000"/>
            </w:tcBorders>
            <w:hideMark/>
          </w:tcPr>
          <w:p w14:paraId="44ED53BC"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Рейтинг товарів – конкурентів у порівнянні з</w:t>
            </w:r>
            <w:r w:rsidR="009B5675">
              <w:rPr>
                <w:rFonts w:eastAsia="Times New Roman"/>
                <w:color w:val="000000"/>
                <w:szCs w:val="28"/>
                <w:lang w:eastAsia="ru-RU"/>
              </w:rPr>
              <w:t xml:space="preserve"> </w:t>
            </w:r>
            <w:r w:rsidRPr="00623A45">
              <w:rPr>
                <w:rFonts w:eastAsia="Times New Roman"/>
                <w:color w:val="000000"/>
                <w:szCs w:val="28"/>
                <w:lang w:eastAsia="ru-RU"/>
              </w:rPr>
              <w:t>проектом, що розробляється</w:t>
            </w:r>
          </w:p>
        </w:tc>
      </w:tr>
      <w:tr w:rsidR="00623A45" w:rsidRPr="00623A45" w14:paraId="02AF7E42" w14:textId="77777777" w:rsidTr="006E119E">
        <w:trPr>
          <w:trHeight w:val="272"/>
          <w:jc w:val="center"/>
        </w:trPr>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4FF09B1B" w14:textId="77777777" w:rsidR="00623A45" w:rsidRPr="00623A45" w:rsidRDefault="00623A45" w:rsidP="009B5675">
            <w:pPr>
              <w:spacing w:after="0" w:line="240" w:lineRule="auto"/>
              <w:ind w:firstLine="0"/>
              <w:rPr>
                <w:rFonts w:eastAsia="Times New Roman"/>
                <w:color w:val="000000"/>
                <w:szCs w:val="28"/>
                <w:lang w:eastAsia="ru-RU"/>
              </w:rPr>
            </w:pPr>
          </w:p>
        </w:tc>
        <w:tc>
          <w:tcPr>
            <w:tcW w:w="2291" w:type="dxa"/>
            <w:vMerge/>
            <w:tcBorders>
              <w:top w:val="single" w:sz="4" w:space="0" w:color="000000"/>
              <w:left w:val="single" w:sz="4" w:space="0" w:color="000000"/>
              <w:bottom w:val="single" w:sz="4" w:space="0" w:color="000000"/>
              <w:right w:val="single" w:sz="4" w:space="0" w:color="000000"/>
            </w:tcBorders>
            <w:vAlign w:val="center"/>
            <w:hideMark/>
          </w:tcPr>
          <w:p w14:paraId="5C7B2955" w14:textId="77777777" w:rsidR="00623A45" w:rsidRPr="00623A45" w:rsidRDefault="00623A45" w:rsidP="009B5675">
            <w:pPr>
              <w:spacing w:after="0" w:line="240" w:lineRule="auto"/>
              <w:ind w:firstLine="0"/>
              <w:rPr>
                <w:rFonts w:eastAsia="Times New Roman"/>
                <w:color w:val="000000"/>
                <w:szCs w:val="28"/>
                <w:lang w:eastAsia="ru-RU"/>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BED8980" w14:textId="77777777" w:rsidR="00623A45" w:rsidRPr="00623A45" w:rsidRDefault="00623A45" w:rsidP="009B5675">
            <w:pPr>
              <w:spacing w:after="0" w:line="240" w:lineRule="auto"/>
              <w:ind w:firstLine="0"/>
              <w:rPr>
                <w:rFonts w:eastAsia="Times New Roman"/>
                <w:color w:val="000000"/>
                <w:szCs w:val="28"/>
                <w:lang w:eastAsia="ru-RU"/>
              </w:rPr>
            </w:pPr>
          </w:p>
        </w:tc>
        <w:tc>
          <w:tcPr>
            <w:tcW w:w="1013" w:type="dxa"/>
            <w:tcBorders>
              <w:top w:val="single" w:sz="4" w:space="0" w:color="000000"/>
              <w:left w:val="single" w:sz="4" w:space="0" w:color="000000"/>
              <w:bottom w:val="single" w:sz="4" w:space="0" w:color="000000"/>
              <w:right w:val="single" w:sz="4" w:space="0" w:color="000000"/>
            </w:tcBorders>
            <w:hideMark/>
          </w:tcPr>
          <w:p w14:paraId="62C0FBB8"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-3</w:t>
            </w:r>
          </w:p>
        </w:tc>
        <w:tc>
          <w:tcPr>
            <w:tcW w:w="692" w:type="dxa"/>
            <w:tcBorders>
              <w:top w:val="single" w:sz="4" w:space="0" w:color="000000"/>
              <w:left w:val="single" w:sz="4" w:space="0" w:color="000000"/>
              <w:bottom w:val="single" w:sz="4" w:space="0" w:color="000000"/>
              <w:right w:val="single" w:sz="4" w:space="0" w:color="000000"/>
            </w:tcBorders>
            <w:hideMark/>
          </w:tcPr>
          <w:p w14:paraId="2085A460"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-2</w:t>
            </w:r>
          </w:p>
        </w:tc>
        <w:tc>
          <w:tcPr>
            <w:tcW w:w="690" w:type="dxa"/>
            <w:tcBorders>
              <w:top w:val="single" w:sz="4" w:space="0" w:color="000000"/>
              <w:left w:val="single" w:sz="4" w:space="0" w:color="000000"/>
              <w:bottom w:val="single" w:sz="4" w:space="0" w:color="000000"/>
              <w:right w:val="single" w:sz="4" w:space="0" w:color="000000"/>
            </w:tcBorders>
            <w:hideMark/>
          </w:tcPr>
          <w:p w14:paraId="41FFCB3F"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-1</w:t>
            </w:r>
          </w:p>
        </w:tc>
        <w:tc>
          <w:tcPr>
            <w:tcW w:w="690" w:type="dxa"/>
            <w:tcBorders>
              <w:top w:val="single" w:sz="4" w:space="0" w:color="000000"/>
              <w:left w:val="single" w:sz="4" w:space="0" w:color="000000"/>
              <w:bottom w:val="single" w:sz="4" w:space="0" w:color="000000"/>
              <w:right w:val="single" w:sz="4" w:space="0" w:color="000000"/>
            </w:tcBorders>
            <w:shd w:val="clear" w:color="auto" w:fill="006FC0"/>
            <w:hideMark/>
          </w:tcPr>
          <w:p w14:paraId="0D24F799"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0</w:t>
            </w:r>
          </w:p>
        </w:tc>
        <w:tc>
          <w:tcPr>
            <w:tcW w:w="707" w:type="dxa"/>
            <w:tcBorders>
              <w:top w:val="single" w:sz="4" w:space="0" w:color="000000"/>
              <w:left w:val="single" w:sz="4" w:space="0" w:color="000000"/>
              <w:bottom w:val="single" w:sz="4" w:space="0" w:color="000000"/>
              <w:right w:val="single" w:sz="4" w:space="0" w:color="000000"/>
            </w:tcBorders>
            <w:hideMark/>
          </w:tcPr>
          <w:p w14:paraId="5E3B558A"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+1</w:t>
            </w:r>
          </w:p>
        </w:tc>
        <w:tc>
          <w:tcPr>
            <w:tcW w:w="704" w:type="dxa"/>
            <w:tcBorders>
              <w:top w:val="single" w:sz="4" w:space="0" w:color="000000"/>
              <w:left w:val="single" w:sz="4" w:space="0" w:color="000000"/>
              <w:bottom w:val="single" w:sz="4" w:space="0" w:color="000000"/>
              <w:right w:val="single" w:sz="4" w:space="0" w:color="000000"/>
            </w:tcBorders>
            <w:hideMark/>
          </w:tcPr>
          <w:p w14:paraId="254D6860"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+2</w:t>
            </w:r>
          </w:p>
        </w:tc>
        <w:tc>
          <w:tcPr>
            <w:tcW w:w="752" w:type="dxa"/>
            <w:tcBorders>
              <w:top w:val="single" w:sz="4" w:space="0" w:color="000000"/>
              <w:left w:val="single" w:sz="4" w:space="0" w:color="000000"/>
              <w:bottom w:val="single" w:sz="4" w:space="0" w:color="000000"/>
              <w:right w:val="single" w:sz="4" w:space="0" w:color="000000"/>
            </w:tcBorders>
            <w:hideMark/>
          </w:tcPr>
          <w:p w14:paraId="25A9EB2A"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+3</w:t>
            </w:r>
          </w:p>
        </w:tc>
      </w:tr>
      <w:tr w:rsidR="00623A45" w:rsidRPr="00623A45" w14:paraId="7E54D08D" w14:textId="77777777" w:rsidTr="006E119E">
        <w:trPr>
          <w:trHeight w:val="409"/>
          <w:jc w:val="center"/>
        </w:trPr>
        <w:tc>
          <w:tcPr>
            <w:tcW w:w="681" w:type="dxa"/>
            <w:tcBorders>
              <w:top w:val="single" w:sz="4" w:space="0" w:color="000000"/>
              <w:left w:val="single" w:sz="4" w:space="0" w:color="000000"/>
              <w:bottom w:val="single" w:sz="4" w:space="0" w:color="000000"/>
              <w:right w:val="single" w:sz="4" w:space="0" w:color="000000"/>
            </w:tcBorders>
            <w:hideMark/>
          </w:tcPr>
          <w:p w14:paraId="218B4ED8"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1</w:t>
            </w:r>
          </w:p>
        </w:tc>
        <w:tc>
          <w:tcPr>
            <w:tcW w:w="2291" w:type="dxa"/>
            <w:tcBorders>
              <w:top w:val="single" w:sz="4" w:space="0" w:color="000000"/>
              <w:left w:val="single" w:sz="4" w:space="0" w:color="000000"/>
              <w:bottom w:val="single" w:sz="4" w:space="0" w:color="000000"/>
              <w:right w:val="single" w:sz="4" w:space="0" w:color="000000"/>
            </w:tcBorders>
            <w:hideMark/>
          </w:tcPr>
          <w:p w14:paraId="785C7608"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Ефективність</w:t>
            </w:r>
          </w:p>
        </w:tc>
        <w:tc>
          <w:tcPr>
            <w:tcW w:w="851" w:type="dxa"/>
            <w:tcBorders>
              <w:top w:val="single" w:sz="4" w:space="0" w:color="000000"/>
              <w:left w:val="single" w:sz="4" w:space="0" w:color="000000"/>
              <w:bottom w:val="single" w:sz="4" w:space="0" w:color="000000"/>
              <w:right w:val="single" w:sz="4" w:space="0" w:color="000000"/>
            </w:tcBorders>
            <w:hideMark/>
          </w:tcPr>
          <w:p w14:paraId="0E28FF47"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20</w:t>
            </w:r>
          </w:p>
        </w:tc>
        <w:tc>
          <w:tcPr>
            <w:tcW w:w="1013" w:type="dxa"/>
            <w:tcBorders>
              <w:top w:val="single" w:sz="4" w:space="0" w:color="000000"/>
              <w:left w:val="single" w:sz="4" w:space="0" w:color="000000"/>
              <w:bottom w:val="single" w:sz="4" w:space="0" w:color="000000"/>
              <w:right w:val="single" w:sz="4" w:space="0" w:color="000000"/>
            </w:tcBorders>
          </w:tcPr>
          <w:p w14:paraId="55D60FB2" w14:textId="77777777" w:rsidR="00623A45" w:rsidRPr="00623A45" w:rsidRDefault="00623A45" w:rsidP="009B5675">
            <w:pPr>
              <w:spacing w:after="0" w:line="240" w:lineRule="auto"/>
              <w:ind w:firstLine="0"/>
              <w:rPr>
                <w:rFonts w:eastAsia="Times New Roman"/>
                <w:color w:val="000000"/>
                <w:szCs w:val="28"/>
                <w:lang w:eastAsia="ru-RU"/>
              </w:rPr>
            </w:pPr>
          </w:p>
        </w:tc>
        <w:tc>
          <w:tcPr>
            <w:tcW w:w="692" w:type="dxa"/>
            <w:tcBorders>
              <w:top w:val="single" w:sz="4" w:space="0" w:color="000000"/>
              <w:left w:val="single" w:sz="4" w:space="0" w:color="000000"/>
              <w:bottom w:val="single" w:sz="4" w:space="0" w:color="000000"/>
              <w:right w:val="single" w:sz="4" w:space="0" w:color="000000"/>
            </w:tcBorders>
          </w:tcPr>
          <w:p w14:paraId="102515C1" w14:textId="77777777" w:rsidR="00623A45" w:rsidRPr="00623A45" w:rsidRDefault="00623A45" w:rsidP="009B5675">
            <w:pPr>
              <w:spacing w:after="0" w:line="240" w:lineRule="auto"/>
              <w:ind w:firstLine="0"/>
              <w:rPr>
                <w:rFonts w:eastAsia="Times New Roman"/>
                <w:color w:val="000000"/>
                <w:szCs w:val="28"/>
                <w:lang w:eastAsia="ru-RU"/>
              </w:rPr>
            </w:pPr>
          </w:p>
        </w:tc>
        <w:tc>
          <w:tcPr>
            <w:tcW w:w="690" w:type="dxa"/>
            <w:tcBorders>
              <w:top w:val="single" w:sz="4" w:space="0" w:color="000000"/>
              <w:left w:val="single" w:sz="4" w:space="0" w:color="000000"/>
              <w:bottom w:val="single" w:sz="4" w:space="0" w:color="000000"/>
              <w:right w:val="single" w:sz="4" w:space="0" w:color="000000"/>
            </w:tcBorders>
          </w:tcPr>
          <w:p w14:paraId="79C04AC7" w14:textId="77777777" w:rsidR="00623A45" w:rsidRPr="00623A45" w:rsidRDefault="00623A45" w:rsidP="009B5675">
            <w:pPr>
              <w:spacing w:after="0" w:line="240" w:lineRule="auto"/>
              <w:ind w:firstLine="0"/>
              <w:rPr>
                <w:rFonts w:eastAsia="Times New Roman"/>
                <w:color w:val="000000"/>
                <w:szCs w:val="28"/>
                <w:lang w:eastAsia="ru-RU"/>
              </w:rPr>
            </w:pPr>
          </w:p>
        </w:tc>
        <w:tc>
          <w:tcPr>
            <w:tcW w:w="690" w:type="dxa"/>
            <w:tcBorders>
              <w:top w:val="single" w:sz="4" w:space="0" w:color="000000"/>
              <w:left w:val="single" w:sz="4" w:space="0" w:color="000000"/>
              <w:bottom w:val="single" w:sz="4" w:space="0" w:color="000000"/>
              <w:right w:val="single" w:sz="4" w:space="0" w:color="000000"/>
            </w:tcBorders>
            <w:shd w:val="clear" w:color="auto" w:fill="006FC0"/>
          </w:tcPr>
          <w:p w14:paraId="6101A0F0" w14:textId="77777777" w:rsidR="00623A45" w:rsidRPr="00623A45" w:rsidRDefault="00623A45" w:rsidP="009B5675">
            <w:pPr>
              <w:spacing w:after="0" w:line="240" w:lineRule="auto"/>
              <w:ind w:firstLine="0"/>
              <w:rPr>
                <w:rFonts w:eastAsia="Times New Roman"/>
                <w:color w:val="000000"/>
                <w:szCs w:val="28"/>
                <w:lang w:eastAsia="ru-RU"/>
              </w:rPr>
            </w:pPr>
          </w:p>
        </w:tc>
        <w:tc>
          <w:tcPr>
            <w:tcW w:w="707" w:type="dxa"/>
            <w:tcBorders>
              <w:top w:val="single" w:sz="4" w:space="0" w:color="000000"/>
              <w:left w:val="single" w:sz="4" w:space="0" w:color="000000"/>
              <w:bottom w:val="single" w:sz="4" w:space="0" w:color="000000"/>
              <w:right w:val="single" w:sz="4" w:space="0" w:color="000000"/>
            </w:tcBorders>
          </w:tcPr>
          <w:p w14:paraId="1687FFB7" w14:textId="77777777" w:rsidR="00623A45" w:rsidRPr="00623A45" w:rsidRDefault="00623A45" w:rsidP="009B5675">
            <w:pPr>
              <w:spacing w:after="0" w:line="240" w:lineRule="auto"/>
              <w:ind w:firstLine="0"/>
              <w:rPr>
                <w:rFonts w:eastAsia="Times New Roman"/>
                <w:color w:val="000000"/>
                <w:szCs w:val="28"/>
                <w:lang w:eastAsia="ru-RU"/>
              </w:rPr>
            </w:pPr>
          </w:p>
        </w:tc>
        <w:tc>
          <w:tcPr>
            <w:tcW w:w="704" w:type="dxa"/>
            <w:tcBorders>
              <w:top w:val="single" w:sz="4" w:space="0" w:color="000000"/>
              <w:left w:val="single" w:sz="4" w:space="0" w:color="000000"/>
              <w:bottom w:val="single" w:sz="4" w:space="0" w:color="000000"/>
              <w:right w:val="single" w:sz="4" w:space="0" w:color="000000"/>
            </w:tcBorders>
          </w:tcPr>
          <w:p w14:paraId="7A69D1DD" w14:textId="77777777" w:rsidR="00623A45" w:rsidRPr="00623A45" w:rsidRDefault="00623A45" w:rsidP="009B5675">
            <w:pPr>
              <w:spacing w:after="0" w:line="240" w:lineRule="auto"/>
              <w:ind w:firstLine="0"/>
              <w:rPr>
                <w:rFonts w:eastAsia="Times New Roman"/>
                <w:color w:val="000000"/>
                <w:szCs w:val="28"/>
                <w:lang w:eastAsia="ru-RU"/>
              </w:rPr>
            </w:pPr>
          </w:p>
        </w:tc>
        <w:tc>
          <w:tcPr>
            <w:tcW w:w="752" w:type="dxa"/>
            <w:tcBorders>
              <w:top w:val="single" w:sz="4" w:space="0" w:color="000000"/>
              <w:left w:val="single" w:sz="4" w:space="0" w:color="000000"/>
              <w:bottom w:val="single" w:sz="4" w:space="0" w:color="000000"/>
              <w:right w:val="single" w:sz="4" w:space="0" w:color="000000"/>
            </w:tcBorders>
            <w:hideMark/>
          </w:tcPr>
          <w:p w14:paraId="48A508F1"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 xml:space="preserve">  </w:t>
            </w:r>
            <w:r w:rsidRPr="00623A45">
              <w:rPr>
                <w:rFonts w:ascii="Segoe UI Emoji" w:eastAsia="Times New Roman" w:hAnsi="Segoe UI Emoji" w:cs="Segoe UI Emoji"/>
                <w:color w:val="000000"/>
                <w:szCs w:val="28"/>
                <w:lang w:eastAsia="ru-RU"/>
              </w:rPr>
              <w:t>✔</w:t>
            </w:r>
          </w:p>
        </w:tc>
      </w:tr>
      <w:tr w:rsidR="00623A45" w:rsidRPr="00623A45" w14:paraId="1886E410" w14:textId="77777777" w:rsidTr="006E119E">
        <w:trPr>
          <w:trHeight w:val="273"/>
          <w:jc w:val="center"/>
        </w:trPr>
        <w:tc>
          <w:tcPr>
            <w:tcW w:w="681" w:type="dxa"/>
            <w:tcBorders>
              <w:top w:val="single" w:sz="4" w:space="0" w:color="000000"/>
              <w:left w:val="single" w:sz="4" w:space="0" w:color="000000"/>
              <w:bottom w:val="single" w:sz="4" w:space="0" w:color="000000"/>
              <w:right w:val="single" w:sz="4" w:space="0" w:color="000000"/>
            </w:tcBorders>
            <w:hideMark/>
          </w:tcPr>
          <w:p w14:paraId="16D1AA9C"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2</w:t>
            </w:r>
          </w:p>
        </w:tc>
        <w:tc>
          <w:tcPr>
            <w:tcW w:w="2291" w:type="dxa"/>
            <w:tcBorders>
              <w:top w:val="single" w:sz="4" w:space="0" w:color="000000"/>
              <w:left w:val="single" w:sz="4" w:space="0" w:color="000000"/>
              <w:bottom w:val="single" w:sz="4" w:space="0" w:color="000000"/>
              <w:right w:val="single" w:sz="4" w:space="0" w:color="000000"/>
            </w:tcBorders>
            <w:hideMark/>
          </w:tcPr>
          <w:p w14:paraId="048AE00B"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Універсальність</w:t>
            </w:r>
          </w:p>
        </w:tc>
        <w:tc>
          <w:tcPr>
            <w:tcW w:w="851" w:type="dxa"/>
            <w:tcBorders>
              <w:top w:val="single" w:sz="4" w:space="0" w:color="000000"/>
              <w:left w:val="single" w:sz="4" w:space="0" w:color="000000"/>
              <w:bottom w:val="single" w:sz="4" w:space="0" w:color="000000"/>
              <w:right w:val="single" w:sz="4" w:space="0" w:color="000000"/>
            </w:tcBorders>
            <w:hideMark/>
          </w:tcPr>
          <w:p w14:paraId="5EC1B067"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17</w:t>
            </w:r>
          </w:p>
        </w:tc>
        <w:tc>
          <w:tcPr>
            <w:tcW w:w="1013" w:type="dxa"/>
            <w:tcBorders>
              <w:top w:val="single" w:sz="4" w:space="0" w:color="000000"/>
              <w:left w:val="single" w:sz="4" w:space="0" w:color="000000"/>
              <w:bottom w:val="single" w:sz="4" w:space="0" w:color="000000"/>
              <w:right w:val="single" w:sz="4" w:space="0" w:color="000000"/>
            </w:tcBorders>
          </w:tcPr>
          <w:p w14:paraId="47995847" w14:textId="77777777" w:rsidR="00623A45" w:rsidRPr="00623A45" w:rsidRDefault="00623A45" w:rsidP="009B5675">
            <w:pPr>
              <w:spacing w:after="0" w:line="240" w:lineRule="auto"/>
              <w:ind w:firstLine="0"/>
              <w:rPr>
                <w:rFonts w:eastAsia="Times New Roman"/>
                <w:color w:val="000000"/>
                <w:szCs w:val="28"/>
                <w:lang w:eastAsia="ru-RU"/>
              </w:rPr>
            </w:pPr>
          </w:p>
        </w:tc>
        <w:tc>
          <w:tcPr>
            <w:tcW w:w="692" w:type="dxa"/>
            <w:tcBorders>
              <w:top w:val="single" w:sz="4" w:space="0" w:color="000000"/>
              <w:left w:val="single" w:sz="4" w:space="0" w:color="000000"/>
              <w:bottom w:val="single" w:sz="4" w:space="0" w:color="000000"/>
              <w:right w:val="single" w:sz="4" w:space="0" w:color="000000"/>
            </w:tcBorders>
          </w:tcPr>
          <w:p w14:paraId="60DC751B" w14:textId="77777777" w:rsidR="00623A45" w:rsidRPr="00623A45" w:rsidRDefault="00623A45" w:rsidP="009B5675">
            <w:pPr>
              <w:spacing w:after="0" w:line="240" w:lineRule="auto"/>
              <w:ind w:firstLine="0"/>
              <w:rPr>
                <w:rFonts w:eastAsia="Times New Roman"/>
                <w:color w:val="000000"/>
                <w:szCs w:val="28"/>
                <w:lang w:eastAsia="ru-RU"/>
              </w:rPr>
            </w:pPr>
          </w:p>
        </w:tc>
        <w:tc>
          <w:tcPr>
            <w:tcW w:w="690" w:type="dxa"/>
            <w:tcBorders>
              <w:top w:val="single" w:sz="4" w:space="0" w:color="000000"/>
              <w:left w:val="single" w:sz="4" w:space="0" w:color="000000"/>
              <w:bottom w:val="single" w:sz="4" w:space="0" w:color="000000"/>
              <w:right w:val="single" w:sz="4" w:space="0" w:color="000000"/>
            </w:tcBorders>
          </w:tcPr>
          <w:p w14:paraId="04857A6F" w14:textId="77777777" w:rsidR="00623A45" w:rsidRPr="00623A45" w:rsidRDefault="00623A45" w:rsidP="009B5675">
            <w:pPr>
              <w:spacing w:after="0" w:line="240" w:lineRule="auto"/>
              <w:ind w:firstLine="0"/>
              <w:rPr>
                <w:rFonts w:eastAsia="Times New Roman"/>
                <w:color w:val="000000"/>
                <w:szCs w:val="28"/>
                <w:lang w:eastAsia="ru-RU"/>
              </w:rPr>
            </w:pPr>
          </w:p>
        </w:tc>
        <w:tc>
          <w:tcPr>
            <w:tcW w:w="690" w:type="dxa"/>
            <w:tcBorders>
              <w:top w:val="single" w:sz="4" w:space="0" w:color="000000"/>
              <w:left w:val="single" w:sz="4" w:space="0" w:color="000000"/>
              <w:bottom w:val="single" w:sz="4" w:space="0" w:color="000000"/>
              <w:right w:val="single" w:sz="4" w:space="0" w:color="000000"/>
            </w:tcBorders>
            <w:shd w:val="clear" w:color="auto" w:fill="006FC0"/>
          </w:tcPr>
          <w:p w14:paraId="0FB69DD6" w14:textId="77777777" w:rsidR="00623A45" w:rsidRPr="00623A45" w:rsidRDefault="00623A45" w:rsidP="009B5675">
            <w:pPr>
              <w:spacing w:after="0" w:line="240" w:lineRule="auto"/>
              <w:ind w:firstLine="0"/>
              <w:rPr>
                <w:rFonts w:eastAsia="Times New Roman"/>
                <w:color w:val="000000"/>
                <w:szCs w:val="28"/>
                <w:lang w:eastAsia="ru-RU"/>
              </w:rPr>
            </w:pPr>
          </w:p>
        </w:tc>
        <w:tc>
          <w:tcPr>
            <w:tcW w:w="707" w:type="dxa"/>
            <w:tcBorders>
              <w:top w:val="single" w:sz="4" w:space="0" w:color="000000"/>
              <w:left w:val="single" w:sz="4" w:space="0" w:color="000000"/>
              <w:bottom w:val="single" w:sz="4" w:space="0" w:color="000000"/>
              <w:right w:val="single" w:sz="4" w:space="0" w:color="000000"/>
            </w:tcBorders>
          </w:tcPr>
          <w:p w14:paraId="6BD1E658" w14:textId="77777777" w:rsidR="00623A45" w:rsidRPr="00623A45" w:rsidRDefault="00623A45" w:rsidP="009B5675">
            <w:pPr>
              <w:spacing w:after="0" w:line="240" w:lineRule="auto"/>
              <w:ind w:firstLine="0"/>
              <w:rPr>
                <w:rFonts w:eastAsia="Times New Roman"/>
                <w:color w:val="000000"/>
                <w:szCs w:val="28"/>
                <w:lang w:eastAsia="ru-RU"/>
              </w:rPr>
            </w:pPr>
          </w:p>
        </w:tc>
        <w:tc>
          <w:tcPr>
            <w:tcW w:w="704" w:type="dxa"/>
            <w:tcBorders>
              <w:top w:val="single" w:sz="4" w:space="0" w:color="000000"/>
              <w:left w:val="single" w:sz="4" w:space="0" w:color="000000"/>
              <w:bottom w:val="single" w:sz="4" w:space="0" w:color="000000"/>
              <w:right w:val="single" w:sz="4" w:space="0" w:color="000000"/>
            </w:tcBorders>
            <w:hideMark/>
          </w:tcPr>
          <w:p w14:paraId="6E7EA25F"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 xml:space="preserve"> </w:t>
            </w:r>
            <w:r w:rsidR="009B5675" w:rsidRPr="00623A45">
              <w:rPr>
                <w:rFonts w:ascii="Segoe UI Emoji" w:eastAsia="Times New Roman" w:hAnsi="Segoe UI Emoji" w:cs="Segoe UI Emoji"/>
                <w:color w:val="000000"/>
                <w:szCs w:val="28"/>
                <w:lang w:eastAsia="ru-RU"/>
              </w:rPr>
              <w:t>✔</w:t>
            </w:r>
            <w:r w:rsidRPr="00623A45">
              <w:rPr>
                <w:rFonts w:eastAsia="Times New Roman"/>
                <w:color w:val="000000"/>
                <w:szCs w:val="28"/>
                <w:lang w:eastAsia="ru-RU"/>
              </w:rPr>
              <w:t xml:space="preserve"> </w:t>
            </w:r>
          </w:p>
        </w:tc>
        <w:tc>
          <w:tcPr>
            <w:tcW w:w="752" w:type="dxa"/>
            <w:tcBorders>
              <w:top w:val="single" w:sz="4" w:space="0" w:color="000000"/>
              <w:left w:val="single" w:sz="4" w:space="0" w:color="000000"/>
              <w:bottom w:val="single" w:sz="4" w:space="0" w:color="000000"/>
              <w:right w:val="single" w:sz="4" w:space="0" w:color="000000"/>
            </w:tcBorders>
          </w:tcPr>
          <w:p w14:paraId="0B27FFA4" w14:textId="77777777" w:rsidR="00623A45" w:rsidRPr="00623A45" w:rsidRDefault="00623A45" w:rsidP="009B5675">
            <w:pPr>
              <w:spacing w:after="0" w:line="240" w:lineRule="auto"/>
              <w:ind w:firstLine="0"/>
              <w:rPr>
                <w:rFonts w:eastAsia="Times New Roman"/>
                <w:color w:val="000000"/>
                <w:szCs w:val="28"/>
                <w:lang w:eastAsia="ru-RU"/>
              </w:rPr>
            </w:pPr>
          </w:p>
        </w:tc>
      </w:tr>
      <w:tr w:rsidR="00623A45" w:rsidRPr="00623A45" w14:paraId="039C99AE" w14:textId="77777777" w:rsidTr="006E119E">
        <w:trPr>
          <w:trHeight w:val="414"/>
          <w:jc w:val="center"/>
        </w:trPr>
        <w:tc>
          <w:tcPr>
            <w:tcW w:w="681" w:type="dxa"/>
            <w:tcBorders>
              <w:top w:val="single" w:sz="4" w:space="0" w:color="000000"/>
              <w:left w:val="single" w:sz="4" w:space="0" w:color="000000"/>
              <w:bottom w:val="single" w:sz="4" w:space="0" w:color="000000"/>
              <w:right w:val="single" w:sz="4" w:space="0" w:color="000000"/>
            </w:tcBorders>
            <w:hideMark/>
          </w:tcPr>
          <w:p w14:paraId="09E7F71C"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3</w:t>
            </w:r>
          </w:p>
        </w:tc>
        <w:tc>
          <w:tcPr>
            <w:tcW w:w="2291" w:type="dxa"/>
            <w:tcBorders>
              <w:top w:val="single" w:sz="4" w:space="0" w:color="000000"/>
              <w:left w:val="single" w:sz="4" w:space="0" w:color="000000"/>
              <w:bottom w:val="single" w:sz="4" w:space="0" w:color="000000"/>
              <w:right w:val="single" w:sz="4" w:space="0" w:color="000000"/>
            </w:tcBorders>
            <w:hideMark/>
          </w:tcPr>
          <w:p w14:paraId="22FF909D"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Швидкодія</w:t>
            </w:r>
          </w:p>
        </w:tc>
        <w:tc>
          <w:tcPr>
            <w:tcW w:w="851" w:type="dxa"/>
            <w:tcBorders>
              <w:top w:val="single" w:sz="4" w:space="0" w:color="000000"/>
              <w:left w:val="single" w:sz="4" w:space="0" w:color="000000"/>
              <w:bottom w:val="single" w:sz="4" w:space="0" w:color="000000"/>
              <w:right w:val="single" w:sz="4" w:space="0" w:color="000000"/>
            </w:tcBorders>
            <w:hideMark/>
          </w:tcPr>
          <w:p w14:paraId="415BADA7"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eastAsia="Times New Roman"/>
                <w:color w:val="000000"/>
                <w:szCs w:val="28"/>
                <w:lang w:eastAsia="ru-RU"/>
              </w:rPr>
              <w:t>15</w:t>
            </w:r>
          </w:p>
        </w:tc>
        <w:tc>
          <w:tcPr>
            <w:tcW w:w="1013" w:type="dxa"/>
            <w:tcBorders>
              <w:top w:val="single" w:sz="4" w:space="0" w:color="000000"/>
              <w:left w:val="single" w:sz="4" w:space="0" w:color="000000"/>
              <w:bottom w:val="single" w:sz="4" w:space="0" w:color="000000"/>
              <w:right w:val="single" w:sz="4" w:space="0" w:color="000000"/>
            </w:tcBorders>
          </w:tcPr>
          <w:p w14:paraId="7521B89B" w14:textId="77777777" w:rsidR="00623A45" w:rsidRPr="00623A45" w:rsidRDefault="00623A45" w:rsidP="009B5675">
            <w:pPr>
              <w:spacing w:after="0" w:line="240" w:lineRule="auto"/>
              <w:ind w:firstLine="0"/>
              <w:rPr>
                <w:rFonts w:eastAsia="Times New Roman"/>
                <w:color w:val="000000"/>
                <w:szCs w:val="28"/>
                <w:lang w:eastAsia="ru-RU"/>
              </w:rPr>
            </w:pPr>
          </w:p>
        </w:tc>
        <w:tc>
          <w:tcPr>
            <w:tcW w:w="692" w:type="dxa"/>
            <w:tcBorders>
              <w:top w:val="single" w:sz="4" w:space="0" w:color="000000"/>
              <w:left w:val="single" w:sz="4" w:space="0" w:color="000000"/>
              <w:bottom w:val="single" w:sz="4" w:space="0" w:color="000000"/>
              <w:right w:val="single" w:sz="4" w:space="0" w:color="000000"/>
            </w:tcBorders>
          </w:tcPr>
          <w:p w14:paraId="29B40374" w14:textId="77777777" w:rsidR="00623A45" w:rsidRPr="00623A45" w:rsidRDefault="00623A45" w:rsidP="009B5675">
            <w:pPr>
              <w:spacing w:after="0" w:line="240" w:lineRule="auto"/>
              <w:ind w:firstLine="0"/>
              <w:rPr>
                <w:rFonts w:eastAsia="Times New Roman"/>
                <w:color w:val="000000"/>
                <w:szCs w:val="28"/>
                <w:lang w:eastAsia="ru-RU"/>
              </w:rPr>
            </w:pPr>
          </w:p>
        </w:tc>
        <w:tc>
          <w:tcPr>
            <w:tcW w:w="690" w:type="dxa"/>
            <w:tcBorders>
              <w:top w:val="single" w:sz="4" w:space="0" w:color="000000"/>
              <w:left w:val="single" w:sz="4" w:space="0" w:color="000000"/>
              <w:bottom w:val="single" w:sz="4" w:space="0" w:color="000000"/>
              <w:right w:val="single" w:sz="4" w:space="0" w:color="000000"/>
            </w:tcBorders>
          </w:tcPr>
          <w:p w14:paraId="79F53767" w14:textId="77777777" w:rsidR="00623A45" w:rsidRPr="00623A45" w:rsidRDefault="00623A45" w:rsidP="009B5675">
            <w:pPr>
              <w:spacing w:after="0" w:line="240" w:lineRule="auto"/>
              <w:ind w:firstLine="0"/>
              <w:rPr>
                <w:rFonts w:eastAsia="Times New Roman"/>
                <w:color w:val="000000"/>
                <w:szCs w:val="28"/>
                <w:lang w:eastAsia="ru-RU"/>
              </w:rPr>
            </w:pPr>
          </w:p>
        </w:tc>
        <w:tc>
          <w:tcPr>
            <w:tcW w:w="690" w:type="dxa"/>
            <w:tcBorders>
              <w:top w:val="single" w:sz="4" w:space="0" w:color="000000"/>
              <w:left w:val="single" w:sz="4" w:space="0" w:color="000000"/>
              <w:bottom w:val="single" w:sz="4" w:space="0" w:color="000000"/>
              <w:right w:val="single" w:sz="4" w:space="0" w:color="000000"/>
            </w:tcBorders>
            <w:shd w:val="clear" w:color="auto" w:fill="006FC0"/>
            <w:hideMark/>
          </w:tcPr>
          <w:p w14:paraId="4F5B6872" w14:textId="77777777" w:rsidR="00623A45" w:rsidRPr="00623A45" w:rsidRDefault="00623A45" w:rsidP="009B5675">
            <w:pPr>
              <w:spacing w:after="0" w:line="240" w:lineRule="auto"/>
              <w:ind w:firstLine="0"/>
              <w:rPr>
                <w:rFonts w:eastAsia="Times New Roman"/>
                <w:color w:val="000000"/>
                <w:szCs w:val="28"/>
                <w:lang w:eastAsia="ru-RU"/>
              </w:rPr>
            </w:pPr>
            <w:r w:rsidRPr="00623A45">
              <w:rPr>
                <w:rFonts w:ascii="Segoe UI Emoji" w:eastAsia="Times New Roman" w:hAnsi="Segoe UI Emoji" w:cs="Segoe UI Emoji"/>
                <w:color w:val="000000"/>
                <w:szCs w:val="28"/>
                <w:lang w:eastAsia="ru-RU"/>
              </w:rPr>
              <w:t>✔</w:t>
            </w:r>
          </w:p>
        </w:tc>
        <w:tc>
          <w:tcPr>
            <w:tcW w:w="707" w:type="dxa"/>
            <w:tcBorders>
              <w:top w:val="single" w:sz="4" w:space="0" w:color="000000"/>
              <w:left w:val="single" w:sz="4" w:space="0" w:color="000000"/>
              <w:bottom w:val="single" w:sz="4" w:space="0" w:color="000000"/>
              <w:right w:val="single" w:sz="4" w:space="0" w:color="000000"/>
            </w:tcBorders>
          </w:tcPr>
          <w:p w14:paraId="00C2CB57" w14:textId="77777777" w:rsidR="00623A45" w:rsidRPr="00623A45" w:rsidRDefault="00623A45" w:rsidP="009B5675">
            <w:pPr>
              <w:spacing w:after="0" w:line="240" w:lineRule="auto"/>
              <w:ind w:firstLine="0"/>
              <w:rPr>
                <w:rFonts w:eastAsia="Times New Roman"/>
                <w:color w:val="000000"/>
                <w:szCs w:val="28"/>
                <w:lang w:eastAsia="ru-RU"/>
              </w:rPr>
            </w:pPr>
          </w:p>
        </w:tc>
        <w:tc>
          <w:tcPr>
            <w:tcW w:w="704" w:type="dxa"/>
            <w:tcBorders>
              <w:top w:val="single" w:sz="4" w:space="0" w:color="000000"/>
              <w:left w:val="single" w:sz="4" w:space="0" w:color="000000"/>
              <w:bottom w:val="single" w:sz="4" w:space="0" w:color="000000"/>
              <w:right w:val="single" w:sz="4" w:space="0" w:color="000000"/>
            </w:tcBorders>
          </w:tcPr>
          <w:p w14:paraId="4BFF67A0" w14:textId="77777777" w:rsidR="00623A45" w:rsidRPr="00623A45" w:rsidRDefault="00623A45" w:rsidP="009B5675">
            <w:pPr>
              <w:spacing w:after="0" w:line="240" w:lineRule="auto"/>
              <w:ind w:firstLine="0"/>
              <w:rPr>
                <w:rFonts w:eastAsia="Times New Roman"/>
                <w:color w:val="000000"/>
                <w:szCs w:val="28"/>
                <w:lang w:eastAsia="ru-RU"/>
              </w:rPr>
            </w:pPr>
          </w:p>
        </w:tc>
        <w:tc>
          <w:tcPr>
            <w:tcW w:w="752" w:type="dxa"/>
            <w:tcBorders>
              <w:top w:val="single" w:sz="4" w:space="0" w:color="000000"/>
              <w:left w:val="single" w:sz="4" w:space="0" w:color="000000"/>
              <w:bottom w:val="single" w:sz="4" w:space="0" w:color="000000"/>
              <w:right w:val="single" w:sz="4" w:space="0" w:color="000000"/>
            </w:tcBorders>
          </w:tcPr>
          <w:p w14:paraId="2037469C" w14:textId="77777777" w:rsidR="00623A45" w:rsidRPr="00623A45" w:rsidRDefault="00623A45" w:rsidP="009B5675">
            <w:pPr>
              <w:spacing w:after="0" w:line="240" w:lineRule="auto"/>
              <w:ind w:firstLine="0"/>
              <w:rPr>
                <w:rFonts w:eastAsia="Times New Roman"/>
                <w:color w:val="000000"/>
                <w:szCs w:val="28"/>
                <w:lang w:eastAsia="ru-RU"/>
              </w:rPr>
            </w:pPr>
          </w:p>
        </w:tc>
      </w:tr>
    </w:tbl>
    <w:p w14:paraId="29C054DF"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lastRenderedPageBreak/>
        <w:t>Проведемо SWOT-аналіз стартап-проекту (табл.5.10).</w:t>
      </w:r>
    </w:p>
    <w:p w14:paraId="5284AC61"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Таблиця 5.10 SWOT-аналіз стартап-проекту</w:t>
      </w:r>
    </w:p>
    <w:tbl>
      <w:tblPr>
        <w:tblW w:w="9060"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4"/>
        <w:gridCol w:w="4836"/>
      </w:tblGrid>
      <w:tr w:rsidR="00623A45" w:rsidRPr="00623A45" w14:paraId="2C2AAE61" w14:textId="77777777" w:rsidTr="006E119E">
        <w:trPr>
          <w:trHeight w:val="668"/>
        </w:trPr>
        <w:tc>
          <w:tcPr>
            <w:tcW w:w="4224" w:type="dxa"/>
            <w:tcBorders>
              <w:top w:val="single" w:sz="4" w:space="0" w:color="auto"/>
              <w:left w:val="single" w:sz="4" w:space="0" w:color="auto"/>
              <w:bottom w:val="single" w:sz="4" w:space="0" w:color="auto"/>
              <w:right w:val="single" w:sz="4" w:space="0" w:color="auto"/>
            </w:tcBorders>
            <w:hideMark/>
          </w:tcPr>
          <w:p w14:paraId="46D5D603" w14:textId="77777777" w:rsidR="00623A45" w:rsidRPr="002B712F" w:rsidRDefault="00623A45" w:rsidP="00F31023">
            <w:pPr>
              <w:spacing w:after="0" w:line="240" w:lineRule="auto"/>
              <w:ind w:firstLine="0"/>
              <w:rPr>
                <w:rFonts w:eastAsia="Times New Roman"/>
                <w:bCs/>
                <w:color w:val="000000"/>
                <w:szCs w:val="28"/>
                <w:lang w:eastAsia="ru-RU"/>
              </w:rPr>
            </w:pPr>
            <w:r w:rsidRPr="002B712F">
              <w:rPr>
                <w:rFonts w:eastAsia="Times New Roman"/>
                <w:bCs/>
                <w:color w:val="000000"/>
                <w:szCs w:val="28"/>
                <w:lang w:eastAsia="ru-RU"/>
              </w:rPr>
              <w:t>Сильні сторони:</w:t>
            </w:r>
            <w:r w:rsidR="006E119E">
              <w:rPr>
                <w:rFonts w:eastAsia="Times New Roman"/>
                <w:bCs/>
                <w:color w:val="000000"/>
                <w:szCs w:val="28"/>
                <w:lang w:eastAsia="ru-RU"/>
              </w:rPr>
              <w:t xml:space="preserve"> </w:t>
            </w:r>
            <w:r w:rsidRPr="002B712F">
              <w:rPr>
                <w:rFonts w:eastAsia="Times New Roman"/>
                <w:bCs/>
                <w:color w:val="000000"/>
                <w:szCs w:val="28"/>
                <w:lang w:eastAsia="ru-RU"/>
              </w:rPr>
              <w:t>ефективність;</w:t>
            </w:r>
          </w:p>
          <w:p w14:paraId="14800397" w14:textId="77777777" w:rsidR="00623A45" w:rsidRPr="002B712F" w:rsidRDefault="00623A45" w:rsidP="00F31023">
            <w:pPr>
              <w:spacing w:after="0" w:line="240" w:lineRule="auto"/>
              <w:ind w:firstLine="0"/>
              <w:rPr>
                <w:rFonts w:eastAsia="Times New Roman"/>
                <w:bCs/>
                <w:color w:val="000000"/>
                <w:szCs w:val="28"/>
                <w:lang w:eastAsia="ru-RU"/>
              </w:rPr>
            </w:pPr>
            <w:r w:rsidRPr="002B712F">
              <w:rPr>
                <w:rFonts w:eastAsia="Times New Roman"/>
                <w:bCs/>
                <w:color w:val="000000"/>
                <w:szCs w:val="28"/>
                <w:lang w:eastAsia="ru-RU"/>
              </w:rPr>
              <w:t>універсальність;</w:t>
            </w:r>
            <w:r w:rsidR="00F31023" w:rsidRPr="002B712F">
              <w:rPr>
                <w:rFonts w:eastAsia="Times New Roman"/>
                <w:bCs/>
                <w:color w:val="000000"/>
                <w:szCs w:val="28"/>
                <w:lang w:eastAsia="ru-RU"/>
              </w:rPr>
              <w:t xml:space="preserve"> </w:t>
            </w:r>
            <w:r w:rsidRPr="002B712F">
              <w:rPr>
                <w:rFonts w:eastAsia="Times New Roman"/>
                <w:bCs/>
                <w:color w:val="000000"/>
                <w:szCs w:val="28"/>
                <w:lang w:eastAsia="ru-RU"/>
              </w:rPr>
              <w:t>швидкодія;</w:t>
            </w:r>
          </w:p>
        </w:tc>
        <w:tc>
          <w:tcPr>
            <w:tcW w:w="4836" w:type="dxa"/>
            <w:tcBorders>
              <w:top w:val="single" w:sz="4" w:space="0" w:color="000000"/>
              <w:left w:val="single" w:sz="4" w:space="0" w:color="auto"/>
              <w:bottom w:val="single" w:sz="4" w:space="0" w:color="000000"/>
              <w:right w:val="single" w:sz="4" w:space="0" w:color="000000"/>
            </w:tcBorders>
            <w:hideMark/>
          </w:tcPr>
          <w:p w14:paraId="0E166ACF" w14:textId="77777777" w:rsidR="00623A45" w:rsidRPr="002B712F" w:rsidRDefault="00623A45" w:rsidP="00F31023">
            <w:pPr>
              <w:spacing w:after="0" w:line="240" w:lineRule="auto"/>
              <w:ind w:firstLine="0"/>
              <w:rPr>
                <w:rFonts w:eastAsia="Times New Roman"/>
                <w:bCs/>
                <w:color w:val="000000"/>
                <w:szCs w:val="28"/>
                <w:lang w:eastAsia="ru-RU"/>
              </w:rPr>
            </w:pPr>
            <w:r w:rsidRPr="002B712F">
              <w:rPr>
                <w:rFonts w:eastAsia="Times New Roman"/>
                <w:bCs/>
                <w:color w:val="000000"/>
                <w:szCs w:val="28"/>
                <w:lang w:eastAsia="ru-RU"/>
              </w:rPr>
              <w:t>Слабкі сторони: невідома компанія;</w:t>
            </w:r>
          </w:p>
          <w:p w14:paraId="0D0C4E76" w14:textId="77777777" w:rsidR="00623A45" w:rsidRPr="002B712F" w:rsidRDefault="00623A45" w:rsidP="00F31023">
            <w:pPr>
              <w:spacing w:after="0" w:line="240" w:lineRule="auto"/>
              <w:ind w:firstLine="0"/>
              <w:rPr>
                <w:rFonts w:eastAsia="Times New Roman"/>
                <w:bCs/>
                <w:color w:val="000000"/>
                <w:szCs w:val="28"/>
                <w:lang w:eastAsia="ru-RU"/>
              </w:rPr>
            </w:pPr>
            <w:r w:rsidRPr="002B712F">
              <w:rPr>
                <w:rFonts w:eastAsia="Times New Roman"/>
                <w:bCs/>
                <w:color w:val="000000"/>
                <w:szCs w:val="28"/>
                <w:lang w:eastAsia="ru-RU"/>
              </w:rPr>
              <w:t>Відсутність стартового капіталу;</w:t>
            </w:r>
          </w:p>
        </w:tc>
      </w:tr>
      <w:tr w:rsidR="00623A45" w:rsidRPr="00623A45" w14:paraId="26F87C12" w14:textId="77777777" w:rsidTr="006E119E">
        <w:trPr>
          <w:trHeight w:val="844"/>
        </w:trPr>
        <w:tc>
          <w:tcPr>
            <w:tcW w:w="4224" w:type="dxa"/>
            <w:tcBorders>
              <w:top w:val="single" w:sz="4" w:space="0" w:color="auto"/>
              <w:left w:val="single" w:sz="4" w:space="0" w:color="000000"/>
              <w:bottom w:val="single" w:sz="4" w:space="0" w:color="000000"/>
              <w:right w:val="single" w:sz="4" w:space="0" w:color="000000"/>
            </w:tcBorders>
            <w:hideMark/>
          </w:tcPr>
          <w:p w14:paraId="7C708AD6" w14:textId="77777777" w:rsidR="00623A45" w:rsidRPr="002B712F" w:rsidRDefault="00623A45" w:rsidP="00F31023">
            <w:pPr>
              <w:spacing w:after="0" w:line="240" w:lineRule="auto"/>
              <w:ind w:firstLine="0"/>
              <w:rPr>
                <w:rFonts w:eastAsia="Times New Roman"/>
                <w:bCs/>
                <w:color w:val="000000"/>
                <w:szCs w:val="28"/>
                <w:lang w:eastAsia="ru-RU"/>
              </w:rPr>
            </w:pPr>
            <w:r w:rsidRPr="002B712F">
              <w:rPr>
                <w:rFonts w:eastAsia="Times New Roman"/>
                <w:bCs/>
                <w:color w:val="000000"/>
                <w:szCs w:val="28"/>
                <w:lang w:eastAsia="ru-RU"/>
              </w:rPr>
              <w:t>Можливості:</w:t>
            </w:r>
          </w:p>
          <w:p w14:paraId="048B3E83" w14:textId="77777777" w:rsidR="00623A45" w:rsidRPr="002B712F" w:rsidRDefault="00623A45" w:rsidP="00F31023">
            <w:pPr>
              <w:spacing w:after="0" w:line="240" w:lineRule="auto"/>
              <w:ind w:firstLine="0"/>
              <w:rPr>
                <w:rFonts w:eastAsia="Times New Roman"/>
                <w:bCs/>
                <w:color w:val="000000"/>
                <w:szCs w:val="28"/>
                <w:lang w:eastAsia="ru-RU"/>
              </w:rPr>
            </w:pPr>
            <w:r w:rsidRPr="002B712F">
              <w:rPr>
                <w:rFonts w:eastAsia="Times New Roman"/>
                <w:bCs/>
                <w:color w:val="000000"/>
                <w:szCs w:val="28"/>
                <w:lang w:eastAsia="ru-RU"/>
              </w:rPr>
              <w:t>розширення функціоналу  завдяки новим технологіям;</w:t>
            </w:r>
          </w:p>
        </w:tc>
        <w:tc>
          <w:tcPr>
            <w:tcW w:w="4836" w:type="dxa"/>
            <w:tcBorders>
              <w:top w:val="single" w:sz="4" w:space="0" w:color="000000"/>
              <w:left w:val="single" w:sz="4" w:space="0" w:color="000000"/>
              <w:bottom w:val="single" w:sz="4" w:space="0" w:color="000000"/>
              <w:right w:val="single" w:sz="4" w:space="0" w:color="000000"/>
            </w:tcBorders>
            <w:hideMark/>
          </w:tcPr>
          <w:p w14:paraId="6CE9EA59" w14:textId="77777777" w:rsidR="00623A45" w:rsidRPr="002B712F" w:rsidRDefault="00623A45" w:rsidP="00F31023">
            <w:pPr>
              <w:spacing w:after="0" w:line="240" w:lineRule="auto"/>
              <w:ind w:firstLine="0"/>
              <w:rPr>
                <w:rFonts w:eastAsia="Times New Roman"/>
                <w:bCs/>
                <w:color w:val="000000"/>
                <w:szCs w:val="28"/>
                <w:lang w:eastAsia="ru-RU"/>
              </w:rPr>
            </w:pPr>
            <w:r w:rsidRPr="002B712F">
              <w:rPr>
                <w:rFonts w:eastAsia="Times New Roman"/>
                <w:bCs/>
                <w:color w:val="000000"/>
                <w:szCs w:val="28"/>
                <w:lang w:eastAsia="ru-RU"/>
              </w:rPr>
              <w:t>Загрози:</w:t>
            </w:r>
          </w:p>
          <w:p w14:paraId="64D05277" w14:textId="77777777" w:rsidR="00623A45" w:rsidRPr="002B712F" w:rsidRDefault="00623A45" w:rsidP="00F31023">
            <w:pPr>
              <w:spacing w:after="0" w:line="240" w:lineRule="auto"/>
              <w:ind w:firstLine="0"/>
              <w:rPr>
                <w:rFonts w:eastAsia="Times New Roman"/>
                <w:bCs/>
                <w:color w:val="000000"/>
                <w:szCs w:val="28"/>
                <w:lang w:eastAsia="ru-RU"/>
              </w:rPr>
            </w:pPr>
            <w:r w:rsidRPr="002B712F">
              <w:rPr>
                <w:rFonts w:eastAsia="Times New Roman"/>
                <w:bCs/>
                <w:color w:val="000000"/>
                <w:szCs w:val="28"/>
                <w:lang w:eastAsia="ru-RU"/>
              </w:rPr>
              <w:t>Продукти-замінники;</w:t>
            </w:r>
          </w:p>
        </w:tc>
      </w:tr>
    </w:tbl>
    <w:p w14:paraId="25BC740A" w14:textId="77777777" w:rsidR="00623A45" w:rsidRPr="00623A45" w:rsidRDefault="00623A45" w:rsidP="00623A45">
      <w:pPr>
        <w:spacing w:after="0"/>
        <w:rPr>
          <w:rFonts w:eastAsia="Times New Roman"/>
          <w:color w:val="000000"/>
          <w:szCs w:val="28"/>
          <w:lang w:eastAsia="ru-RU"/>
        </w:rPr>
      </w:pPr>
    </w:p>
    <w:p w14:paraId="49BC71A2" w14:textId="77777777" w:rsidR="00F31023" w:rsidRDefault="00623A45" w:rsidP="003C7396">
      <w:pPr>
        <w:spacing w:after="0"/>
        <w:rPr>
          <w:rFonts w:eastAsia="Times New Roman"/>
          <w:color w:val="000000"/>
          <w:szCs w:val="28"/>
          <w:lang w:eastAsia="ru-RU"/>
        </w:rPr>
      </w:pPr>
      <w:r w:rsidRPr="00623A45">
        <w:rPr>
          <w:rFonts w:eastAsia="Times New Roman"/>
          <w:color w:val="000000"/>
          <w:szCs w:val="28"/>
          <w:lang w:eastAsia="ru-RU"/>
        </w:rPr>
        <w:t>З огляду на SWOT-аналіз можна прийти до висновку що нема потреби розробляти альтернативи ринкового впровадження цього проекту.</w:t>
      </w:r>
    </w:p>
    <w:p w14:paraId="5D603110" w14:textId="77777777" w:rsidR="00623A45" w:rsidRPr="00F31023" w:rsidRDefault="00F31023" w:rsidP="003C7396">
      <w:pPr>
        <w:pStyle w:val="2"/>
        <w:ind w:firstLine="708"/>
      </w:pPr>
      <w:bookmarkStart w:id="184" w:name="_Toc26802206"/>
      <w:r w:rsidRPr="00F31023">
        <w:t xml:space="preserve">5.4 </w:t>
      </w:r>
      <w:r w:rsidR="00623A45" w:rsidRPr="00F31023">
        <w:t>Розроблення ринкової стратегії проекту</w:t>
      </w:r>
      <w:bookmarkEnd w:id="184"/>
    </w:p>
    <w:p w14:paraId="4E470B27"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Розроблення ринкової стратегії першим кроком передбачає визначення стратегії охоплення ринку, а саме опис цільових груп потенційних споживачів (табл. 5.11).</w:t>
      </w:r>
    </w:p>
    <w:p w14:paraId="1683B6EE" w14:textId="77777777" w:rsidR="009F4D55" w:rsidRDefault="009F4D55" w:rsidP="00623A45">
      <w:pPr>
        <w:spacing w:after="0"/>
        <w:rPr>
          <w:rFonts w:eastAsia="Times New Roman"/>
          <w:color w:val="000000"/>
          <w:szCs w:val="28"/>
          <w:lang w:eastAsia="ru-RU"/>
        </w:rPr>
      </w:pPr>
    </w:p>
    <w:p w14:paraId="560D812E"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Таблиця 1.11 Вибір цільових груп потенційних споживачів</w:t>
      </w:r>
    </w:p>
    <w:tbl>
      <w:tblPr>
        <w:tblW w:w="9075"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968"/>
        <w:gridCol w:w="1561"/>
        <w:gridCol w:w="1272"/>
        <w:gridCol w:w="2416"/>
        <w:gridCol w:w="1301"/>
      </w:tblGrid>
      <w:tr w:rsidR="00623A45" w:rsidRPr="00623A45" w14:paraId="3CEF0C36" w14:textId="77777777" w:rsidTr="009B5675">
        <w:trPr>
          <w:trHeight w:val="366"/>
        </w:trPr>
        <w:tc>
          <w:tcPr>
            <w:tcW w:w="557" w:type="dxa"/>
            <w:tcBorders>
              <w:top w:val="single" w:sz="4" w:space="0" w:color="000000"/>
              <w:left w:val="single" w:sz="4" w:space="0" w:color="000000"/>
              <w:bottom w:val="nil"/>
              <w:right w:val="single" w:sz="4" w:space="0" w:color="000000"/>
            </w:tcBorders>
            <w:hideMark/>
          </w:tcPr>
          <w:p w14:paraId="5F21AECE"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w:t>
            </w:r>
          </w:p>
        </w:tc>
        <w:tc>
          <w:tcPr>
            <w:tcW w:w="1968" w:type="dxa"/>
            <w:tcBorders>
              <w:top w:val="single" w:sz="4" w:space="0" w:color="000000"/>
              <w:left w:val="single" w:sz="4" w:space="0" w:color="000000"/>
              <w:bottom w:val="nil"/>
              <w:right w:val="single" w:sz="4" w:space="0" w:color="000000"/>
            </w:tcBorders>
            <w:hideMark/>
          </w:tcPr>
          <w:p w14:paraId="2A3C00A9"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Опис профілю цільової групи потенційних клієнтів</w:t>
            </w:r>
          </w:p>
        </w:tc>
        <w:tc>
          <w:tcPr>
            <w:tcW w:w="1561" w:type="dxa"/>
            <w:tcBorders>
              <w:top w:val="single" w:sz="4" w:space="0" w:color="000000"/>
              <w:left w:val="single" w:sz="4" w:space="0" w:color="000000"/>
              <w:bottom w:val="nil"/>
              <w:right w:val="single" w:sz="4" w:space="0" w:color="000000"/>
            </w:tcBorders>
            <w:hideMark/>
          </w:tcPr>
          <w:p w14:paraId="5AF2157B"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Готовність</w:t>
            </w:r>
          </w:p>
        </w:tc>
        <w:tc>
          <w:tcPr>
            <w:tcW w:w="1272" w:type="dxa"/>
            <w:tcBorders>
              <w:top w:val="single" w:sz="4" w:space="0" w:color="000000"/>
              <w:left w:val="single" w:sz="4" w:space="0" w:color="000000"/>
              <w:bottom w:val="nil"/>
              <w:right w:val="single" w:sz="4" w:space="0" w:color="000000"/>
            </w:tcBorders>
            <w:hideMark/>
          </w:tcPr>
          <w:p w14:paraId="142EF178" w14:textId="77777777" w:rsid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Орієнтовний</w:t>
            </w:r>
          </w:p>
          <w:p w14:paraId="67F23DA4" w14:textId="77777777" w:rsidR="009B5675" w:rsidRPr="00623A45" w:rsidRDefault="009B5675" w:rsidP="006E119E">
            <w:pPr>
              <w:spacing w:after="0" w:line="240" w:lineRule="auto"/>
              <w:ind w:left="-57" w:right="-57" w:firstLine="0"/>
              <w:jc w:val="center"/>
              <w:rPr>
                <w:rFonts w:eastAsia="Times New Roman"/>
                <w:color w:val="000000"/>
                <w:szCs w:val="28"/>
                <w:lang w:eastAsia="ru-RU"/>
              </w:rPr>
            </w:pPr>
            <w:r>
              <w:rPr>
                <w:rFonts w:eastAsia="Times New Roman"/>
                <w:color w:val="000000"/>
                <w:szCs w:val="28"/>
                <w:lang w:eastAsia="ru-RU"/>
              </w:rPr>
              <w:t>групи</w:t>
            </w:r>
          </w:p>
        </w:tc>
        <w:tc>
          <w:tcPr>
            <w:tcW w:w="2416" w:type="dxa"/>
            <w:tcBorders>
              <w:top w:val="single" w:sz="4" w:space="0" w:color="000000"/>
              <w:left w:val="single" w:sz="4" w:space="0" w:color="000000"/>
              <w:bottom w:val="nil"/>
              <w:right w:val="single" w:sz="4" w:space="0" w:color="000000"/>
            </w:tcBorders>
            <w:hideMark/>
          </w:tcPr>
          <w:p w14:paraId="5333AD7F"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Інтенсивність</w:t>
            </w:r>
          </w:p>
        </w:tc>
        <w:tc>
          <w:tcPr>
            <w:tcW w:w="1301" w:type="dxa"/>
            <w:tcBorders>
              <w:top w:val="single" w:sz="4" w:space="0" w:color="000000"/>
              <w:left w:val="single" w:sz="4" w:space="0" w:color="000000"/>
              <w:bottom w:val="nil"/>
              <w:right w:val="single" w:sz="4" w:space="0" w:color="000000"/>
            </w:tcBorders>
            <w:hideMark/>
          </w:tcPr>
          <w:p w14:paraId="0093B0B7"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Простота</w:t>
            </w:r>
          </w:p>
        </w:tc>
      </w:tr>
      <w:tr w:rsidR="00623A45" w:rsidRPr="00623A45" w14:paraId="73074E08" w14:textId="77777777" w:rsidTr="009B5675">
        <w:trPr>
          <w:trHeight w:val="80"/>
        </w:trPr>
        <w:tc>
          <w:tcPr>
            <w:tcW w:w="557" w:type="dxa"/>
            <w:tcBorders>
              <w:top w:val="nil"/>
              <w:left w:val="single" w:sz="4" w:space="0" w:color="000000"/>
              <w:bottom w:val="single" w:sz="4" w:space="0" w:color="000000"/>
              <w:right w:val="single" w:sz="4" w:space="0" w:color="000000"/>
            </w:tcBorders>
          </w:tcPr>
          <w:p w14:paraId="39B44225" w14:textId="77777777" w:rsidR="00623A45" w:rsidRPr="00623A45" w:rsidRDefault="00623A45" w:rsidP="006E119E">
            <w:pPr>
              <w:spacing w:after="0" w:line="240" w:lineRule="auto"/>
              <w:ind w:left="-57" w:right="-57" w:firstLine="0"/>
              <w:rPr>
                <w:rFonts w:eastAsia="Times New Roman"/>
                <w:color w:val="000000"/>
                <w:szCs w:val="28"/>
                <w:lang w:eastAsia="ru-RU"/>
              </w:rPr>
            </w:pPr>
          </w:p>
        </w:tc>
        <w:tc>
          <w:tcPr>
            <w:tcW w:w="1968" w:type="dxa"/>
            <w:tcBorders>
              <w:top w:val="nil"/>
              <w:left w:val="single" w:sz="4" w:space="0" w:color="000000"/>
              <w:bottom w:val="single" w:sz="4" w:space="0" w:color="000000"/>
              <w:right w:val="single" w:sz="4" w:space="0" w:color="000000"/>
            </w:tcBorders>
          </w:tcPr>
          <w:p w14:paraId="535A522B" w14:textId="77777777" w:rsidR="00623A45" w:rsidRPr="00623A45" w:rsidRDefault="00623A45" w:rsidP="006E119E">
            <w:pPr>
              <w:spacing w:after="0" w:line="240" w:lineRule="auto"/>
              <w:ind w:left="-57" w:right="-57" w:firstLine="0"/>
              <w:rPr>
                <w:rFonts w:eastAsia="Times New Roman"/>
                <w:color w:val="000000"/>
                <w:szCs w:val="28"/>
                <w:lang w:eastAsia="ru-RU"/>
              </w:rPr>
            </w:pPr>
          </w:p>
        </w:tc>
        <w:tc>
          <w:tcPr>
            <w:tcW w:w="1561" w:type="dxa"/>
            <w:tcBorders>
              <w:top w:val="nil"/>
              <w:left w:val="single" w:sz="4" w:space="0" w:color="000000"/>
              <w:bottom w:val="single" w:sz="4" w:space="0" w:color="000000"/>
              <w:right w:val="single" w:sz="4" w:space="0" w:color="000000"/>
            </w:tcBorders>
          </w:tcPr>
          <w:p w14:paraId="4B0F1576"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p>
        </w:tc>
        <w:tc>
          <w:tcPr>
            <w:tcW w:w="1272" w:type="dxa"/>
            <w:tcBorders>
              <w:top w:val="nil"/>
              <w:left w:val="single" w:sz="4" w:space="0" w:color="000000"/>
              <w:bottom w:val="single" w:sz="4" w:space="0" w:color="000000"/>
              <w:right w:val="single" w:sz="4" w:space="0" w:color="000000"/>
            </w:tcBorders>
            <w:hideMark/>
          </w:tcPr>
          <w:p w14:paraId="1CB7218B"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p>
        </w:tc>
        <w:tc>
          <w:tcPr>
            <w:tcW w:w="2416" w:type="dxa"/>
            <w:tcBorders>
              <w:top w:val="nil"/>
              <w:left w:val="single" w:sz="4" w:space="0" w:color="000000"/>
              <w:bottom w:val="single" w:sz="4" w:space="0" w:color="000000"/>
              <w:right w:val="single" w:sz="4" w:space="0" w:color="000000"/>
            </w:tcBorders>
          </w:tcPr>
          <w:p w14:paraId="388E8486"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p>
        </w:tc>
        <w:tc>
          <w:tcPr>
            <w:tcW w:w="1301" w:type="dxa"/>
            <w:tcBorders>
              <w:top w:val="nil"/>
              <w:left w:val="single" w:sz="4" w:space="0" w:color="000000"/>
              <w:bottom w:val="single" w:sz="4" w:space="0" w:color="000000"/>
              <w:right w:val="single" w:sz="4" w:space="0" w:color="000000"/>
            </w:tcBorders>
          </w:tcPr>
          <w:p w14:paraId="4E7ED6E7"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p>
        </w:tc>
      </w:tr>
      <w:tr w:rsidR="00623A45" w:rsidRPr="00623A45" w14:paraId="00B1884C" w14:textId="77777777" w:rsidTr="009B5675">
        <w:trPr>
          <w:trHeight w:val="1242"/>
        </w:trPr>
        <w:tc>
          <w:tcPr>
            <w:tcW w:w="557" w:type="dxa"/>
            <w:tcBorders>
              <w:top w:val="single" w:sz="4" w:space="0" w:color="000000"/>
              <w:left w:val="single" w:sz="4" w:space="0" w:color="000000"/>
              <w:bottom w:val="single" w:sz="4" w:space="0" w:color="000000"/>
              <w:right w:val="single" w:sz="4" w:space="0" w:color="000000"/>
            </w:tcBorders>
            <w:hideMark/>
          </w:tcPr>
          <w:p w14:paraId="7A497B3E"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1</w:t>
            </w:r>
          </w:p>
        </w:tc>
        <w:tc>
          <w:tcPr>
            <w:tcW w:w="1968" w:type="dxa"/>
            <w:tcBorders>
              <w:top w:val="single" w:sz="4" w:space="0" w:color="000000"/>
              <w:left w:val="single" w:sz="4" w:space="0" w:color="000000"/>
              <w:bottom w:val="single" w:sz="4" w:space="0" w:color="000000"/>
              <w:right w:val="single" w:sz="4" w:space="0" w:color="000000"/>
            </w:tcBorders>
            <w:hideMark/>
          </w:tcPr>
          <w:p w14:paraId="700A00EB"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Приватні медіа-компанії</w:t>
            </w:r>
          </w:p>
        </w:tc>
        <w:tc>
          <w:tcPr>
            <w:tcW w:w="1561" w:type="dxa"/>
            <w:tcBorders>
              <w:top w:val="single" w:sz="4" w:space="0" w:color="000000"/>
              <w:left w:val="single" w:sz="4" w:space="0" w:color="000000"/>
              <w:bottom w:val="single" w:sz="4" w:space="0" w:color="000000"/>
              <w:right w:val="single" w:sz="4" w:space="0" w:color="000000"/>
            </w:tcBorders>
            <w:hideMark/>
          </w:tcPr>
          <w:p w14:paraId="4AD219E7"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Готові</w:t>
            </w:r>
          </w:p>
        </w:tc>
        <w:tc>
          <w:tcPr>
            <w:tcW w:w="1272" w:type="dxa"/>
            <w:tcBorders>
              <w:top w:val="single" w:sz="4" w:space="0" w:color="000000"/>
              <w:left w:val="single" w:sz="4" w:space="0" w:color="000000"/>
              <w:bottom w:val="single" w:sz="4" w:space="0" w:color="000000"/>
              <w:right w:val="single" w:sz="4" w:space="0" w:color="000000"/>
            </w:tcBorders>
            <w:hideMark/>
          </w:tcPr>
          <w:p w14:paraId="7938875C"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Високий</w:t>
            </w:r>
          </w:p>
        </w:tc>
        <w:tc>
          <w:tcPr>
            <w:tcW w:w="2416" w:type="dxa"/>
            <w:tcBorders>
              <w:top w:val="single" w:sz="4" w:space="0" w:color="000000"/>
              <w:left w:val="single" w:sz="4" w:space="0" w:color="000000"/>
              <w:bottom w:val="single" w:sz="4" w:space="0" w:color="000000"/>
              <w:right w:val="single" w:sz="4" w:space="0" w:color="000000"/>
            </w:tcBorders>
            <w:hideMark/>
          </w:tcPr>
          <w:p w14:paraId="08ADC977"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У сегменті</w:t>
            </w:r>
          </w:p>
          <w:p w14:paraId="0E168338"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не значна конкуренція</w:t>
            </w:r>
          </w:p>
        </w:tc>
        <w:tc>
          <w:tcPr>
            <w:tcW w:w="1301" w:type="dxa"/>
            <w:tcBorders>
              <w:top w:val="single" w:sz="4" w:space="0" w:color="000000"/>
              <w:left w:val="single" w:sz="4" w:space="0" w:color="000000"/>
              <w:bottom w:val="single" w:sz="4" w:space="0" w:color="000000"/>
              <w:right w:val="single" w:sz="4" w:space="0" w:color="000000"/>
            </w:tcBorders>
            <w:hideMark/>
          </w:tcPr>
          <w:p w14:paraId="10B4BC89"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Легко</w:t>
            </w:r>
          </w:p>
        </w:tc>
      </w:tr>
      <w:tr w:rsidR="00623A45" w:rsidRPr="00623A45" w14:paraId="562DF2CA" w14:textId="77777777" w:rsidTr="009B5675">
        <w:trPr>
          <w:trHeight w:val="907"/>
        </w:trPr>
        <w:tc>
          <w:tcPr>
            <w:tcW w:w="557" w:type="dxa"/>
            <w:tcBorders>
              <w:top w:val="single" w:sz="4" w:space="0" w:color="000000"/>
              <w:left w:val="single" w:sz="4" w:space="0" w:color="000000"/>
              <w:bottom w:val="single" w:sz="4" w:space="0" w:color="000000"/>
              <w:right w:val="single" w:sz="4" w:space="0" w:color="000000"/>
            </w:tcBorders>
            <w:hideMark/>
          </w:tcPr>
          <w:p w14:paraId="35C68BC0"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2</w:t>
            </w:r>
          </w:p>
        </w:tc>
        <w:tc>
          <w:tcPr>
            <w:tcW w:w="1968" w:type="dxa"/>
            <w:tcBorders>
              <w:top w:val="single" w:sz="4" w:space="0" w:color="000000"/>
              <w:left w:val="single" w:sz="4" w:space="0" w:color="000000"/>
              <w:bottom w:val="single" w:sz="4" w:space="0" w:color="000000"/>
              <w:right w:val="single" w:sz="4" w:space="0" w:color="000000"/>
            </w:tcBorders>
            <w:hideMark/>
          </w:tcPr>
          <w:p w14:paraId="1CEC0AD0"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Продакшин-студії</w:t>
            </w:r>
          </w:p>
        </w:tc>
        <w:tc>
          <w:tcPr>
            <w:tcW w:w="1561" w:type="dxa"/>
            <w:tcBorders>
              <w:top w:val="single" w:sz="4" w:space="0" w:color="000000"/>
              <w:left w:val="single" w:sz="4" w:space="0" w:color="000000"/>
              <w:bottom w:val="single" w:sz="4" w:space="0" w:color="000000"/>
              <w:right w:val="single" w:sz="4" w:space="0" w:color="000000"/>
            </w:tcBorders>
            <w:hideMark/>
          </w:tcPr>
          <w:p w14:paraId="26678623"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Готові</w:t>
            </w:r>
          </w:p>
        </w:tc>
        <w:tc>
          <w:tcPr>
            <w:tcW w:w="1272" w:type="dxa"/>
            <w:tcBorders>
              <w:top w:val="single" w:sz="4" w:space="0" w:color="000000"/>
              <w:left w:val="single" w:sz="4" w:space="0" w:color="000000"/>
              <w:bottom w:val="single" w:sz="4" w:space="0" w:color="000000"/>
              <w:right w:val="single" w:sz="4" w:space="0" w:color="000000"/>
            </w:tcBorders>
            <w:hideMark/>
          </w:tcPr>
          <w:p w14:paraId="6C91A582"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Середній</w:t>
            </w:r>
          </w:p>
        </w:tc>
        <w:tc>
          <w:tcPr>
            <w:tcW w:w="2416" w:type="dxa"/>
            <w:tcBorders>
              <w:top w:val="single" w:sz="4" w:space="0" w:color="000000"/>
              <w:left w:val="single" w:sz="4" w:space="0" w:color="000000"/>
              <w:bottom w:val="single" w:sz="4" w:space="0" w:color="000000"/>
              <w:right w:val="single" w:sz="4" w:space="0" w:color="000000"/>
            </w:tcBorders>
            <w:hideMark/>
          </w:tcPr>
          <w:p w14:paraId="2A87604B"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У сегменті не значна</w:t>
            </w:r>
          </w:p>
          <w:p w14:paraId="2685DEA9"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конкуренція</w:t>
            </w:r>
          </w:p>
        </w:tc>
        <w:tc>
          <w:tcPr>
            <w:tcW w:w="1301" w:type="dxa"/>
            <w:tcBorders>
              <w:top w:val="single" w:sz="4" w:space="0" w:color="000000"/>
              <w:left w:val="single" w:sz="4" w:space="0" w:color="000000"/>
              <w:bottom w:val="single" w:sz="4" w:space="0" w:color="000000"/>
              <w:right w:val="single" w:sz="4" w:space="0" w:color="000000"/>
            </w:tcBorders>
            <w:hideMark/>
          </w:tcPr>
          <w:p w14:paraId="78BBC2D2"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Легко</w:t>
            </w:r>
          </w:p>
        </w:tc>
      </w:tr>
      <w:tr w:rsidR="00623A45" w:rsidRPr="00623A45" w14:paraId="102243AD" w14:textId="77777777" w:rsidTr="009B5675">
        <w:trPr>
          <w:trHeight w:val="1062"/>
        </w:trPr>
        <w:tc>
          <w:tcPr>
            <w:tcW w:w="557" w:type="dxa"/>
            <w:tcBorders>
              <w:top w:val="single" w:sz="4" w:space="0" w:color="000000"/>
              <w:left w:val="single" w:sz="4" w:space="0" w:color="000000"/>
              <w:bottom w:val="single" w:sz="4" w:space="0" w:color="000000"/>
              <w:right w:val="single" w:sz="4" w:space="0" w:color="000000"/>
            </w:tcBorders>
            <w:hideMark/>
          </w:tcPr>
          <w:p w14:paraId="3BC81D01"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3</w:t>
            </w:r>
          </w:p>
        </w:tc>
        <w:tc>
          <w:tcPr>
            <w:tcW w:w="1968" w:type="dxa"/>
            <w:tcBorders>
              <w:top w:val="single" w:sz="4" w:space="0" w:color="000000"/>
              <w:left w:val="single" w:sz="4" w:space="0" w:color="000000"/>
              <w:bottom w:val="single" w:sz="4" w:space="0" w:color="000000"/>
              <w:right w:val="single" w:sz="4" w:space="0" w:color="000000"/>
            </w:tcBorders>
            <w:hideMark/>
          </w:tcPr>
          <w:p w14:paraId="070D7F3E"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Традиційні телеканали</w:t>
            </w:r>
          </w:p>
        </w:tc>
        <w:tc>
          <w:tcPr>
            <w:tcW w:w="1561" w:type="dxa"/>
            <w:tcBorders>
              <w:top w:val="single" w:sz="4" w:space="0" w:color="000000"/>
              <w:left w:val="single" w:sz="4" w:space="0" w:color="000000"/>
              <w:bottom w:val="single" w:sz="4" w:space="0" w:color="000000"/>
              <w:right w:val="single" w:sz="4" w:space="0" w:color="000000"/>
            </w:tcBorders>
            <w:hideMark/>
          </w:tcPr>
          <w:p w14:paraId="2BD712C4"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Готові</w:t>
            </w:r>
          </w:p>
        </w:tc>
        <w:tc>
          <w:tcPr>
            <w:tcW w:w="1272" w:type="dxa"/>
            <w:tcBorders>
              <w:top w:val="single" w:sz="4" w:space="0" w:color="000000"/>
              <w:left w:val="single" w:sz="4" w:space="0" w:color="000000"/>
              <w:bottom w:val="single" w:sz="4" w:space="0" w:color="000000"/>
              <w:right w:val="single" w:sz="4" w:space="0" w:color="000000"/>
            </w:tcBorders>
            <w:hideMark/>
          </w:tcPr>
          <w:p w14:paraId="74F7A73E"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Високий</w:t>
            </w:r>
          </w:p>
        </w:tc>
        <w:tc>
          <w:tcPr>
            <w:tcW w:w="2416" w:type="dxa"/>
            <w:tcBorders>
              <w:top w:val="single" w:sz="4" w:space="0" w:color="000000"/>
              <w:left w:val="single" w:sz="4" w:space="0" w:color="000000"/>
              <w:bottom w:val="single" w:sz="4" w:space="0" w:color="000000"/>
              <w:right w:val="single" w:sz="4" w:space="0" w:color="000000"/>
            </w:tcBorders>
            <w:hideMark/>
          </w:tcPr>
          <w:p w14:paraId="5BD7DEA5"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У сегменті не значна</w:t>
            </w:r>
          </w:p>
          <w:p w14:paraId="03855A27"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конкуренція</w:t>
            </w:r>
          </w:p>
        </w:tc>
        <w:tc>
          <w:tcPr>
            <w:tcW w:w="1301" w:type="dxa"/>
            <w:tcBorders>
              <w:top w:val="single" w:sz="4" w:space="0" w:color="000000"/>
              <w:left w:val="single" w:sz="4" w:space="0" w:color="000000"/>
              <w:bottom w:val="single" w:sz="4" w:space="0" w:color="000000"/>
              <w:right w:val="single" w:sz="4" w:space="0" w:color="000000"/>
            </w:tcBorders>
            <w:hideMark/>
          </w:tcPr>
          <w:p w14:paraId="2DE04776" w14:textId="77777777" w:rsidR="00623A45" w:rsidRPr="00623A45" w:rsidRDefault="00623A45" w:rsidP="006E119E">
            <w:pPr>
              <w:spacing w:after="0" w:line="240" w:lineRule="auto"/>
              <w:ind w:left="-57" w:right="-57" w:firstLine="0"/>
              <w:jc w:val="center"/>
              <w:rPr>
                <w:rFonts w:eastAsia="Times New Roman"/>
                <w:color w:val="000000"/>
                <w:szCs w:val="28"/>
                <w:lang w:eastAsia="ru-RU"/>
              </w:rPr>
            </w:pPr>
            <w:r w:rsidRPr="00623A45">
              <w:rPr>
                <w:rFonts w:eastAsia="Times New Roman"/>
                <w:color w:val="000000"/>
                <w:szCs w:val="28"/>
                <w:lang w:eastAsia="ru-RU"/>
              </w:rPr>
              <w:t>Легко</w:t>
            </w:r>
          </w:p>
        </w:tc>
      </w:tr>
      <w:tr w:rsidR="00623A45" w:rsidRPr="00623A45" w14:paraId="26C36263" w14:textId="77777777" w:rsidTr="009B5675">
        <w:trPr>
          <w:trHeight w:val="415"/>
        </w:trPr>
        <w:tc>
          <w:tcPr>
            <w:tcW w:w="9075" w:type="dxa"/>
            <w:gridSpan w:val="6"/>
            <w:tcBorders>
              <w:top w:val="single" w:sz="4" w:space="0" w:color="000000"/>
              <w:left w:val="single" w:sz="4" w:space="0" w:color="000000"/>
              <w:bottom w:val="single" w:sz="4" w:space="0" w:color="000000"/>
              <w:right w:val="single" w:sz="4" w:space="0" w:color="000000"/>
            </w:tcBorders>
            <w:hideMark/>
          </w:tcPr>
          <w:p w14:paraId="0D8AF41B"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Які цільові групи обрано: традиційні телеканали, продакшин студії.</w:t>
            </w:r>
          </w:p>
        </w:tc>
      </w:tr>
    </w:tbl>
    <w:p w14:paraId="30A23ABF" w14:textId="77777777" w:rsidR="002B712F" w:rsidRDefault="002B712F" w:rsidP="00623A45">
      <w:pPr>
        <w:spacing w:after="0"/>
        <w:rPr>
          <w:rFonts w:eastAsia="Times New Roman"/>
          <w:color w:val="000000"/>
          <w:szCs w:val="28"/>
          <w:lang w:eastAsia="ru-RU"/>
        </w:rPr>
      </w:pPr>
    </w:p>
    <w:p w14:paraId="5AB46F80"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Для роботи в обраних сегментах ринку сформулюємо базову стратегію розвитку (табл. 5.12).</w:t>
      </w:r>
    </w:p>
    <w:p w14:paraId="57267197" w14:textId="77777777" w:rsidR="006E119E" w:rsidRDefault="006E119E" w:rsidP="00623A45">
      <w:pPr>
        <w:spacing w:after="0"/>
        <w:rPr>
          <w:rFonts w:eastAsia="Times New Roman"/>
          <w:color w:val="000000"/>
          <w:szCs w:val="28"/>
          <w:lang w:eastAsia="ru-RU"/>
        </w:rPr>
      </w:pPr>
    </w:p>
    <w:p w14:paraId="78E0A3DD"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Таблиця 5.12 Визначення базової стратегії розвитку</w:t>
      </w: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8"/>
        <w:gridCol w:w="4238"/>
        <w:gridCol w:w="2126"/>
      </w:tblGrid>
      <w:tr w:rsidR="00F31023" w:rsidRPr="00623A45" w14:paraId="1336D172" w14:textId="77777777" w:rsidTr="002B712F">
        <w:trPr>
          <w:trHeight w:val="827"/>
        </w:trPr>
        <w:tc>
          <w:tcPr>
            <w:tcW w:w="2538" w:type="dxa"/>
            <w:tcBorders>
              <w:top w:val="single" w:sz="4" w:space="0" w:color="000000"/>
              <w:left w:val="single" w:sz="4" w:space="0" w:color="000000"/>
              <w:bottom w:val="single" w:sz="4" w:space="0" w:color="000000"/>
              <w:right w:val="single" w:sz="4" w:space="0" w:color="000000"/>
            </w:tcBorders>
            <w:hideMark/>
          </w:tcPr>
          <w:p w14:paraId="5CFB58B5" w14:textId="77777777" w:rsidR="00F31023" w:rsidRPr="00623A45" w:rsidRDefault="00F31023"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Стратегія</w:t>
            </w:r>
          </w:p>
          <w:p w14:paraId="318708AC" w14:textId="77777777" w:rsidR="00F31023" w:rsidRPr="00623A45" w:rsidRDefault="00F31023"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охоплення ринку</w:t>
            </w:r>
          </w:p>
        </w:tc>
        <w:tc>
          <w:tcPr>
            <w:tcW w:w="4238" w:type="dxa"/>
            <w:tcBorders>
              <w:top w:val="single" w:sz="4" w:space="0" w:color="000000"/>
              <w:left w:val="single" w:sz="4" w:space="0" w:color="000000"/>
              <w:bottom w:val="single" w:sz="4" w:space="0" w:color="000000"/>
              <w:right w:val="single" w:sz="4" w:space="0" w:color="000000"/>
            </w:tcBorders>
            <w:hideMark/>
          </w:tcPr>
          <w:p w14:paraId="24647E0F" w14:textId="77777777" w:rsidR="00F31023" w:rsidRPr="00623A45" w:rsidRDefault="00F31023"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Ключові конкурентоспроможні позиції</w:t>
            </w:r>
          </w:p>
        </w:tc>
        <w:tc>
          <w:tcPr>
            <w:tcW w:w="2126" w:type="dxa"/>
            <w:tcBorders>
              <w:top w:val="single" w:sz="4" w:space="0" w:color="000000"/>
              <w:left w:val="single" w:sz="4" w:space="0" w:color="000000"/>
              <w:bottom w:val="single" w:sz="4" w:space="0" w:color="000000"/>
              <w:right w:val="single" w:sz="4" w:space="0" w:color="000000"/>
            </w:tcBorders>
            <w:hideMark/>
          </w:tcPr>
          <w:p w14:paraId="3E44DB8B" w14:textId="77777777" w:rsidR="00F31023" w:rsidRPr="00623A45" w:rsidRDefault="00F31023"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Базова</w:t>
            </w:r>
          </w:p>
          <w:p w14:paraId="72A73205" w14:textId="77777777" w:rsidR="00F31023" w:rsidRPr="00623A45" w:rsidRDefault="00F31023"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стратегія ринку</w:t>
            </w:r>
          </w:p>
        </w:tc>
      </w:tr>
      <w:tr w:rsidR="00F31023" w:rsidRPr="00623A45" w14:paraId="50BD02FA" w14:textId="77777777" w:rsidTr="002B712F">
        <w:trPr>
          <w:trHeight w:val="830"/>
        </w:trPr>
        <w:tc>
          <w:tcPr>
            <w:tcW w:w="2538" w:type="dxa"/>
            <w:tcBorders>
              <w:top w:val="single" w:sz="4" w:space="0" w:color="000000"/>
              <w:left w:val="single" w:sz="4" w:space="0" w:color="000000"/>
              <w:bottom w:val="single" w:sz="4" w:space="0" w:color="000000"/>
              <w:right w:val="single" w:sz="4" w:space="0" w:color="000000"/>
            </w:tcBorders>
            <w:hideMark/>
          </w:tcPr>
          <w:p w14:paraId="390DBDFC" w14:textId="77777777" w:rsidR="00F31023" w:rsidRPr="00623A45" w:rsidRDefault="00F31023"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Диференційований</w:t>
            </w:r>
          </w:p>
          <w:p w14:paraId="5F3E2F88" w14:textId="77777777" w:rsidR="00F31023" w:rsidRPr="00623A45" w:rsidRDefault="00F31023"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маркетинг</w:t>
            </w:r>
          </w:p>
        </w:tc>
        <w:tc>
          <w:tcPr>
            <w:tcW w:w="4238" w:type="dxa"/>
            <w:tcBorders>
              <w:top w:val="single" w:sz="4" w:space="0" w:color="000000"/>
              <w:left w:val="single" w:sz="4" w:space="0" w:color="000000"/>
              <w:bottom w:val="single" w:sz="4" w:space="0" w:color="000000"/>
              <w:right w:val="single" w:sz="4" w:space="0" w:color="000000"/>
            </w:tcBorders>
            <w:hideMark/>
          </w:tcPr>
          <w:p w14:paraId="6FB25D14" w14:textId="77777777" w:rsidR="00F31023" w:rsidRPr="00623A45" w:rsidRDefault="00F31023"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Ефективність, універсальність, швидкодія</w:t>
            </w:r>
          </w:p>
        </w:tc>
        <w:tc>
          <w:tcPr>
            <w:tcW w:w="2126" w:type="dxa"/>
            <w:tcBorders>
              <w:top w:val="single" w:sz="4" w:space="0" w:color="000000"/>
              <w:left w:val="single" w:sz="4" w:space="0" w:color="000000"/>
              <w:bottom w:val="single" w:sz="4" w:space="0" w:color="000000"/>
              <w:right w:val="single" w:sz="4" w:space="0" w:color="000000"/>
            </w:tcBorders>
            <w:hideMark/>
          </w:tcPr>
          <w:p w14:paraId="28A9BEF4" w14:textId="77777777" w:rsidR="00F31023" w:rsidRPr="00623A45" w:rsidRDefault="00F31023"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Стратегія</w:t>
            </w:r>
          </w:p>
          <w:p w14:paraId="130F65B1" w14:textId="77777777" w:rsidR="00F31023" w:rsidRPr="00623A45" w:rsidRDefault="00F31023" w:rsidP="00F31023">
            <w:pPr>
              <w:spacing w:after="0" w:line="240" w:lineRule="auto"/>
              <w:ind w:firstLine="0"/>
              <w:rPr>
                <w:rFonts w:eastAsia="Times New Roman"/>
                <w:color w:val="000000"/>
                <w:szCs w:val="28"/>
                <w:lang w:eastAsia="ru-RU"/>
              </w:rPr>
            </w:pPr>
            <w:r w:rsidRPr="00623A45">
              <w:rPr>
                <w:rFonts w:eastAsia="Times New Roman"/>
                <w:color w:val="000000"/>
                <w:szCs w:val="28"/>
                <w:lang w:eastAsia="ru-RU"/>
              </w:rPr>
              <w:t>спеціалізації</w:t>
            </w:r>
          </w:p>
        </w:tc>
      </w:tr>
    </w:tbl>
    <w:p w14:paraId="7E281C30" w14:textId="77777777" w:rsidR="002B712F" w:rsidRDefault="002B712F" w:rsidP="00623A45">
      <w:pPr>
        <w:spacing w:after="0"/>
        <w:rPr>
          <w:rFonts w:eastAsia="Times New Roman"/>
          <w:color w:val="000000"/>
          <w:szCs w:val="28"/>
          <w:lang w:eastAsia="ru-RU"/>
        </w:rPr>
      </w:pPr>
    </w:p>
    <w:p w14:paraId="63CE68CD" w14:textId="77777777" w:rsid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Виберемо конкурентну поведінку (табл.5.13).</w:t>
      </w:r>
    </w:p>
    <w:p w14:paraId="00977AFC" w14:textId="77777777" w:rsidR="009F4D55" w:rsidRDefault="009F4D55" w:rsidP="00623A45">
      <w:pPr>
        <w:spacing w:after="0"/>
        <w:rPr>
          <w:rFonts w:eastAsia="Times New Roman"/>
          <w:color w:val="000000"/>
          <w:szCs w:val="28"/>
          <w:lang w:eastAsia="ru-RU"/>
        </w:rPr>
      </w:pPr>
    </w:p>
    <w:p w14:paraId="4E55C859"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Таблиця 5.13 Визначення базової стратегії конкурентної поведінки</w:t>
      </w: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126"/>
        <w:gridCol w:w="2268"/>
        <w:gridCol w:w="2977"/>
        <w:gridCol w:w="1843"/>
      </w:tblGrid>
      <w:tr w:rsidR="00623A45" w:rsidRPr="00623A45" w14:paraId="29A23FDC" w14:textId="77777777" w:rsidTr="002B712F">
        <w:trPr>
          <w:trHeight w:val="1373"/>
        </w:trPr>
        <w:tc>
          <w:tcPr>
            <w:tcW w:w="710" w:type="dxa"/>
            <w:tcBorders>
              <w:top w:val="single" w:sz="4" w:space="0" w:color="000000"/>
              <w:left w:val="single" w:sz="4" w:space="0" w:color="000000"/>
              <w:bottom w:val="single" w:sz="4" w:space="0" w:color="000000"/>
              <w:right w:val="single" w:sz="4" w:space="0" w:color="000000"/>
            </w:tcBorders>
            <w:hideMark/>
          </w:tcPr>
          <w:p w14:paraId="4BF3DE04" w14:textId="77777777" w:rsidR="00623A45" w:rsidRPr="00623A45" w:rsidRDefault="00623A45" w:rsidP="002B712F">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 п/п</w:t>
            </w:r>
          </w:p>
        </w:tc>
        <w:tc>
          <w:tcPr>
            <w:tcW w:w="2126" w:type="dxa"/>
            <w:tcBorders>
              <w:top w:val="single" w:sz="4" w:space="0" w:color="000000"/>
              <w:left w:val="single" w:sz="4" w:space="0" w:color="000000"/>
              <w:bottom w:val="single" w:sz="4" w:space="0" w:color="000000"/>
              <w:right w:val="single" w:sz="4" w:space="0" w:color="000000"/>
            </w:tcBorders>
            <w:hideMark/>
          </w:tcPr>
          <w:p w14:paraId="65992308" w14:textId="77777777" w:rsidR="00623A45" w:rsidRPr="00623A45" w:rsidRDefault="00623A45" w:rsidP="002B712F">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Чи є проект</w:t>
            </w:r>
          </w:p>
          <w:p w14:paraId="3EE1D31B" w14:textId="77777777" w:rsidR="00623A45" w:rsidRPr="00623A45" w:rsidRDefault="00623A45" w:rsidP="002B712F">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«першопроходьцем» на ринку?</w:t>
            </w:r>
          </w:p>
        </w:tc>
        <w:tc>
          <w:tcPr>
            <w:tcW w:w="2268" w:type="dxa"/>
            <w:tcBorders>
              <w:top w:val="single" w:sz="4" w:space="0" w:color="000000"/>
              <w:left w:val="single" w:sz="4" w:space="0" w:color="000000"/>
              <w:bottom w:val="single" w:sz="4" w:space="0" w:color="000000"/>
              <w:right w:val="single" w:sz="4" w:space="0" w:color="000000"/>
            </w:tcBorders>
          </w:tcPr>
          <w:p w14:paraId="786C8D8B" w14:textId="77777777" w:rsidR="00623A45" w:rsidRPr="00623A45" w:rsidRDefault="00623A45" w:rsidP="002B712F">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Чи буде компанія шукати нових споживачів?</w:t>
            </w:r>
          </w:p>
        </w:tc>
        <w:tc>
          <w:tcPr>
            <w:tcW w:w="2977" w:type="dxa"/>
            <w:tcBorders>
              <w:top w:val="single" w:sz="4" w:space="0" w:color="000000"/>
              <w:left w:val="single" w:sz="4" w:space="0" w:color="000000"/>
              <w:bottom w:val="single" w:sz="4" w:space="0" w:color="000000"/>
              <w:right w:val="single" w:sz="4" w:space="0" w:color="000000"/>
            </w:tcBorders>
            <w:hideMark/>
          </w:tcPr>
          <w:p w14:paraId="777F0C6C" w14:textId="77777777" w:rsidR="00623A45" w:rsidRPr="00623A45" w:rsidRDefault="00623A45" w:rsidP="002B712F">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Чи буде компанія копіювати основні</w:t>
            </w:r>
          </w:p>
          <w:p w14:paraId="600C800C" w14:textId="77777777" w:rsidR="00623A45" w:rsidRPr="00623A45" w:rsidRDefault="00623A45" w:rsidP="002B712F">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характеристики товару</w:t>
            </w:r>
          </w:p>
          <w:p w14:paraId="5A992D17" w14:textId="77777777" w:rsidR="00623A45" w:rsidRPr="00623A45" w:rsidRDefault="00623A45" w:rsidP="002B712F">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конкурента?</w:t>
            </w:r>
          </w:p>
        </w:tc>
        <w:tc>
          <w:tcPr>
            <w:tcW w:w="1843" w:type="dxa"/>
            <w:tcBorders>
              <w:top w:val="single" w:sz="4" w:space="0" w:color="000000"/>
              <w:left w:val="single" w:sz="4" w:space="0" w:color="000000"/>
              <w:bottom w:val="single" w:sz="4" w:space="0" w:color="000000"/>
              <w:right w:val="single" w:sz="4" w:space="0" w:color="000000"/>
            </w:tcBorders>
            <w:hideMark/>
          </w:tcPr>
          <w:p w14:paraId="4163B84D" w14:textId="77777777" w:rsidR="00623A45" w:rsidRPr="00623A45" w:rsidRDefault="00623A45" w:rsidP="002B712F">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Стратегія конкурентної поведінки</w:t>
            </w:r>
          </w:p>
        </w:tc>
      </w:tr>
      <w:tr w:rsidR="00623A45" w:rsidRPr="00623A45" w14:paraId="6202BF50" w14:textId="77777777" w:rsidTr="002B712F">
        <w:trPr>
          <w:trHeight w:val="827"/>
        </w:trPr>
        <w:tc>
          <w:tcPr>
            <w:tcW w:w="710" w:type="dxa"/>
            <w:tcBorders>
              <w:top w:val="single" w:sz="4" w:space="0" w:color="000000"/>
              <w:left w:val="single" w:sz="4" w:space="0" w:color="000000"/>
              <w:bottom w:val="single" w:sz="4" w:space="0" w:color="000000"/>
              <w:right w:val="single" w:sz="4" w:space="0" w:color="000000"/>
            </w:tcBorders>
            <w:hideMark/>
          </w:tcPr>
          <w:p w14:paraId="5078A540" w14:textId="77777777" w:rsidR="00623A45" w:rsidRPr="00623A45" w:rsidRDefault="00623A45" w:rsidP="002B712F">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 xml:space="preserve"> 1</w:t>
            </w:r>
          </w:p>
        </w:tc>
        <w:tc>
          <w:tcPr>
            <w:tcW w:w="2126" w:type="dxa"/>
            <w:tcBorders>
              <w:top w:val="single" w:sz="4" w:space="0" w:color="000000"/>
              <w:left w:val="single" w:sz="4" w:space="0" w:color="000000"/>
              <w:bottom w:val="single" w:sz="4" w:space="0" w:color="000000"/>
              <w:right w:val="single" w:sz="4" w:space="0" w:color="000000"/>
            </w:tcBorders>
            <w:hideMark/>
          </w:tcPr>
          <w:p w14:paraId="3F686948" w14:textId="77777777" w:rsidR="00623A45" w:rsidRPr="00623A45" w:rsidRDefault="00623A45" w:rsidP="002B712F">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Ні</w:t>
            </w:r>
          </w:p>
        </w:tc>
        <w:tc>
          <w:tcPr>
            <w:tcW w:w="2268" w:type="dxa"/>
            <w:tcBorders>
              <w:top w:val="single" w:sz="4" w:space="0" w:color="000000"/>
              <w:left w:val="single" w:sz="4" w:space="0" w:color="000000"/>
              <w:bottom w:val="single" w:sz="4" w:space="0" w:color="000000"/>
              <w:right w:val="single" w:sz="4" w:space="0" w:color="000000"/>
            </w:tcBorders>
            <w:hideMark/>
          </w:tcPr>
          <w:p w14:paraId="239BD19D" w14:textId="77777777" w:rsidR="00623A45" w:rsidRPr="00623A45" w:rsidRDefault="00623A45" w:rsidP="002B712F">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Так</w:t>
            </w:r>
          </w:p>
        </w:tc>
        <w:tc>
          <w:tcPr>
            <w:tcW w:w="2977" w:type="dxa"/>
            <w:tcBorders>
              <w:top w:val="single" w:sz="4" w:space="0" w:color="000000"/>
              <w:left w:val="single" w:sz="4" w:space="0" w:color="000000"/>
              <w:bottom w:val="single" w:sz="4" w:space="0" w:color="000000"/>
              <w:right w:val="single" w:sz="4" w:space="0" w:color="000000"/>
            </w:tcBorders>
            <w:hideMark/>
          </w:tcPr>
          <w:p w14:paraId="2BC54170" w14:textId="77777777" w:rsidR="00623A45" w:rsidRPr="00623A45" w:rsidRDefault="00623A45" w:rsidP="002B712F">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Ні</w:t>
            </w:r>
          </w:p>
        </w:tc>
        <w:tc>
          <w:tcPr>
            <w:tcW w:w="1843" w:type="dxa"/>
            <w:tcBorders>
              <w:top w:val="single" w:sz="4" w:space="0" w:color="000000"/>
              <w:left w:val="single" w:sz="4" w:space="0" w:color="000000"/>
              <w:bottom w:val="single" w:sz="4" w:space="0" w:color="000000"/>
              <w:right w:val="single" w:sz="4" w:space="0" w:color="000000"/>
            </w:tcBorders>
            <w:hideMark/>
          </w:tcPr>
          <w:p w14:paraId="496C3184" w14:textId="77777777" w:rsidR="00623A45" w:rsidRPr="00623A45" w:rsidRDefault="00623A45" w:rsidP="002B712F">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Заняття</w:t>
            </w:r>
          </w:p>
          <w:p w14:paraId="56B467E6" w14:textId="77777777" w:rsidR="00623A45" w:rsidRPr="00623A45" w:rsidRDefault="00623A45" w:rsidP="002B712F">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конкурентної ніші</w:t>
            </w:r>
          </w:p>
        </w:tc>
      </w:tr>
    </w:tbl>
    <w:p w14:paraId="1E725B52"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Розробимо</w:t>
      </w:r>
      <w:r w:rsidRPr="00623A45">
        <w:rPr>
          <w:rFonts w:eastAsia="Times New Roman"/>
          <w:color w:val="000000"/>
          <w:szCs w:val="28"/>
          <w:lang w:eastAsia="ru-RU"/>
        </w:rPr>
        <w:tab/>
        <w:t>стратегію</w:t>
      </w:r>
      <w:r w:rsidRPr="00623A45">
        <w:rPr>
          <w:rFonts w:eastAsia="Times New Roman"/>
          <w:color w:val="000000"/>
          <w:szCs w:val="28"/>
          <w:lang w:eastAsia="ru-RU"/>
        </w:rPr>
        <w:tab/>
        <w:t>позиціонування,</w:t>
      </w:r>
      <w:r w:rsidRPr="00623A45">
        <w:rPr>
          <w:rFonts w:eastAsia="Times New Roman"/>
          <w:color w:val="000000"/>
          <w:szCs w:val="28"/>
          <w:lang w:eastAsia="ru-RU"/>
        </w:rPr>
        <w:tab/>
        <w:t>що</w:t>
      </w:r>
      <w:r w:rsidRPr="00623A45">
        <w:rPr>
          <w:rFonts w:eastAsia="Times New Roman"/>
          <w:color w:val="000000"/>
          <w:szCs w:val="28"/>
          <w:lang w:eastAsia="ru-RU"/>
        </w:rPr>
        <w:tab/>
        <w:t>полягає формуванні ринкової позиції, за яким споживачі мають ідентифікувати проект (табл.5.14).</w:t>
      </w:r>
    </w:p>
    <w:p w14:paraId="24262AEA" w14:textId="77777777" w:rsidR="009F4D55" w:rsidRDefault="009F4D55" w:rsidP="00623A45">
      <w:pPr>
        <w:spacing w:after="0"/>
        <w:rPr>
          <w:rFonts w:eastAsia="Times New Roman"/>
          <w:color w:val="000000"/>
          <w:szCs w:val="28"/>
          <w:lang w:eastAsia="ru-RU"/>
        </w:rPr>
      </w:pPr>
    </w:p>
    <w:p w14:paraId="6749097B"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Таблиця 5.14 Визначення стратегії позиціонування</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410"/>
        <w:gridCol w:w="2268"/>
        <w:gridCol w:w="2268"/>
      </w:tblGrid>
      <w:tr w:rsidR="002B712F" w:rsidRPr="00623A45" w14:paraId="3F42E3F3" w14:textId="77777777" w:rsidTr="002B712F">
        <w:trPr>
          <w:trHeight w:val="2069"/>
        </w:trPr>
        <w:tc>
          <w:tcPr>
            <w:tcW w:w="2126" w:type="dxa"/>
            <w:tcBorders>
              <w:top w:val="single" w:sz="4" w:space="0" w:color="000000"/>
              <w:left w:val="single" w:sz="4" w:space="0" w:color="000000"/>
              <w:bottom w:val="single" w:sz="4" w:space="0" w:color="000000"/>
              <w:right w:val="single" w:sz="4" w:space="0" w:color="000000"/>
            </w:tcBorders>
            <w:hideMark/>
          </w:tcPr>
          <w:p w14:paraId="77FD8F8B" w14:textId="77777777" w:rsidR="002B712F" w:rsidRPr="00623A45" w:rsidRDefault="002B712F" w:rsidP="002B712F">
            <w:pPr>
              <w:spacing w:after="0" w:line="240" w:lineRule="auto"/>
              <w:ind w:left="-113" w:right="-113" w:firstLine="0"/>
              <w:rPr>
                <w:rFonts w:eastAsia="Times New Roman"/>
                <w:color w:val="000000"/>
                <w:szCs w:val="28"/>
                <w:lang w:eastAsia="ru-RU"/>
              </w:rPr>
            </w:pPr>
            <w:r w:rsidRPr="00623A45">
              <w:rPr>
                <w:rFonts w:eastAsia="Times New Roman"/>
                <w:color w:val="000000"/>
                <w:szCs w:val="28"/>
                <w:lang w:eastAsia="ru-RU"/>
              </w:rPr>
              <w:t>Вимоги до товару цільової аудиторії</w:t>
            </w:r>
          </w:p>
        </w:tc>
        <w:tc>
          <w:tcPr>
            <w:tcW w:w="2410" w:type="dxa"/>
            <w:tcBorders>
              <w:top w:val="single" w:sz="4" w:space="0" w:color="000000"/>
              <w:left w:val="single" w:sz="4" w:space="0" w:color="000000"/>
              <w:bottom w:val="single" w:sz="4" w:space="0" w:color="000000"/>
              <w:right w:val="single" w:sz="4" w:space="0" w:color="000000"/>
            </w:tcBorders>
            <w:hideMark/>
          </w:tcPr>
          <w:p w14:paraId="5578BBDC" w14:textId="77777777" w:rsidR="002B712F" w:rsidRPr="00623A45" w:rsidRDefault="002B712F" w:rsidP="002B712F">
            <w:pPr>
              <w:spacing w:after="0" w:line="240" w:lineRule="auto"/>
              <w:ind w:left="-113" w:right="-113" w:firstLine="0"/>
              <w:jc w:val="center"/>
              <w:rPr>
                <w:rFonts w:eastAsia="Times New Roman"/>
                <w:color w:val="000000"/>
                <w:szCs w:val="28"/>
                <w:lang w:eastAsia="ru-RU"/>
              </w:rPr>
            </w:pPr>
            <w:r w:rsidRPr="00623A45">
              <w:rPr>
                <w:rFonts w:eastAsia="Times New Roman"/>
                <w:color w:val="000000"/>
                <w:szCs w:val="28"/>
                <w:lang w:eastAsia="ru-RU"/>
              </w:rPr>
              <w:t>Базова стратегія розвитку</w:t>
            </w:r>
          </w:p>
        </w:tc>
        <w:tc>
          <w:tcPr>
            <w:tcW w:w="2268" w:type="dxa"/>
            <w:tcBorders>
              <w:top w:val="single" w:sz="4" w:space="0" w:color="000000"/>
              <w:left w:val="single" w:sz="4" w:space="0" w:color="000000"/>
              <w:bottom w:val="single" w:sz="4" w:space="0" w:color="000000"/>
              <w:right w:val="single" w:sz="4" w:space="0" w:color="000000"/>
            </w:tcBorders>
            <w:hideMark/>
          </w:tcPr>
          <w:p w14:paraId="13CBC436" w14:textId="77777777" w:rsidR="002B712F" w:rsidRPr="00623A45" w:rsidRDefault="002B712F" w:rsidP="002B712F">
            <w:pPr>
              <w:spacing w:after="0" w:line="240" w:lineRule="auto"/>
              <w:ind w:left="-113" w:right="-113" w:firstLine="0"/>
              <w:rPr>
                <w:rFonts w:eastAsia="Times New Roman"/>
                <w:color w:val="000000"/>
                <w:szCs w:val="28"/>
                <w:lang w:eastAsia="ru-RU"/>
              </w:rPr>
            </w:pPr>
            <w:r w:rsidRPr="00623A45">
              <w:rPr>
                <w:rFonts w:eastAsia="Times New Roman"/>
                <w:color w:val="000000"/>
                <w:szCs w:val="28"/>
                <w:lang w:eastAsia="ru-RU"/>
              </w:rPr>
              <w:t>Ключові конкурентоспроможні позиції власного стартап-проекту</w:t>
            </w:r>
          </w:p>
        </w:tc>
        <w:tc>
          <w:tcPr>
            <w:tcW w:w="2268" w:type="dxa"/>
            <w:tcBorders>
              <w:top w:val="single" w:sz="4" w:space="0" w:color="000000"/>
              <w:left w:val="single" w:sz="4" w:space="0" w:color="000000"/>
              <w:bottom w:val="single" w:sz="4" w:space="0" w:color="000000"/>
              <w:right w:val="single" w:sz="4" w:space="0" w:color="000000"/>
            </w:tcBorders>
            <w:hideMark/>
          </w:tcPr>
          <w:p w14:paraId="0B330491" w14:textId="77777777" w:rsidR="002B712F" w:rsidRPr="00623A45" w:rsidRDefault="002B712F" w:rsidP="002B712F">
            <w:pPr>
              <w:spacing w:after="0" w:line="240" w:lineRule="auto"/>
              <w:ind w:left="-113" w:right="-113" w:firstLine="0"/>
              <w:rPr>
                <w:rFonts w:eastAsia="Times New Roman"/>
                <w:color w:val="000000"/>
                <w:szCs w:val="28"/>
                <w:lang w:eastAsia="ru-RU"/>
              </w:rPr>
            </w:pPr>
            <w:r w:rsidRPr="00623A45">
              <w:rPr>
                <w:rFonts w:eastAsia="Times New Roman"/>
                <w:color w:val="000000"/>
                <w:szCs w:val="28"/>
                <w:lang w:eastAsia="ru-RU"/>
              </w:rPr>
              <w:t>Вибір асоціацій, які мають сформувати комплексну позицію власного</w:t>
            </w:r>
            <w:r>
              <w:rPr>
                <w:rFonts w:eastAsia="Times New Roman"/>
                <w:color w:val="000000"/>
                <w:szCs w:val="28"/>
                <w:lang w:eastAsia="ru-RU"/>
              </w:rPr>
              <w:t xml:space="preserve"> </w:t>
            </w:r>
            <w:r w:rsidRPr="00623A45">
              <w:rPr>
                <w:rFonts w:eastAsia="Times New Roman"/>
                <w:color w:val="000000"/>
                <w:szCs w:val="28"/>
                <w:lang w:eastAsia="ru-RU"/>
              </w:rPr>
              <w:t>проекту</w:t>
            </w:r>
          </w:p>
        </w:tc>
      </w:tr>
      <w:tr w:rsidR="002B712F" w:rsidRPr="00623A45" w14:paraId="4D4FD1C3" w14:textId="77777777" w:rsidTr="002B712F">
        <w:trPr>
          <w:trHeight w:val="414"/>
        </w:trPr>
        <w:tc>
          <w:tcPr>
            <w:tcW w:w="2126" w:type="dxa"/>
            <w:tcBorders>
              <w:top w:val="single" w:sz="4" w:space="0" w:color="000000"/>
              <w:left w:val="single" w:sz="4" w:space="0" w:color="000000"/>
              <w:bottom w:val="single" w:sz="4" w:space="0" w:color="000000"/>
              <w:right w:val="single" w:sz="4" w:space="0" w:color="000000"/>
            </w:tcBorders>
            <w:hideMark/>
          </w:tcPr>
          <w:p w14:paraId="042FC0BD" w14:textId="77777777" w:rsidR="002B712F" w:rsidRPr="00623A45" w:rsidRDefault="002B712F" w:rsidP="002B712F">
            <w:pPr>
              <w:spacing w:after="0" w:line="240" w:lineRule="auto"/>
              <w:ind w:left="-113" w:right="-113" w:firstLine="0"/>
              <w:rPr>
                <w:rFonts w:eastAsia="Times New Roman"/>
                <w:color w:val="000000"/>
                <w:szCs w:val="28"/>
                <w:lang w:eastAsia="ru-RU"/>
              </w:rPr>
            </w:pPr>
            <w:r w:rsidRPr="00623A45">
              <w:rPr>
                <w:rFonts w:eastAsia="Times New Roman"/>
                <w:color w:val="000000"/>
                <w:szCs w:val="28"/>
                <w:lang w:eastAsia="ru-RU"/>
              </w:rPr>
              <w:t>Універсальність</w:t>
            </w:r>
          </w:p>
        </w:tc>
        <w:tc>
          <w:tcPr>
            <w:tcW w:w="2410" w:type="dxa"/>
            <w:tcBorders>
              <w:top w:val="single" w:sz="4" w:space="0" w:color="000000"/>
              <w:left w:val="single" w:sz="4" w:space="0" w:color="000000"/>
              <w:bottom w:val="single" w:sz="4" w:space="0" w:color="000000"/>
              <w:right w:val="single" w:sz="4" w:space="0" w:color="000000"/>
            </w:tcBorders>
            <w:hideMark/>
          </w:tcPr>
          <w:p w14:paraId="3701D5DF" w14:textId="77777777" w:rsidR="002B712F" w:rsidRPr="00623A45" w:rsidRDefault="002B712F" w:rsidP="002B712F">
            <w:pPr>
              <w:spacing w:after="0" w:line="240" w:lineRule="auto"/>
              <w:ind w:left="-113" w:right="-113" w:firstLine="0"/>
              <w:jc w:val="center"/>
              <w:rPr>
                <w:rFonts w:eastAsia="Times New Roman"/>
                <w:color w:val="000000"/>
                <w:szCs w:val="28"/>
                <w:lang w:eastAsia="ru-RU"/>
              </w:rPr>
            </w:pPr>
            <w:r w:rsidRPr="00623A45">
              <w:rPr>
                <w:rFonts w:eastAsia="Times New Roman"/>
                <w:color w:val="000000"/>
                <w:szCs w:val="28"/>
                <w:lang w:eastAsia="ru-RU"/>
              </w:rPr>
              <w:t xml:space="preserve">Розширення функціоналу, пошук </w:t>
            </w:r>
            <w:proofErr w:type="spellStart"/>
            <w:r w:rsidRPr="00623A45">
              <w:rPr>
                <w:rFonts w:eastAsia="Times New Roman"/>
                <w:color w:val="000000"/>
                <w:szCs w:val="28"/>
                <w:lang w:eastAsia="ru-RU"/>
              </w:rPr>
              <w:t>економічнішого</w:t>
            </w:r>
            <w:proofErr w:type="spellEnd"/>
            <w:r w:rsidRPr="00623A45">
              <w:rPr>
                <w:rFonts w:eastAsia="Times New Roman"/>
                <w:color w:val="000000"/>
                <w:szCs w:val="28"/>
                <w:lang w:eastAsia="ru-RU"/>
              </w:rPr>
              <w:t xml:space="preserve"> поєднання технологій</w:t>
            </w:r>
          </w:p>
        </w:tc>
        <w:tc>
          <w:tcPr>
            <w:tcW w:w="2268" w:type="dxa"/>
            <w:tcBorders>
              <w:top w:val="single" w:sz="4" w:space="0" w:color="000000"/>
              <w:left w:val="single" w:sz="4" w:space="0" w:color="000000"/>
              <w:bottom w:val="single" w:sz="4" w:space="0" w:color="000000"/>
              <w:right w:val="single" w:sz="4" w:space="0" w:color="000000"/>
            </w:tcBorders>
          </w:tcPr>
          <w:p w14:paraId="5C76A33A" w14:textId="77777777" w:rsidR="002B712F" w:rsidRPr="00623A45" w:rsidRDefault="002B712F" w:rsidP="002B712F">
            <w:pPr>
              <w:spacing w:after="0" w:line="240" w:lineRule="auto"/>
              <w:ind w:left="-113" w:right="-113" w:firstLine="0"/>
              <w:jc w:val="center"/>
              <w:rPr>
                <w:rFonts w:eastAsia="Times New Roman"/>
                <w:color w:val="000000"/>
                <w:szCs w:val="28"/>
                <w:lang w:eastAsia="ru-RU"/>
              </w:rPr>
            </w:pPr>
            <w:r w:rsidRPr="00623A45">
              <w:rPr>
                <w:rFonts w:eastAsia="Times New Roman"/>
                <w:color w:val="000000"/>
                <w:szCs w:val="28"/>
                <w:lang w:eastAsia="ru-RU"/>
              </w:rPr>
              <w:t>Функціональність простота реалізації.</w:t>
            </w:r>
          </w:p>
          <w:p w14:paraId="4E60D265" w14:textId="77777777" w:rsidR="002B712F" w:rsidRPr="00623A45" w:rsidRDefault="002B712F" w:rsidP="002B712F">
            <w:pPr>
              <w:spacing w:after="0" w:line="240" w:lineRule="auto"/>
              <w:ind w:left="-113" w:right="-113" w:firstLine="0"/>
              <w:rPr>
                <w:rFonts w:eastAsia="Times New Roman"/>
                <w:color w:val="000000"/>
                <w:szCs w:val="28"/>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14:paraId="73743CDD" w14:textId="77777777" w:rsidR="002B712F" w:rsidRPr="00623A45" w:rsidRDefault="002B712F" w:rsidP="002B712F">
            <w:pPr>
              <w:spacing w:after="0" w:line="240" w:lineRule="auto"/>
              <w:ind w:left="-113" w:right="-113" w:firstLine="0"/>
              <w:rPr>
                <w:rFonts w:eastAsia="Times New Roman"/>
                <w:color w:val="000000"/>
                <w:szCs w:val="28"/>
                <w:lang w:eastAsia="ru-RU"/>
              </w:rPr>
            </w:pPr>
            <w:r w:rsidRPr="00623A45">
              <w:rPr>
                <w:rFonts w:eastAsia="Times New Roman"/>
                <w:color w:val="000000"/>
                <w:szCs w:val="28"/>
                <w:lang w:eastAsia="ru-RU"/>
              </w:rPr>
              <w:t>Немає</w:t>
            </w:r>
          </w:p>
        </w:tc>
      </w:tr>
    </w:tbl>
    <w:p w14:paraId="0A2EF9D7" w14:textId="77777777" w:rsidR="00A064BF" w:rsidRDefault="00A064BF" w:rsidP="00A064BF">
      <w:pPr>
        <w:spacing w:after="0"/>
        <w:ind w:firstLine="0"/>
        <w:rPr>
          <w:rFonts w:eastAsia="Times New Roman"/>
          <w:color w:val="000000"/>
          <w:szCs w:val="28"/>
          <w:lang w:eastAsia="ru-RU"/>
        </w:rPr>
      </w:pPr>
    </w:p>
    <w:p w14:paraId="473351F8" w14:textId="77777777" w:rsidR="00623A45" w:rsidRPr="00F31023" w:rsidRDefault="00F31023" w:rsidP="003C7396">
      <w:pPr>
        <w:pStyle w:val="2"/>
        <w:ind w:firstLine="708"/>
      </w:pPr>
      <w:bookmarkStart w:id="185" w:name="_Toc26802207"/>
      <w:r w:rsidRPr="00F31023">
        <w:lastRenderedPageBreak/>
        <w:t xml:space="preserve">5.5 </w:t>
      </w:r>
      <w:r w:rsidR="00623A45" w:rsidRPr="00F31023">
        <w:t>Розроблення маркетингової програми стартап-проекту</w:t>
      </w:r>
      <w:bookmarkEnd w:id="185"/>
    </w:p>
    <w:p w14:paraId="16DC7F06" w14:textId="77777777" w:rsidR="00623A45" w:rsidRPr="00623A45" w:rsidRDefault="00623A45" w:rsidP="00A064BF">
      <w:pPr>
        <w:spacing w:after="0"/>
        <w:rPr>
          <w:rFonts w:eastAsia="Times New Roman"/>
          <w:color w:val="000000"/>
          <w:szCs w:val="28"/>
          <w:lang w:eastAsia="ru-RU"/>
        </w:rPr>
      </w:pPr>
      <w:r w:rsidRPr="00623A45">
        <w:rPr>
          <w:rFonts w:eastAsia="Times New Roman"/>
          <w:color w:val="000000"/>
          <w:szCs w:val="28"/>
          <w:lang w:eastAsia="ru-RU"/>
        </w:rPr>
        <w:t>Сформуємо маркетингову концепцію товару, який отримає споживач (табл. 5.15), та опишемо три рівні моделі товару (табл. 5.16).</w:t>
      </w:r>
    </w:p>
    <w:p w14:paraId="2401BA2F" w14:textId="77777777" w:rsidR="006E119E" w:rsidRDefault="006E119E" w:rsidP="00A064BF">
      <w:pPr>
        <w:spacing w:after="0" w:line="240" w:lineRule="auto"/>
        <w:rPr>
          <w:rFonts w:eastAsia="Times New Roman"/>
          <w:color w:val="000000"/>
          <w:szCs w:val="28"/>
          <w:lang w:eastAsia="ru-RU"/>
        </w:rPr>
      </w:pPr>
    </w:p>
    <w:p w14:paraId="71506EF8" w14:textId="77777777" w:rsidR="00623A45" w:rsidRPr="00623A45" w:rsidRDefault="00623A45" w:rsidP="00A064BF">
      <w:pPr>
        <w:spacing w:after="0" w:line="240" w:lineRule="auto"/>
        <w:rPr>
          <w:rFonts w:eastAsia="Times New Roman"/>
          <w:color w:val="000000"/>
          <w:szCs w:val="28"/>
          <w:lang w:eastAsia="ru-RU"/>
        </w:rPr>
      </w:pPr>
      <w:r w:rsidRPr="00623A45">
        <w:rPr>
          <w:rFonts w:eastAsia="Times New Roman"/>
          <w:color w:val="000000"/>
          <w:szCs w:val="28"/>
          <w:lang w:eastAsia="ru-RU"/>
        </w:rPr>
        <w:t>Таблиця 5.15 Визначення ключових переваг концепції потенційного товару</w:t>
      </w:r>
    </w:p>
    <w:tbl>
      <w:tblPr>
        <w:tblW w:w="9064"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
        <w:gridCol w:w="1843"/>
        <w:gridCol w:w="3969"/>
        <w:gridCol w:w="2430"/>
      </w:tblGrid>
      <w:tr w:rsidR="00623A45" w:rsidRPr="00623A45" w14:paraId="664734B9" w14:textId="77777777" w:rsidTr="00A064BF">
        <w:trPr>
          <w:trHeight w:val="1014"/>
        </w:trPr>
        <w:tc>
          <w:tcPr>
            <w:tcW w:w="822" w:type="dxa"/>
            <w:tcBorders>
              <w:top w:val="single" w:sz="4" w:space="0" w:color="000000"/>
              <w:left w:val="single" w:sz="4" w:space="0" w:color="000000"/>
              <w:bottom w:val="single" w:sz="4" w:space="0" w:color="000000"/>
              <w:right w:val="single" w:sz="4" w:space="0" w:color="000000"/>
            </w:tcBorders>
            <w:hideMark/>
          </w:tcPr>
          <w:p w14:paraId="35BE0E64" w14:textId="77777777" w:rsidR="00623A45" w:rsidRPr="00623A45" w:rsidRDefault="00623A45" w:rsidP="00A064BF">
            <w:pPr>
              <w:spacing w:after="0" w:line="240" w:lineRule="auto"/>
              <w:ind w:firstLine="0"/>
              <w:rPr>
                <w:rFonts w:eastAsia="Times New Roman"/>
                <w:color w:val="000000"/>
                <w:szCs w:val="28"/>
                <w:lang w:eastAsia="ru-RU"/>
              </w:rPr>
            </w:pPr>
            <w:r w:rsidRPr="00623A45">
              <w:rPr>
                <w:rFonts w:eastAsia="Times New Roman"/>
                <w:color w:val="000000"/>
                <w:szCs w:val="28"/>
                <w:lang w:eastAsia="ru-RU"/>
              </w:rPr>
              <w:t>№ п/п</w:t>
            </w:r>
          </w:p>
        </w:tc>
        <w:tc>
          <w:tcPr>
            <w:tcW w:w="1843" w:type="dxa"/>
            <w:tcBorders>
              <w:top w:val="single" w:sz="4" w:space="0" w:color="000000"/>
              <w:left w:val="single" w:sz="4" w:space="0" w:color="000000"/>
              <w:bottom w:val="single" w:sz="4" w:space="0" w:color="000000"/>
              <w:right w:val="single" w:sz="4" w:space="0" w:color="000000"/>
            </w:tcBorders>
            <w:hideMark/>
          </w:tcPr>
          <w:p w14:paraId="573AD430" w14:textId="77777777" w:rsidR="00623A45" w:rsidRPr="00623A45" w:rsidRDefault="00623A45" w:rsidP="00A064BF">
            <w:pPr>
              <w:spacing w:after="0" w:line="240" w:lineRule="auto"/>
              <w:ind w:firstLine="0"/>
              <w:rPr>
                <w:rFonts w:eastAsia="Times New Roman"/>
                <w:color w:val="000000"/>
                <w:szCs w:val="28"/>
                <w:lang w:eastAsia="ru-RU"/>
              </w:rPr>
            </w:pPr>
            <w:r w:rsidRPr="00623A45">
              <w:rPr>
                <w:rFonts w:eastAsia="Times New Roman"/>
                <w:color w:val="000000"/>
                <w:szCs w:val="28"/>
                <w:lang w:eastAsia="ru-RU"/>
              </w:rPr>
              <w:t>Потреба</w:t>
            </w:r>
          </w:p>
        </w:tc>
        <w:tc>
          <w:tcPr>
            <w:tcW w:w="3969" w:type="dxa"/>
            <w:tcBorders>
              <w:top w:val="single" w:sz="4" w:space="0" w:color="000000"/>
              <w:left w:val="single" w:sz="4" w:space="0" w:color="000000"/>
              <w:bottom w:val="single" w:sz="4" w:space="0" w:color="000000"/>
              <w:right w:val="single" w:sz="4" w:space="0" w:color="000000"/>
            </w:tcBorders>
            <w:hideMark/>
          </w:tcPr>
          <w:p w14:paraId="06EB28AE" w14:textId="77777777" w:rsidR="00623A45" w:rsidRPr="00623A45" w:rsidRDefault="00623A45" w:rsidP="00A064BF">
            <w:pPr>
              <w:spacing w:after="0" w:line="240" w:lineRule="auto"/>
              <w:ind w:firstLine="0"/>
              <w:rPr>
                <w:rFonts w:eastAsia="Times New Roman"/>
                <w:color w:val="000000"/>
                <w:szCs w:val="28"/>
                <w:lang w:eastAsia="ru-RU"/>
              </w:rPr>
            </w:pPr>
            <w:r w:rsidRPr="00623A45">
              <w:rPr>
                <w:rFonts w:eastAsia="Times New Roman"/>
                <w:color w:val="000000"/>
                <w:szCs w:val="28"/>
                <w:lang w:eastAsia="ru-RU"/>
              </w:rPr>
              <w:t>Вигода, яку пропонує товар</w:t>
            </w:r>
          </w:p>
        </w:tc>
        <w:tc>
          <w:tcPr>
            <w:tcW w:w="2430" w:type="dxa"/>
            <w:tcBorders>
              <w:top w:val="single" w:sz="4" w:space="0" w:color="000000"/>
              <w:left w:val="single" w:sz="4" w:space="0" w:color="000000"/>
              <w:bottom w:val="single" w:sz="4" w:space="0" w:color="000000"/>
              <w:right w:val="single" w:sz="4" w:space="0" w:color="000000"/>
            </w:tcBorders>
            <w:hideMark/>
          </w:tcPr>
          <w:p w14:paraId="06845CA1" w14:textId="77777777" w:rsidR="00623A45" w:rsidRPr="00623A45" w:rsidRDefault="00623A45" w:rsidP="00A064BF">
            <w:pPr>
              <w:spacing w:after="0" w:line="240" w:lineRule="auto"/>
              <w:ind w:firstLine="0"/>
              <w:rPr>
                <w:rFonts w:eastAsia="Times New Roman"/>
                <w:color w:val="000000"/>
                <w:szCs w:val="28"/>
                <w:lang w:eastAsia="ru-RU"/>
              </w:rPr>
            </w:pPr>
            <w:r w:rsidRPr="00623A45">
              <w:rPr>
                <w:rFonts w:eastAsia="Times New Roman"/>
                <w:color w:val="000000"/>
                <w:szCs w:val="28"/>
                <w:lang w:eastAsia="ru-RU"/>
              </w:rPr>
              <w:t>Ключові переваги</w:t>
            </w:r>
          </w:p>
          <w:p w14:paraId="1EE22F8F" w14:textId="77777777" w:rsidR="00623A45" w:rsidRPr="00623A45" w:rsidRDefault="00623A45" w:rsidP="00A064BF">
            <w:pPr>
              <w:spacing w:after="0" w:line="240" w:lineRule="auto"/>
              <w:ind w:firstLine="0"/>
              <w:rPr>
                <w:rFonts w:eastAsia="Times New Roman"/>
                <w:color w:val="000000"/>
                <w:szCs w:val="28"/>
                <w:lang w:eastAsia="ru-RU"/>
              </w:rPr>
            </w:pPr>
            <w:r w:rsidRPr="00623A45">
              <w:rPr>
                <w:rFonts w:eastAsia="Times New Roman"/>
                <w:color w:val="000000"/>
                <w:szCs w:val="28"/>
                <w:lang w:eastAsia="ru-RU"/>
              </w:rPr>
              <w:t>Перед конкурентами</w:t>
            </w:r>
          </w:p>
        </w:tc>
      </w:tr>
      <w:tr w:rsidR="00623A45" w:rsidRPr="00623A45" w14:paraId="23674C2B" w14:textId="77777777" w:rsidTr="00A064BF">
        <w:trPr>
          <w:trHeight w:val="1269"/>
        </w:trPr>
        <w:tc>
          <w:tcPr>
            <w:tcW w:w="822" w:type="dxa"/>
            <w:tcBorders>
              <w:top w:val="single" w:sz="4" w:space="0" w:color="000000"/>
              <w:left w:val="single" w:sz="4" w:space="0" w:color="000000"/>
              <w:bottom w:val="single" w:sz="4" w:space="0" w:color="000000"/>
              <w:right w:val="single" w:sz="4" w:space="0" w:color="000000"/>
            </w:tcBorders>
            <w:hideMark/>
          </w:tcPr>
          <w:p w14:paraId="54BE8AC0" w14:textId="77777777" w:rsidR="00623A45" w:rsidRPr="00623A45" w:rsidRDefault="00623A45" w:rsidP="00A064BF">
            <w:pPr>
              <w:spacing w:after="0" w:line="240" w:lineRule="auto"/>
              <w:ind w:firstLine="0"/>
              <w:rPr>
                <w:rFonts w:eastAsia="Times New Roman"/>
                <w:color w:val="000000"/>
                <w:szCs w:val="28"/>
                <w:lang w:eastAsia="ru-RU"/>
              </w:rPr>
            </w:pPr>
            <w:r w:rsidRPr="00623A45">
              <w:rPr>
                <w:rFonts w:eastAsia="Times New Roman"/>
                <w:color w:val="000000"/>
                <w:szCs w:val="28"/>
                <w:lang w:eastAsia="ru-RU"/>
              </w:rPr>
              <w:t>1</w:t>
            </w:r>
          </w:p>
        </w:tc>
        <w:tc>
          <w:tcPr>
            <w:tcW w:w="1843" w:type="dxa"/>
            <w:tcBorders>
              <w:top w:val="single" w:sz="4" w:space="0" w:color="000000"/>
              <w:left w:val="single" w:sz="4" w:space="0" w:color="000000"/>
              <w:bottom w:val="single" w:sz="4" w:space="0" w:color="000000"/>
              <w:right w:val="single" w:sz="4" w:space="0" w:color="000000"/>
            </w:tcBorders>
            <w:hideMark/>
          </w:tcPr>
          <w:p w14:paraId="2CDDD705" w14:textId="77777777" w:rsidR="00A064BF" w:rsidRDefault="00623A45" w:rsidP="00A064BF">
            <w:pPr>
              <w:spacing w:after="0" w:line="240" w:lineRule="auto"/>
              <w:ind w:firstLine="0"/>
              <w:rPr>
                <w:rFonts w:eastAsia="Times New Roman"/>
                <w:color w:val="000000"/>
                <w:szCs w:val="28"/>
                <w:lang w:eastAsia="ru-RU"/>
              </w:rPr>
            </w:pPr>
            <w:r w:rsidRPr="00623A45">
              <w:rPr>
                <w:rFonts w:eastAsia="Times New Roman"/>
                <w:color w:val="000000"/>
                <w:szCs w:val="28"/>
                <w:lang w:eastAsia="ru-RU"/>
              </w:rPr>
              <w:t xml:space="preserve">Позастудійне </w:t>
            </w:r>
            <w:proofErr w:type="spellStart"/>
            <w:r w:rsidRPr="00623A45">
              <w:rPr>
                <w:rFonts w:eastAsia="Times New Roman"/>
                <w:color w:val="000000"/>
                <w:szCs w:val="28"/>
                <w:lang w:eastAsia="ru-RU"/>
              </w:rPr>
              <w:t>теле</w:t>
            </w:r>
            <w:proofErr w:type="spellEnd"/>
          </w:p>
          <w:p w14:paraId="558EAA8A" w14:textId="77777777" w:rsidR="00623A45" w:rsidRPr="00623A45" w:rsidRDefault="00623A45" w:rsidP="00A064BF">
            <w:pPr>
              <w:spacing w:after="0" w:line="240" w:lineRule="auto"/>
              <w:ind w:firstLine="0"/>
              <w:rPr>
                <w:rFonts w:eastAsia="Times New Roman"/>
                <w:color w:val="000000"/>
                <w:szCs w:val="28"/>
                <w:lang w:eastAsia="ru-RU"/>
              </w:rPr>
            </w:pPr>
            <w:r w:rsidRPr="00623A45">
              <w:rPr>
                <w:rFonts w:eastAsia="Times New Roman"/>
                <w:color w:val="000000"/>
                <w:szCs w:val="28"/>
                <w:lang w:eastAsia="ru-RU"/>
              </w:rPr>
              <w:t>виробництво</w:t>
            </w:r>
          </w:p>
        </w:tc>
        <w:tc>
          <w:tcPr>
            <w:tcW w:w="3969" w:type="dxa"/>
            <w:tcBorders>
              <w:top w:val="single" w:sz="4" w:space="0" w:color="000000"/>
              <w:left w:val="single" w:sz="4" w:space="0" w:color="000000"/>
              <w:bottom w:val="single" w:sz="4" w:space="0" w:color="000000"/>
              <w:right w:val="single" w:sz="4" w:space="0" w:color="000000"/>
            </w:tcBorders>
            <w:hideMark/>
          </w:tcPr>
          <w:p w14:paraId="5D315429" w14:textId="77777777" w:rsidR="00623A45" w:rsidRPr="00623A45" w:rsidRDefault="00623A45" w:rsidP="00A064BF">
            <w:pPr>
              <w:spacing w:after="0" w:line="240" w:lineRule="auto"/>
              <w:ind w:firstLine="0"/>
              <w:rPr>
                <w:rFonts w:eastAsia="Times New Roman"/>
                <w:color w:val="000000"/>
                <w:szCs w:val="28"/>
                <w:lang w:eastAsia="ru-RU"/>
              </w:rPr>
            </w:pPr>
            <w:r w:rsidRPr="00623A45">
              <w:rPr>
                <w:rFonts w:eastAsia="Times New Roman"/>
                <w:color w:val="000000"/>
                <w:szCs w:val="28"/>
                <w:lang w:eastAsia="ru-RU"/>
              </w:rPr>
              <w:t>Набір функцій для повного циклу формування програми та кілька способів доставки до споживача</w:t>
            </w:r>
          </w:p>
        </w:tc>
        <w:tc>
          <w:tcPr>
            <w:tcW w:w="2430" w:type="dxa"/>
            <w:tcBorders>
              <w:top w:val="single" w:sz="4" w:space="0" w:color="000000"/>
              <w:left w:val="single" w:sz="4" w:space="0" w:color="000000"/>
              <w:bottom w:val="single" w:sz="4" w:space="0" w:color="000000"/>
              <w:right w:val="single" w:sz="4" w:space="0" w:color="000000"/>
            </w:tcBorders>
            <w:hideMark/>
          </w:tcPr>
          <w:p w14:paraId="4876958A" w14:textId="77777777" w:rsidR="00623A45" w:rsidRPr="00623A45" w:rsidRDefault="00145D48" w:rsidP="00A064BF">
            <w:pPr>
              <w:spacing w:after="0" w:line="240" w:lineRule="auto"/>
              <w:ind w:firstLine="0"/>
              <w:rPr>
                <w:rFonts w:eastAsia="Times New Roman"/>
                <w:color w:val="000000"/>
                <w:szCs w:val="28"/>
                <w:lang w:eastAsia="ru-RU"/>
              </w:rPr>
            </w:pPr>
            <w:r w:rsidRPr="00623A45">
              <w:rPr>
                <w:rFonts w:eastAsia="Times New Roman"/>
                <w:color w:val="000000"/>
                <w:szCs w:val="28"/>
                <w:lang w:eastAsia="ru-RU"/>
              </w:rPr>
              <w:t>Універсальність</w:t>
            </w:r>
            <w:r w:rsidR="00623A45" w:rsidRPr="00623A45">
              <w:rPr>
                <w:rFonts w:eastAsia="Times New Roman"/>
                <w:color w:val="000000"/>
                <w:szCs w:val="28"/>
                <w:lang w:eastAsia="ru-RU"/>
              </w:rPr>
              <w:t>;</w:t>
            </w:r>
          </w:p>
          <w:p w14:paraId="0853B783" w14:textId="77777777" w:rsidR="00623A45" w:rsidRPr="00623A45" w:rsidRDefault="00623A45" w:rsidP="00A064BF">
            <w:pPr>
              <w:spacing w:after="0" w:line="240" w:lineRule="auto"/>
              <w:ind w:firstLine="0"/>
              <w:rPr>
                <w:rFonts w:eastAsia="Times New Roman"/>
                <w:color w:val="000000"/>
                <w:szCs w:val="28"/>
                <w:lang w:eastAsia="ru-RU"/>
              </w:rPr>
            </w:pPr>
            <w:r w:rsidRPr="00623A45">
              <w:rPr>
                <w:rFonts w:eastAsia="Times New Roman"/>
                <w:color w:val="000000"/>
                <w:szCs w:val="28"/>
                <w:lang w:eastAsia="ru-RU"/>
              </w:rPr>
              <w:t>швидкодія;</w:t>
            </w:r>
          </w:p>
          <w:p w14:paraId="0EB3D10B" w14:textId="77777777" w:rsidR="00623A45" w:rsidRPr="00623A45" w:rsidRDefault="00623A45" w:rsidP="00A064BF">
            <w:pPr>
              <w:spacing w:after="0" w:line="240" w:lineRule="auto"/>
              <w:ind w:firstLine="0"/>
              <w:rPr>
                <w:rFonts w:eastAsia="Times New Roman"/>
                <w:color w:val="000000"/>
                <w:szCs w:val="28"/>
                <w:lang w:eastAsia="ru-RU"/>
              </w:rPr>
            </w:pPr>
            <w:r w:rsidRPr="00623A45">
              <w:rPr>
                <w:rFonts w:eastAsia="Times New Roman"/>
                <w:color w:val="000000"/>
                <w:szCs w:val="28"/>
                <w:lang w:eastAsia="ru-RU"/>
              </w:rPr>
              <w:t>ефективність;</w:t>
            </w:r>
          </w:p>
        </w:tc>
      </w:tr>
    </w:tbl>
    <w:p w14:paraId="4CE1D7CD" w14:textId="77777777" w:rsidR="00A064BF" w:rsidRDefault="00A064BF" w:rsidP="00623A45">
      <w:pPr>
        <w:spacing w:after="0"/>
        <w:rPr>
          <w:rFonts w:eastAsia="Times New Roman"/>
          <w:color w:val="000000"/>
          <w:szCs w:val="28"/>
          <w:lang w:eastAsia="ru-RU"/>
        </w:rPr>
      </w:pPr>
    </w:p>
    <w:p w14:paraId="0F20A692"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Таблиця 5.16 Опис трьох рівнів моделі товару</w:t>
      </w:r>
    </w:p>
    <w:tbl>
      <w:tblPr>
        <w:tblW w:w="9060"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2"/>
        <w:gridCol w:w="6538"/>
      </w:tblGrid>
      <w:tr w:rsidR="00623A45" w:rsidRPr="00623A45" w14:paraId="1952EBFE" w14:textId="77777777" w:rsidTr="00623A45">
        <w:trPr>
          <w:trHeight w:val="412"/>
        </w:trPr>
        <w:tc>
          <w:tcPr>
            <w:tcW w:w="2523" w:type="dxa"/>
            <w:tcBorders>
              <w:top w:val="single" w:sz="4" w:space="0" w:color="000000"/>
              <w:left w:val="single" w:sz="4" w:space="0" w:color="000000"/>
              <w:bottom w:val="single" w:sz="4" w:space="0" w:color="000000"/>
              <w:right w:val="single" w:sz="4" w:space="0" w:color="000000"/>
            </w:tcBorders>
            <w:hideMark/>
          </w:tcPr>
          <w:p w14:paraId="72A2F35F"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Рівні товару</w:t>
            </w:r>
          </w:p>
        </w:tc>
        <w:tc>
          <w:tcPr>
            <w:tcW w:w="6541" w:type="dxa"/>
            <w:tcBorders>
              <w:top w:val="single" w:sz="4" w:space="0" w:color="000000"/>
              <w:left w:val="single" w:sz="4" w:space="0" w:color="000000"/>
              <w:bottom w:val="single" w:sz="4" w:space="0" w:color="000000"/>
              <w:right w:val="single" w:sz="4" w:space="0" w:color="000000"/>
            </w:tcBorders>
            <w:hideMark/>
          </w:tcPr>
          <w:p w14:paraId="705F7686"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Сутність та складові</w:t>
            </w:r>
          </w:p>
        </w:tc>
      </w:tr>
      <w:tr w:rsidR="00623A45" w:rsidRPr="00623A45" w14:paraId="29AC2141" w14:textId="77777777" w:rsidTr="00623A45">
        <w:trPr>
          <w:trHeight w:val="827"/>
        </w:trPr>
        <w:tc>
          <w:tcPr>
            <w:tcW w:w="2523" w:type="dxa"/>
            <w:tcBorders>
              <w:top w:val="single" w:sz="4" w:space="0" w:color="000000"/>
              <w:left w:val="single" w:sz="4" w:space="0" w:color="000000"/>
              <w:bottom w:val="single" w:sz="4" w:space="0" w:color="000000"/>
              <w:right w:val="single" w:sz="4" w:space="0" w:color="000000"/>
            </w:tcBorders>
            <w:hideMark/>
          </w:tcPr>
          <w:p w14:paraId="1D3425C0"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1. Товар за задумом</w:t>
            </w:r>
          </w:p>
        </w:tc>
        <w:tc>
          <w:tcPr>
            <w:tcW w:w="6541" w:type="dxa"/>
            <w:tcBorders>
              <w:top w:val="single" w:sz="4" w:space="0" w:color="000000"/>
              <w:left w:val="single" w:sz="4" w:space="0" w:color="000000"/>
              <w:bottom w:val="single" w:sz="4" w:space="0" w:color="000000"/>
              <w:right w:val="single" w:sz="4" w:space="0" w:color="000000"/>
            </w:tcBorders>
            <w:hideMark/>
          </w:tcPr>
          <w:p w14:paraId="7498EC3F"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Мобільна телевізійна студія, призначена для зйомки високоякісного інформаційного продукту, за межами стаціонарних студій.</w:t>
            </w:r>
          </w:p>
        </w:tc>
      </w:tr>
      <w:tr w:rsidR="00623A45" w:rsidRPr="00623A45" w14:paraId="37042373" w14:textId="77777777" w:rsidTr="006E119E">
        <w:trPr>
          <w:trHeight w:val="953"/>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4B847189"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2. Товар у реальному виконанні</w:t>
            </w:r>
          </w:p>
        </w:tc>
        <w:tc>
          <w:tcPr>
            <w:tcW w:w="6541" w:type="dxa"/>
            <w:tcBorders>
              <w:top w:val="single" w:sz="4" w:space="0" w:color="000000"/>
              <w:left w:val="single" w:sz="4" w:space="0" w:color="000000"/>
              <w:bottom w:val="single" w:sz="4" w:space="0" w:color="000000"/>
              <w:right w:val="single" w:sz="4" w:space="0" w:color="000000"/>
            </w:tcBorders>
            <w:hideMark/>
          </w:tcPr>
          <w:p w14:paraId="33047414" w14:textId="77777777" w:rsidR="00623A45" w:rsidRPr="00623A45" w:rsidRDefault="00623A45" w:rsidP="00C071B6">
            <w:pPr>
              <w:numPr>
                <w:ilvl w:val="0"/>
                <w:numId w:val="21"/>
              </w:num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Ефективність</w:t>
            </w:r>
          </w:p>
          <w:p w14:paraId="4CE5FEE7" w14:textId="77777777" w:rsidR="00623A45" w:rsidRPr="00623A45" w:rsidRDefault="00623A45" w:rsidP="00C071B6">
            <w:pPr>
              <w:numPr>
                <w:ilvl w:val="0"/>
                <w:numId w:val="21"/>
              </w:num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Універсальність</w:t>
            </w:r>
          </w:p>
          <w:p w14:paraId="2E70C361" w14:textId="77777777" w:rsidR="00623A45" w:rsidRPr="00623A45" w:rsidRDefault="00623A45" w:rsidP="00C071B6">
            <w:pPr>
              <w:numPr>
                <w:ilvl w:val="0"/>
                <w:numId w:val="21"/>
              </w:num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Швидкодія</w:t>
            </w:r>
          </w:p>
        </w:tc>
      </w:tr>
      <w:tr w:rsidR="00623A45" w:rsidRPr="00623A45" w14:paraId="211760C2" w14:textId="77777777" w:rsidTr="00623A45">
        <w:trPr>
          <w:trHeight w:val="496"/>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4D0C9FF" w14:textId="77777777" w:rsidR="00623A45" w:rsidRPr="00623A45" w:rsidRDefault="00623A45" w:rsidP="006E119E">
            <w:pPr>
              <w:spacing w:after="0" w:line="240" w:lineRule="auto"/>
              <w:ind w:left="57" w:right="-57" w:firstLine="0"/>
              <w:rPr>
                <w:rFonts w:eastAsia="Times New Roman"/>
                <w:color w:val="000000"/>
                <w:szCs w:val="28"/>
                <w:lang w:eastAsia="ru-RU"/>
              </w:rPr>
            </w:pPr>
          </w:p>
        </w:tc>
        <w:tc>
          <w:tcPr>
            <w:tcW w:w="6541" w:type="dxa"/>
            <w:tcBorders>
              <w:top w:val="single" w:sz="4" w:space="0" w:color="000000"/>
              <w:left w:val="single" w:sz="4" w:space="0" w:color="000000"/>
              <w:bottom w:val="single" w:sz="4" w:space="0" w:color="000000"/>
              <w:right w:val="single" w:sz="4" w:space="0" w:color="000000"/>
            </w:tcBorders>
            <w:hideMark/>
          </w:tcPr>
          <w:p w14:paraId="48E1FF99"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 xml:space="preserve">Якість: висока </w:t>
            </w:r>
          </w:p>
        </w:tc>
      </w:tr>
      <w:tr w:rsidR="00623A45" w:rsidRPr="00623A45" w14:paraId="6456458D" w14:textId="77777777" w:rsidTr="00623A45">
        <w:trPr>
          <w:trHeight w:val="414"/>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8E7B398" w14:textId="77777777" w:rsidR="00623A45" w:rsidRPr="00623A45" w:rsidRDefault="00623A45" w:rsidP="006E119E">
            <w:pPr>
              <w:spacing w:after="0" w:line="240" w:lineRule="auto"/>
              <w:ind w:left="57" w:right="-57" w:firstLine="0"/>
              <w:rPr>
                <w:rFonts w:eastAsia="Times New Roman"/>
                <w:color w:val="000000"/>
                <w:szCs w:val="28"/>
                <w:lang w:eastAsia="ru-RU"/>
              </w:rPr>
            </w:pPr>
          </w:p>
        </w:tc>
        <w:tc>
          <w:tcPr>
            <w:tcW w:w="6541" w:type="dxa"/>
            <w:tcBorders>
              <w:top w:val="single" w:sz="4" w:space="0" w:color="000000"/>
              <w:left w:val="single" w:sz="4" w:space="0" w:color="000000"/>
              <w:bottom w:val="single" w:sz="4" w:space="0" w:color="000000"/>
              <w:right w:val="single" w:sz="4" w:space="0" w:color="000000"/>
            </w:tcBorders>
            <w:hideMark/>
          </w:tcPr>
          <w:p w14:paraId="0BE17BC7"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Пакування: немає</w:t>
            </w:r>
          </w:p>
        </w:tc>
      </w:tr>
      <w:tr w:rsidR="00623A45" w:rsidRPr="00623A45" w14:paraId="423B58DE" w14:textId="77777777" w:rsidTr="00623A45">
        <w:trPr>
          <w:trHeight w:val="412"/>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CB71E45" w14:textId="77777777" w:rsidR="00623A45" w:rsidRPr="00623A45" w:rsidRDefault="00623A45" w:rsidP="006E119E">
            <w:pPr>
              <w:spacing w:after="0" w:line="240" w:lineRule="auto"/>
              <w:ind w:left="57" w:right="-57" w:firstLine="0"/>
              <w:rPr>
                <w:rFonts w:eastAsia="Times New Roman"/>
                <w:color w:val="000000"/>
                <w:szCs w:val="28"/>
                <w:lang w:eastAsia="ru-RU"/>
              </w:rPr>
            </w:pPr>
          </w:p>
        </w:tc>
        <w:tc>
          <w:tcPr>
            <w:tcW w:w="6541" w:type="dxa"/>
            <w:tcBorders>
              <w:top w:val="single" w:sz="4" w:space="0" w:color="000000"/>
              <w:left w:val="single" w:sz="4" w:space="0" w:color="000000"/>
              <w:bottom w:val="single" w:sz="4" w:space="0" w:color="000000"/>
              <w:right w:val="single" w:sz="4" w:space="0" w:color="000000"/>
            </w:tcBorders>
            <w:hideMark/>
          </w:tcPr>
          <w:p w14:paraId="7811140E" w14:textId="77777777" w:rsidR="00623A45" w:rsidRPr="00623A45" w:rsidRDefault="00623A45" w:rsidP="006E119E">
            <w:pPr>
              <w:spacing w:after="0" w:line="240" w:lineRule="auto"/>
              <w:ind w:left="57" w:right="-57" w:firstLine="0"/>
              <w:rPr>
                <w:rFonts w:eastAsia="Times New Roman"/>
                <w:color w:val="000000"/>
                <w:szCs w:val="28"/>
                <w:lang w:val="en-US" w:eastAsia="ru-RU"/>
              </w:rPr>
            </w:pPr>
            <w:r w:rsidRPr="00623A45">
              <w:rPr>
                <w:rFonts w:eastAsia="Times New Roman"/>
                <w:color w:val="000000"/>
                <w:szCs w:val="28"/>
                <w:lang w:eastAsia="ru-RU"/>
              </w:rPr>
              <w:t xml:space="preserve">Марка: СМТС </w:t>
            </w:r>
            <w:r w:rsidRPr="00623A45">
              <w:rPr>
                <w:rFonts w:eastAsia="Times New Roman"/>
                <w:color w:val="000000"/>
                <w:szCs w:val="28"/>
                <w:lang w:val="en-US" w:eastAsia="ru-RU"/>
              </w:rPr>
              <w:t>mini.</w:t>
            </w:r>
          </w:p>
        </w:tc>
      </w:tr>
      <w:tr w:rsidR="00623A45" w:rsidRPr="00623A45" w14:paraId="4C885B15" w14:textId="77777777" w:rsidTr="00623A45">
        <w:trPr>
          <w:trHeight w:val="414"/>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79CD192F"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3.  Товар із</w:t>
            </w:r>
          </w:p>
          <w:p w14:paraId="4C4C066D"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підкріпленням</w:t>
            </w:r>
          </w:p>
        </w:tc>
        <w:tc>
          <w:tcPr>
            <w:tcW w:w="6541" w:type="dxa"/>
            <w:tcBorders>
              <w:top w:val="single" w:sz="4" w:space="0" w:color="000000"/>
              <w:left w:val="single" w:sz="4" w:space="0" w:color="000000"/>
              <w:bottom w:val="single" w:sz="4" w:space="0" w:color="000000"/>
              <w:right w:val="single" w:sz="4" w:space="0" w:color="000000"/>
            </w:tcBorders>
            <w:hideMark/>
          </w:tcPr>
          <w:p w14:paraId="1B9F623C"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До продажу: невідомо</w:t>
            </w:r>
          </w:p>
        </w:tc>
      </w:tr>
      <w:tr w:rsidR="00623A45" w:rsidRPr="00623A45" w14:paraId="5A3D7EC0" w14:textId="77777777" w:rsidTr="00623A45">
        <w:trPr>
          <w:trHeight w:val="419"/>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61B12D1" w14:textId="77777777" w:rsidR="00623A45" w:rsidRPr="00623A45" w:rsidRDefault="00623A45" w:rsidP="006E119E">
            <w:pPr>
              <w:spacing w:after="0" w:line="240" w:lineRule="auto"/>
              <w:ind w:left="57" w:right="-57" w:firstLine="0"/>
              <w:rPr>
                <w:rFonts w:eastAsia="Times New Roman"/>
                <w:color w:val="000000"/>
                <w:szCs w:val="28"/>
                <w:lang w:eastAsia="ru-RU"/>
              </w:rPr>
            </w:pPr>
          </w:p>
        </w:tc>
        <w:tc>
          <w:tcPr>
            <w:tcW w:w="6541" w:type="dxa"/>
            <w:tcBorders>
              <w:top w:val="single" w:sz="4" w:space="0" w:color="000000"/>
              <w:left w:val="single" w:sz="4" w:space="0" w:color="000000"/>
              <w:bottom w:val="single" w:sz="4" w:space="0" w:color="000000"/>
              <w:right w:val="single" w:sz="4" w:space="0" w:color="000000"/>
            </w:tcBorders>
            <w:hideMark/>
          </w:tcPr>
          <w:p w14:paraId="77AD9BC3" w14:textId="77777777" w:rsidR="00623A45" w:rsidRPr="00623A45" w:rsidRDefault="00623A45" w:rsidP="006E119E">
            <w:pPr>
              <w:spacing w:after="0" w:line="240" w:lineRule="auto"/>
              <w:ind w:left="57" w:right="-57" w:firstLine="0"/>
              <w:rPr>
                <w:rFonts w:eastAsia="Times New Roman"/>
                <w:color w:val="000000"/>
                <w:szCs w:val="28"/>
                <w:lang w:eastAsia="ru-RU"/>
              </w:rPr>
            </w:pPr>
            <w:r w:rsidRPr="00623A45">
              <w:rPr>
                <w:rFonts w:eastAsia="Times New Roman"/>
                <w:color w:val="000000"/>
                <w:szCs w:val="28"/>
                <w:lang w:eastAsia="ru-RU"/>
              </w:rPr>
              <w:t>Після продажу: невідомо</w:t>
            </w:r>
          </w:p>
        </w:tc>
      </w:tr>
    </w:tbl>
    <w:p w14:paraId="04346FC9" w14:textId="77777777" w:rsidR="00A064BF" w:rsidRDefault="00A064BF" w:rsidP="00623A45">
      <w:pPr>
        <w:spacing w:after="0"/>
        <w:rPr>
          <w:rFonts w:eastAsia="Times New Roman"/>
          <w:color w:val="000000"/>
          <w:szCs w:val="28"/>
          <w:lang w:eastAsia="ru-RU"/>
        </w:rPr>
      </w:pPr>
    </w:p>
    <w:p w14:paraId="6AB111F0"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Товар буде захищатися від копіювання маркою бренду.</w:t>
      </w:r>
    </w:p>
    <w:p w14:paraId="260A0C91"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Визначимо цінові межі, якими необхідно керуватись при встановленні ціни на товар</w:t>
      </w:r>
      <w:r w:rsidRPr="00623A45">
        <w:rPr>
          <w:rFonts w:eastAsia="Times New Roman"/>
          <w:color w:val="000000"/>
          <w:szCs w:val="28"/>
          <w:lang w:val="ru-RU" w:eastAsia="ru-RU"/>
        </w:rPr>
        <w:t xml:space="preserve"> (табл.5.17)</w:t>
      </w:r>
      <w:r w:rsidRPr="00623A45">
        <w:rPr>
          <w:rFonts w:eastAsia="Times New Roman"/>
          <w:color w:val="000000"/>
          <w:szCs w:val="28"/>
          <w:lang w:eastAsia="ru-RU"/>
        </w:rPr>
        <w:t>.</w:t>
      </w:r>
    </w:p>
    <w:p w14:paraId="6A90CB20" w14:textId="77777777" w:rsidR="009F4D55" w:rsidRDefault="009F4D55" w:rsidP="00623A45">
      <w:pPr>
        <w:spacing w:after="0"/>
        <w:rPr>
          <w:rFonts w:eastAsia="Times New Roman"/>
          <w:color w:val="000000"/>
          <w:szCs w:val="28"/>
          <w:lang w:eastAsia="ru-RU"/>
        </w:rPr>
      </w:pPr>
    </w:p>
    <w:p w14:paraId="4FCD6A28" w14:textId="77777777" w:rsidR="009F4D55" w:rsidRDefault="009F4D55" w:rsidP="00623A45">
      <w:pPr>
        <w:spacing w:after="0"/>
        <w:rPr>
          <w:rFonts w:eastAsia="Times New Roman"/>
          <w:color w:val="000000"/>
          <w:szCs w:val="28"/>
          <w:lang w:eastAsia="ru-RU"/>
        </w:rPr>
      </w:pPr>
    </w:p>
    <w:p w14:paraId="166E7114" w14:textId="77777777" w:rsidR="009F4D55" w:rsidRDefault="009F4D55" w:rsidP="00623A45">
      <w:pPr>
        <w:spacing w:after="0"/>
        <w:rPr>
          <w:rFonts w:eastAsia="Times New Roman"/>
          <w:color w:val="000000"/>
          <w:szCs w:val="28"/>
          <w:lang w:eastAsia="ru-RU"/>
        </w:rPr>
      </w:pPr>
    </w:p>
    <w:p w14:paraId="25F4B900" w14:textId="77777777" w:rsidR="009F4D55" w:rsidRDefault="009F4D55" w:rsidP="00623A45">
      <w:pPr>
        <w:spacing w:after="0"/>
        <w:rPr>
          <w:rFonts w:eastAsia="Times New Roman"/>
          <w:color w:val="000000"/>
          <w:szCs w:val="28"/>
          <w:lang w:eastAsia="ru-RU"/>
        </w:rPr>
      </w:pPr>
    </w:p>
    <w:p w14:paraId="3869F956" w14:textId="77777777" w:rsidR="009F4D55" w:rsidRDefault="009F4D55" w:rsidP="00623A45">
      <w:pPr>
        <w:spacing w:after="0"/>
        <w:rPr>
          <w:rFonts w:eastAsia="Times New Roman"/>
          <w:color w:val="000000"/>
          <w:szCs w:val="28"/>
          <w:lang w:eastAsia="ru-RU"/>
        </w:rPr>
      </w:pPr>
    </w:p>
    <w:p w14:paraId="548F24E5"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lastRenderedPageBreak/>
        <w:t>Таблиця 1.17 Визначення меж встановлення ціни</w:t>
      </w:r>
    </w:p>
    <w:tbl>
      <w:tblPr>
        <w:tblW w:w="9061"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3024"/>
        <w:gridCol w:w="1775"/>
        <w:gridCol w:w="1701"/>
        <w:gridCol w:w="2002"/>
      </w:tblGrid>
      <w:tr w:rsidR="00623A45" w:rsidRPr="00623A45" w14:paraId="7F56D2FE" w14:textId="77777777" w:rsidTr="009B5675">
        <w:trPr>
          <w:trHeight w:val="1649"/>
        </w:trPr>
        <w:tc>
          <w:tcPr>
            <w:tcW w:w="559" w:type="dxa"/>
            <w:tcBorders>
              <w:top w:val="single" w:sz="4" w:space="0" w:color="000000"/>
              <w:left w:val="single" w:sz="4" w:space="0" w:color="000000"/>
              <w:bottom w:val="single" w:sz="4" w:space="0" w:color="000000"/>
              <w:right w:val="single" w:sz="4" w:space="0" w:color="000000"/>
            </w:tcBorders>
            <w:hideMark/>
          </w:tcPr>
          <w:p w14:paraId="12873811" w14:textId="77777777" w:rsidR="00623A45" w:rsidRPr="00623A45" w:rsidRDefault="00623A45" w:rsidP="009B5675">
            <w:pPr>
              <w:spacing w:after="0" w:line="240" w:lineRule="auto"/>
              <w:ind w:left="-113" w:right="-113" w:firstLine="0"/>
              <w:rPr>
                <w:rFonts w:eastAsia="Times New Roman"/>
                <w:color w:val="000000"/>
                <w:szCs w:val="28"/>
                <w:lang w:eastAsia="ru-RU"/>
              </w:rPr>
            </w:pPr>
            <w:r w:rsidRPr="00623A45">
              <w:rPr>
                <w:rFonts w:eastAsia="Times New Roman"/>
                <w:color w:val="000000"/>
                <w:szCs w:val="28"/>
                <w:lang w:eastAsia="ru-RU"/>
              </w:rPr>
              <w:t>№ п/п</w:t>
            </w:r>
          </w:p>
        </w:tc>
        <w:tc>
          <w:tcPr>
            <w:tcW w:w="3024" w:type="dxa"/>
            <w:tcBorders>
              <w:top w:val="single" w:sz="4" w:space="0" w:color="000000"/>
              <w:left w:val="single" w:sz="4" w:space="0" w:color="000000"/>
              <w:bottom w:val="single" w:sz="4" w:space="0" w:color="000000"/>
              <w:right w:val="single" w:sz="4" w:space="0" w:color="000000"/>
            </w:tcBorders>
            <w:hideMark/>
          </w:tcPr>
          <w:p w14:paraId="687E939A" w14:textId="77777777" w:rsidR="00623A45" w:rsidRPr="00623A45" w:rsidRDefault="00623A45" w:rsidP="009B5675">
            <w:pPr>
              <w:spacing w:after="0" w:line="240" w:lineRule="auto"/>
              <w:ind w:left="-113" w:right="-113" w:firstLine="0"/>
              <w:rPr>
                <w:rFonts w:eastAsia="Times New Roman"/>
                <w:color w:val="000000"/>
                <w:szCs w:val="28"/>
                <w:lang w:eastAsia="ru-RU"/>
              </w:rPr>
            </w:pPr>
            <w:r w:rsidRPr="00623A45">
              <w:rPr>
                <w:rFonts w:eastAsia="Times New Roman"/>
                <w:color w:val="000000"/>
                <w:szCs w:val="28"/>
                <w:lang w:eastAsia="ru-RU"/>
              </w:rPr>
              <w:t>Рівень</w:t>
            </w:r>
            <w:r w:rsidRPr="00623A45">
              <w:rPr>
                <w:rFonts w:eastAsia="Times New Roman"/>
                <w:color w:val="000000"/>
                <w:szCs w:val="28"/>
                <w:lang w:eastAsia="ru-RU"/>
              </w:rPr>
              <w:tab/>
              <w:t>цін на товари- замінники</w:t>
            </w:r>
          </w:p>
        </w:tc>
        <w:tc>
          <w:tcPr>
            <w:tcW w:w="1775" w:type="dxa"/>
            <w:tcBorders>
              <w:top w:val="single" w:sz="4" w:space="0" w:color="000000"/>
              <w:left w:val="single" w:sz="4" w:space="0" w:color="000000"/>
              <w:bottom w:val="single" w:sz="4" w:space="0" w:color="000000"/>
              <w:right w:val="single" w:sz="4" w:space="0" w:color="000000"/>
            </w:tcBorders>
            <w:hideMark/>
          </w:tcPr>
          <w:p w14:paraId="5AF17A52" w14:textId="77777777" w:rsidR="00623A45" w:rsidRPr="00623A45" w:rsidRDefault="00623A45" w:rsidP="009B5675">
            <w:pPr>
              <w:spacing w:after="0" w:line="240" w:lineRule="auto"/>
              <w:ind w:left="-113" w:right="-113" w:firstLine="0"/>
              <w:jc w:val="center"/>
              <w:rPr>
                <w:rFonts w:eastAsia="Times New Roman"/>
                <w:color w:val="000000"/>
                <w:szCs w:val="28"/>
                <w:lang w:eastAsia="ru-RU"/>
              </w:rPr>
            </w:pPr>
            <w:r w:rsidRPr="00623A45">
              <w:rPr>
                <w:rFonts w:eastAsia="Times New Roman"/>
                <w:color w:val="000000"/>
                <w:szCs w:val="28"/>
                <w:lang w:eastAsia="ru-RU"/>
              </w:rPr>
              <w:t>Рівень цін на товари-аналоги</w:t>
            </w:r>
          </w:p>
        </w:tc>
        <w:tc>
          <w:tcPr>
            <w:tcW w:w="1701" w:type="dxa"/>
            <w:tcBorders>
              <w:top w:val="single" w:sz="4" w:space="0" w:color="000000"/>
              <w:left w:val="single" w:sz="4" w:space="0" w:color="000000"/>
              <w:bottom w:val="single" w:sz="4" w:space="0" w:color="000000"/>
              <w:right w:val="single" w:sz="4" w:space="0" w:color="000000"/>
            </w:tcBorders>
            <w:hideMark/>
          </w:tcPr>
          <w:p w14:paraId="7CEE93E5" w14:textId="77777777" w:rsidR="00623A45" w:rsidRPr="00623A45" w:rsidRDefault="00623A45" w:rsidP="009B5675">
            <w:pPr>
              <w:spacing w:after="0" w:line="240" w:lineRule="auto"/>
              <w:ind w:left="-113" w:right="-113" w:firstLine="0"/>
              <w:jc w:val="center"/>
              <w:rPr>
                <w:rFonts w:eastAsia="Times New Roman"/>
                <w:color w:val="000000"/>
                <w:szCs w:val="28"/>
                <w:lang w:eastAsia="ru-RU"/>
              </w:rPr>
            </w:pPr>
            <w:r w:rsidRPr="00623A45">
              <w:rPr>
                <w:rFonts w:eastAsia="Times New Roman"/>
                <w:color w:val="000000"/>
                <w:szCs w:val="28"/>
                <w:lang w:eastAsia="ru-RU"/>
              </w:rPr>
              <w:t>Рівень доходів цільової групи споживачів</w:t>
            </w:r>
          </w:p>
        </w:tc>
        <w:tc>
          <w:tcPr>
            <w:tcW w:w="2002" w:type="dxa"/>
            <w:tcBorders>
              <w:top w:val="single" w:sz="4" w:space="0" w:color="000000"/>
              <w:left w:val="single" w:sz="4" w:space="0" w:color="000000"/>
              <w:bottom w:val="single" w:sz="4" w:space="0" w:color="000000"/>
              <w:right w:val="single" w:sz="4" w:space="0" w:color="000000"/>
            </w:tcBorders>
            <w:hideMark/>
          </w:tcPr>
          <w:p w14:paraId="67ACBEE9" w14:textId="77777777" w:rsidR="00623A45" w:rsidRPr="00623A45" w:rsidRDefault="00623A45" w:rsidP="009B5675">
            <w:pPr>
              <w:spacing w:after="0" w:line="240" w:lineRule="auto"/>
              <w:ind w:left="-113" w:right="-113" w:firstLine="0"/>
              <w:jc w:val="center"/>
              <w:rPr>
                <w:rFonts w:eastAsia="Times New Roman"/>
                <w:color w:val="000000"/>
                <w:szCs w:val="28"/>
                <w:lang w:eastAsia="ru-RU"/>
              </w:rPr>
            </w:pPr>
            <w:r w:rsidRPr="00623A45">
              <w:rPr>
                <w:rFonts w:eastAsia="Times New Roman"/>
                <w:color w:val="000000"/>
                <w:szCs w:val="28"/>
                <w:lang w:eastAsia="ru-RU"/>
              </w:rPr>
              <w:t>Верхня</w:t>
            </w:r>
            <w:r w:rsidRPr="00623A45">
              <w:rPr>
                <w:rFonts w:eastAsia="Times New Roman"/>
                <w:color w:val="000000"/>
                <w:szCs w:val="28"/>
                <w:lang w:eastAsia="ru-RU"/>
              </w:rPr>
              <w:tab/>
              <w:t>та</w:t>
            </w:r>
          </w:p>
          <w:p w14:paraId="6924E142" w14:textId="77777777" w:rsidR="00623A45" w:rsidRPr="00623A45" w:rsidRDefault="00623A45" w:rsidP="009B5675">
            <w:pPr>
              <w:spacing w:after="0" w:line="240" w:lineRule="auto"/>
              <w:ind w:left="-113" w:right="-113" w:firstLine="0"/>
              <w:jc w:val="center"/>
              <w:rPr>
                <w:rFonts w:eastAsia="Times New Roman"/>
                <w:color w:val="000000"/>
                <w:szCs w:val="28"/>
                <w:lang w:eastAsia="ru-RU"/>
              </w:rPr>
            </w:pPr>
            <w:r w:rsidRPr="00623A45">
              <w:rPr>
                <w:rFonts w:eastAsia="Times New Roman"/>
                <w:color w:val="000000"/>
                <w:szCs w:val="28"/>
                <w:lang w:eastAsia="ru-RU"/>
              </w:rPr>
              <w:t>нижня</w:t>
            </w:r>
            <w:r w:rsidRPr="00623A45">
              <w:rPr>
                <w:rFonts w:eastAsia="Times New Roman"/>
                <w:color w:val="000000"/>
                <w:szCs w:val="28"/>
                <w:lang w:eastAsia="ru-RU"/>
              </w:rPr>
              <w:tab/>
              <w:t>межі</w:t>
            </w:r>
          </w:p>
          <w:p w14:paraId="46E2A167" w14:textId="77777777" w:rsidR="00623A45" w:rsidRPr="00623A45" w:rsidRDefault="00623A45" w:rsidP="009B5675">
            <w:pPr>
              <w:spacing w:after="0" w:line="240" w:lineRule="auto"/>
              <w:ind w:left="-113" w:right="-113" w:firstLine="0"/>
              <w:jc w:val="center"/>
              <w:rPr>
                <w:rFonts w:eastAsia="Times New Roman"/>
                <w:color w:val="000000"/>
                <w:szCs w:val="28"/>
                <w:lang w:eastAsia="ru-RU"/>
              </w:rPr>
            </w:pPr>
            <w:r w:rsidRPr="00623A45">
              <w:rPr>
                <w:rFonts w:eastAsia="Times New Roman"/>
                <w:color w:val="000000"/>
                <w:szCs w:val="28"/>
                <w:lang w:eastAsia="ru-RU"/>
              </w:rPr>
              <w:t>встановлення ціни на товар</w:t>
            </w:r>
          </w:p>
        </w:tc>
      </w:tr>
      <w:tr w:rsidR="00623A45" w:rsidRPr="00623A45" w14:paraId="70739EF2" w14:textId="77777777" w:rsidTr="009B5675">
        <w:trPr>
          <w:trHeight w:val="695"/>
        </w:trPr>
        <w:tc>
          <w:tcPr>
            <w:tcW w:w="559" w:type="dxa"/>
            <w:tcBorders>
              <w:top w:val="single" w:sz="4" w:space="0" w:color="000000"/>
              <w:left w:val="single" w:sz="4" w:space="0" w:color="000000"/>
              <w:bottom w:val="single" w:sz="4" w:space="0" w:color="000000"/>
              <w:right w:val="single" w:sz="4" w:space="0" w:color="000000"/>
            </w:tcBorders>
            <w:hideMark/>
          </w:tcPr>
          <w:p w14:paraId="40E94DAA" w14:textId="77777777" w:rsidR="00623A45" w:rsidRPr="00623A45" w:rsidRDefault="00623A45" w:rsidP="009B5675">
            <w:pPr>
              <w:spacing w:after="0" w:line="240" w:lineRule="auto"/>
              <w:ind w:left="-113" w:right="-113" w:firstLine="0"/>
              <w:rPr>
                <w:rFonts w:eastAsia="Times New Roman"/>
                <w:color w:val="000000"/>
                <w:szCs w:val="28"/>
                <w:lang w:eastAsia="ru-RU"/>
              </w:rPr>
            </w:pPr>
            <w:r w:rsidRPr="00623A45">
              <w:rPr>
                <w:rFonts w:eastAsia="Times New Roman"/>
                <w:color w:val="000000"/>
                <w:szCs w:val="28"/>
                <w:lang w:eastAsia="ru-RU"/>
              </w:rPr>
              <w:t>1</w:t>
            </w:r>
          </w:p>
        </w:tc>
        <w:tc>
          <w:tcPr>
            <w:tcW w:w="3024" w:type="dxa"/>
            <w:tcBorders>
              <w:top w:val="single" w:sz="4" w:space="0" w:color="000000"/>
              <w:left w:val="single" w:sz="4" w:space="0" w:color="000000"/>
              <w:bottom w:val="single" w:sz="4" w:space="0" w:color="000000"/>
              <w:right w:val="single" w:sz="4" w:space="0" w:color="000000"/>
            </w:tcBorders>
            <w:hideMark/>
          </w:tcPr>
          <w:p w14:paraId="5155421B" w14:textId="77777777" w:rsidR="00623A45" w:rsidRPr="00623A45" w:rsidRDefault="00623A45" w:rsidP="009B5675">
            <w:pPr>
              <w:spacing w:after="0" w:line="240" w:lineRule="auto"/>
              <w:ind w:left="-113" w:right="-113" w:firstLine="0"/>
              <w:rPr>
                <w:rFonts w:eastAsia="Times New Roman"/>
                <w:color w:val="000000"/>
                <w:szCs w:val="28"/>
                <w:lang w:eastAsia="ru-RU"/>
              </w:rPr>
            </w:pPr>
            <w:r w:rsidRPr="00623A45">
              <w:rPr>
                <w:rFonts w:eastAsia="Times New Roman"/>
                <w:color w:val="000000"/>
                <w:szCs w:val="28"/>
                <w:lang w:eastAsia="ru-RU"/>
              </w:rPr>
              <w:t>понад 150</w:t>
            </w:r>
            <w:r w:rsidRPr="00623A45">
              <w:rPr>
                <w:rFonts w:eastAsia="Times New Roman"/>
                <w:color w:val="000000"/>
                <w:szCs w:val="28"/>
                <w:lang w:val="en-US" w:eastAsia="ru-RU"/>
              </w:rPr>
              <w:t xml:space="preserve"> </w:t>
            </w:r>
            <w:r w:rsidRPr="00623A45">
              <w:rPr>
                <w:rFonts w:eastAsia="Times New Roman"/>
                <w:color w:val="000000"/>
                <w:szCs w:val="28"/>
                <w:lang w:eastAsia="ru-RU"/>
              </w:rPr>
              <w:t>тис. ум. од.</w:t>
            </w:r>
          </w:p>
        </w:tc>
        <w:tc>
          <w:tcPr>
            <w:tcW w:w="1775" w:type="dxa"/>
            <w:tcBorders>
              <w:top w:val="single" w:sz="4" w:space="0" w:color="000000"/>
              <w:left w:val="single" w:sz="4" w:space="0" w:color="000000"/>
              <w:bottom w:val="single" w:sz="4" w:space="0" w:color="000000"/>
              <w:right w:val="single" w:sz="4" w:space="0" w:color="000000"/>
            </w:tcBorders>
            <w:hideMark/>
          </w:tcPr>
          <w:p w14:paraId="4ED5ED5C" w14:textId="77777777" w:rsidR="00623A45" w:rsidRPr="00623A45" w:rsidRDefault="00623A45" w:rsidP="009B5675">
            <w:pPr>
              <w:spacing w:after="0" w:line="240" w:lineRule="auto"/>
              <w:ind w:left="-113" w:right="-113" w:firstLine="0"/>
              <w:rPr>
                <w:rFonts w:eastAsia="Times New Roman"/>
                <w:color w:val="000000"/>
                <w:szCs w:val="28"/>
                <w:lang w:eastAsia="ru-RU"/>
              </w:rPr>
            </w:pPr>
            <w:r w:rsidRPr="00623A45">
              <w:rPr>
                <w:rFonts w:eastAsia="Times New Roman"/>
                <w:color w:val="000000"/>
                <w:szCs w:val="28"/>
                <w:lang w:eastAsia="ru-RU"/>
              </w:rPr>
              <w:t>Межа не встановлена</w:t>
            </w:r>
          </w:p>
        </w:tc>
        <w:tc>
          <w:tcPr>
            <w:tcW w:w="1701" w:type="dxa"/>
            <w:tcBorders>
              <w:top w:val="single" w:sz="4" w:space="0" w:color="000000"/>
              <w:left w:val="single" w:sz="4" w:space="0" w:color="000000"/>
              <w:bottom w:val="single" w:sz="4" w:space="0" w:color="000000"/>
              <w:right w:val="single" w:sz="4" w:space="0" w:color="000000"/>
            </w:tcBorders>
            <w:hideMark/>
          </w:tcPr>
          <w:p w14:paraId="7FFFBD4E" w14:textId="77777777" w:rsidR="00623A45" w:rsidRPr="00623A45" w:rsidRDefault="00623A45" w:rsidP="009B5675">
            <w:pPr>
              <w:spacing w:after="0" w:line="240" w:lineRule="auto"/>
              <w:ind w:left="-113" w:right="-113" w:firstLine="0"/>
              <w:rPr>
                <w:rFonts w:eastAsia="Times New Roman"/>
                <w:color w:val="000000"/>
                <w:szCs w:val="28"/>
                <w:lang w:eastAsia="ru-RU"/>
              </w:rPr>
            </w:pPr>
            <w:r w:rsidRPr="00623A45">
              <w:rPr>
                <w:rFonts w:eastAsia="Times New Roman"/>
                <w:color w:val="000000"/>
                <w:szCs w:val="28"/>
                <w:lang w:eastAsia="ru-RU"/>
              </w:rPr>
              <w:t>Середній</w:t>
            </w:r>
          </w:p>
        </w:tc>
        <w:tc>
          <w:tcPr>
            <w:tcW w:w="2002" w:type="dxa"/>
            <w:tcBorders>
              <w:top w:val="single" w:sz="4" w:space="0" w:color="000000"/>
              <w:left w:val="single" w:sz="4" w:space="0" w:color="000000"/>
              <w:bottom w:val="single" w:sz="4" w:space="0" w:color="000000"/>
              <w:right w:val="single" w:sz="4" w:space="0" w:color="000000"/>
            </w:tcBorders>
            <w:hideMark/>
          </w:tcPr>
          <w:p w14:paraId="110E6634" w14:textId="77777777" w:rsidR="00623A45" w:rsidRPr="00623A45" w:rsidRDefault="00623A45" w:rsidP="009B5675">
            <w:pPr>
              <w:spacing w:after="0" w:line="240" w:lineRule="auto"/>
              <w:ind w:left="-113" w:right="-113" w:firstLine="0"/>
              <w:rPr>
                <w:rFonts w:eastAsia="Times New Roman"/>
                <w:color w:val="000000"/>
                <w:szCs w:val="28"/>
                <w:lang w:val="en-US" w:eastAsia="ru-RU"/>
              </w:rPr>
            </w:pPr>
            <w:r w:rsidRPr="00623A45">
              <w:rPr>
                <w:rFonts w:eastAsia="Times New Roman"/>
                <w:color w:val="000000"/>
                <w:szCs w:val="28"/>
                <w:lang w:eastAsia="ru-RU"/>
              </w:rPr>
              <w:t>120000</w:t>
            </w:r>
            <w:r w:rsidRPr="00623A45">
              <w:rPr>
                <w:rFonts w:eastAsia="Times New Roman"/>
                <w:color w:val="000000"/>
                <w:szCs w:val="28"/>
                <w:lang w:val="en-US" w:eastAsia="ru-RU"/>
              </w:rPr>
              <w:t xml:space="preserve"> – </w:t>
            </w:r>
            <w:r w:rsidRPr="00623A45">
              <w:rPr>
                <w:rFonts w:eastAsia="Times New Roman"/>
                <w:color w:val="000000"/>
                <w:szCs w:val="28"/>
                <w:lang w:eastAsia="ru-RU"/>
              </w:rPr>
              <w:t>150000</w:t>
            </w:r>
            <w:r w:rsidRPr="00623A45">
              <w:rPr>
                <w:rFonts w:eastAsia="Times New Roman"/>
                <w:color w:val="000000"/>
                <w:szCs w:val="28"/>
                <w:lang w:val="en-US" w:eastAsia="ru-RU"/>
              </w:rPr>
              <w:t xml:space="preserve"> </w:t>
            </w:r>
            <w:r w:rsidRPr="00623A45">
              <w:rPr>
                <w:rFonts w:eastAsia="Times New Roman"/>
                <w:color w:val="000000"/>
                <w:szCs w:val="28"/>
                <w:lang w:eastAsia="ru-RU"/>
              </w:rPr>
              <w:t>ум. од.</w:t>
            </w:r>
          </w:p>
        </w:tc>
      </w:tr>
    </w:tbl>
    <w:p w14:paraId="1EA5A3C0" w14:textId="77777777" w:rsidR="00A064BF" w:rsidRDefault="00A064BF" w:rsidP="00623A45">
      <w:pPr>
        <w:spacing w:after="0"/>
        <w:rPr>
          <w:rFonts w:eastAsia="Times New Roman"/>
          <w:color w:val="000000"/>
          <w:szCs w:val="28"/>
          <w:lang w:eastAsia="ru-RU"/>
        </w:rPr>
      </w:pPr>
    </w:p>
    <w:p w14:paraId="5387BDB6"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Визначимо оптимальну систему збуту (табл.</w:t>
      </w:r>
      <w:r w:rsidRPr="00623A45">
        <w:rPr>
          <w:rFonts w:eastAsia="Times New Roman"/>
          <w:color w:val="000000"/>
          <w:szCs w:val="28"/>
          <w:lang w:val="ru-RU" w:eastAsia="ru-RU"/>
        </w:rPr>
        <w:t xml:space="preserve"> </w:t>
      </w:r>
      <w:r w:rsidRPr="00623A45">
        <w:rPr>
          <w:rFonts w:eastAsia="Times New Roman"/>
          <w:color w:val="000000"/>
          <w:szCs w:val="28"/>
          <w:lang w:eastAsia="ru-RU"/>
        </w:rPr>
        <w:t>5.18).</w:t>
      </w:r>
    </w:p>
    <w:p w14:paraId="1985DB77"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Таблиця 5.18 Формування системи збуту</w:t>
      </w:r>
    </w:p>
    <w:tbl>
      <w:tblPr>
        <w:tblW w:w="9060"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1"/>
        <w:gridCol w:w="2268"/>
        <w:gridCol w:w="2835"/>
        <w:gridCol w:w="1446"/>
        <w:gridCol w:w="1830"/>
      </w:tblGrid>
      <w:tr w:rsidR="00623A45" w:rsidRPr="002B712F" w14:paraId="5E8D1C82" w14:textId="77777777" w:rsidTr="00A064BF">
        <w:trPr>
          <w:trHeight w:val="1140"/>
        </w:trPr>
        <w:tc>
          <w:tcPr>
            <w:tcW w:w="681" w:type="dxa"/>
            <w:tcBorders>
              <w:top w:val="single" w:sz="4" w:space="0" w:color="000000"/>
              <w:left w:val="single" w:sz="4" w:space="0" w:color="000000"/>
              <w:bottom w:val="single" w:sz="4" w:space="0" w:color="000000"/>
              <w:right w:val="single" w:sz="4" w:space="0" w:color="000000"/>
            </w:tcBorders>
            <w:hideMark/>
          </w:tcPr>
          <w:p w14:paraId="3F4130BC" w14:textId="77777777" w:rsidR="00623A45" w:rsidRPr="002B712F" w:rsidRDefault="00623A45" w:rsidP="00A064BF">
            <w:pPr>
              <w:spacing w:after="0" w:line="240" w:lineRule="auto"/>
              <w:ind w:firstLine="0"/>
              <w:rPr>
                <w:rFonts w:eastAsia="Times New Roman"/>
                <w:color w:val="000000"/>
                <w:szCs w:val="28"/>
                <w:lang w:eastAsia="ru-RU"/>
              </w:rPr>
            </w:pPr>
            <w:r w:rsidRPr="002B712F">
              <w:rPr>
                <w:rFonts w:eastAsia="Times New Roman"/>
                <w:color w:val="000000"/>
                <w:szCs w:val="28"/>
                <w:lang w:eastAsia="ru-RU"/>
              </w:rPr>
              <w:t>№ п/п</w:t>
            </w:r>
          </w:p>
        </w:tc>
        <w:tc>
          <w:tcPr>
            <w:tcW w:w="2268" w:type="dxa"/>
            <w:tcBorders>
              <w:top w:val="single" w:sz="4" w:space="0" w:color="000000"/>
              <w:left w:val="single" w:sz="4" w:space="0" w:color="000000"/>
              <w:bottom w:val="single" w:sz="4" w:space="0" w:color="000000"/>
              <w:right w:val="single" w:sz="4" w:space="0" w:color="000000"/>
            </w:tcBorders>
            <w:hideMark/>
          </w:tcPr>
          <w:p w14:paraId="42F7613B"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Специфіка закупівельної поведінки цільових клієнтів</w:t>
            </w:r>
          </w:p>
        </w:tc>
        <w:tc>
          <w:tcPr>
            <w:tcW w:w="2835" w:type="dxa"/>
            <w:tcBorders>
              <w:top w:val="single" w:sz="4" w:space="0" w:color="000000"/>
              <w:left w:val="single" w:sz="4" w:space="0" w:color="000000"/>
              <w:bottom w:val="single" w:sz="4" w:space="0" w:color="000000"/>
              <w:right w:val="single" w:sz="4" w:space="0" w:color="000000"/>
            </w:tcBorders>
            <w:hideMark/>
          </w:tcPr>
          <w:p w14:paraId="2759F278"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Функції збуту, які має</w:t>
            </w:r>
          </w:p>
          <w:p w14:paraId="40B7BDDC"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виконувати постачальник товару</w:t>
            </w:r>
          </w:p>
        </w:tc>
        <w:tc>
          <w:tcPr>
            <w:tcW w:w="1446" w:type="dxa"/>
            <w:tcBorders>
              <w:top w:val="single" w:sz="4" w:space="0" w:color="000000"/>
              <w:left w:val="single" w:sz="4" w:space="0" w:color="000000"/>
              <w:bottom w:val="single" w:sz="4" w:space="0" w:color="000000"/>
              <w:right w:val="single" w:sz="4" w:space="0" w:color="000000"/>
            </w:tcBorders>
            <w:hideMark/>
          </w:tcPr>
          <w:p w14:paraId="63FB79B6"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Глибина каналу збуту</w:t>
            </w:r>
          </w:p>
        </w:tc>
        <w:tc>
          <w:tcPr>
            <w:tcW w:w="1830" w:type="dxa"/>
            <w:tcBorders>
              <w:top w:val="single" w:sz="4" w:space="0" w:color="000000"/>
              <w:left w:val="single" w:sz="4" w:space="0" w:color="000000"/>
              <w:bottom w:val="single" w:sz="4" w:space="0" w:color="000000"/>
              <w:right w:val="single" w:sz="4" w:space="0" w:color="000000"/>
            </w:tcBorders>
            <w:hideMark/>
          </w:tcPr>
          <w:p w14:paraId="41791E53"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Оптимальна система збуту</w:t>
            </w:r>
          </w:p>
        </w:tc>
      </w:tr>
      <w:tr w:rsidR="00623A45" w:rsidRPr="002B712F" w14:paraId="747DEFE3" w14:textId="77777777" w:rsidTr="00A064BF">
        <w:trPr>
          <w:trHeight w:val="830"/>
        </w:trPr>
        <w:tc>
          <w:tcPr>
            <w:tcW w:w="681" w:type="dxa"/>
            <w:tcBorders>
              <w:top w:val="single" w:sz="4" w:space="0" w:color="000000"/>
              <w:left w:val="single" w:sz="4" w:space="0" w:color="000000"/>
              <w:bottom w:val="single" w:sz="4" w:space="0" w:color="000000"/>
              <w:right w:val="single" w:sz="4" w:space="0" w:color="000000"/>
            </w:tcBorders>
            <w:hideMark/>
          </w:tcPr>
          <w:p w14:paraId="668B9691" w14:textId="77777777" w:rsidR="00623A45" w:rsidRPr="002B712F" w:rsidRDefault="00623A45" w:rsidP="00A064BF">
            <w:pPr>
              <w:spacing w:after="0" w:line="240" w:lineRule="auto"/>
              <w:ind w:firstLine="0"/>
              <w:rPr>
                <w:rFonts w:eastAsia="Times New Roman"/>
                <w:color w:val="000000"/>
                <w:szCs w:val="28"/>
                <w:lang w:eastAsia="ru-RU"/>
              </w:rPr>
            </w:pPr>
            <w:r w:rsidRPr="002B712F">
              <w:rPr>
                <w:rFonts w:eastAsia="Times New Roman"/>
                <w:color w:val="000000"/>
                <w:szCs w:val="28"/>
                <w:lang w:eastAsia="ru-RU"/>
              </w:rPr>
              <w:t>1</w:t>
            </w:r>
          </w:p>
        </w:tc>
        <w:tc>
          <w:tcPr>
            <w:tcW w:w="2268" w:type="dxa"/>
            <w:tcBorders>
              <w:top w:val="single" w:sz="4" w:space="0" w:color="000000"/>
              <w:left w:val="single" w:sz="4" w:space="0" w:color="000000"/>
              <w:bottom w:val="single" w:sz="4" w:space="0" w:color="000000"/>
              <w:right w:val="single" w:sz="4" w:space="0" w:color="000000"/>
            </w:tcBorders>
            <w:hideMark/>
          </w:tcPr>
          <w:p w14:paraId="141C35BC"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Невідома</w:t>
            </w:r>
          </w:p>
        </w:tc>
        <w:tc>
          <w:tcPr>
            <w:tcW w:w="2835" w:type="dxa"/>
            <w:tcBorders>
              <w:top w:val="single" w:sz="4" w:space="0" w:color="000000"/>
              <w:left w:val="single" w:sz="4" w:space="0" w:color="000000"/>
              <w:bottom w:val="single" w:sz="4" w:space="0" w:color="000000"/>
              <w:right w:val="single" w:sz="4" w:space="0" w:color="000000"/>
            </w:tcBorders>
            <w:hideMark/>
          </w:tcPr>
          <w:p w14:paraId="194626D8"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 xml:space="preserve">Опис та реклама зазначеного продукт, </w:t>
            </w:r>
            <w:r w:rsidR="00A064BF" w:rsidRPr="002B712F">
              <w:rPr>
                <w:rFonts w:eastAsia="Times New Roman"/>
                <w:color w:val="000000"/>
                <w:szCs w:val="28"/>
                <w:lang w:eastAsia="ru-RU"/>
              </w:rPr>
              <w:t xml:space="preserve">що </w:t>
            </w:r>
            <w:r w:rsidRPr="002B712F">
              <w:rPr>
                <w:rFonts w:eastAsia="Times New Roman"/>
                <w:color w:val="000000"/>
                <w:szCs w:val="28"/>
                <w:lang w:eastAsia="ru-RU"/>
              </w:rPr>
              <w:t>містит</w:t>
            </w:r>
            <w:r w:rsidR="00A064BF" w:rsidRPr="002B712F">
              <w:rPr>
                <w:rFonts w:eastAsia="Times New Roman"/>
                <w:color w:val="000000"/>
                <w:szCs w:val="28"/>
                <w:lang w:eastAsia="ru-RU"/>
              </w:rPr>
              <w:t>ь</w:t>
            </w:r>
            <w:r w:rsidRPr="002B712F">
              <w:rPr>
                <w:rFonts w:eastAsia="Times New Roman"/>
                <w:color w:val="000000"/>
                <w:szCs w:val="28"/>
                <w:lang w:eastAsia="ru-RU"/>
              </w:rPr>
              <w:t xml:space="preserve"> і</w:t>
            </w:r>
            <w:r w:rsidR="00A064BF" w:rsidRPr="002B712F">
              <w:rPr>
                <w:rFonts w:eastAsia="Times New Roman"/>
                <w:color w:val="000000"/>
                <w:szCs w:val="28"/>
                <w:lang w:eastAsia="ru-RU"/>
              </w:rPr>
              <w:t>н</w:t>
            </w:r>
            <w:r w:rsidRPr="002B712F">
              <w:rPr>
                <w:rFonts w:eastAsia="Times New Roman"/>
                <w:color w:val="000000"/>
                <w:szCs w:val="28"/>
                <w:lang w:eastAsia="ru-RU"/>
              </w:rPr>
              <w:t>формаці</w:t>
            </w:r>
            <w:r w:rsidR="00A064BF" w:rsidRPr="002B712F">
              <w:rPr>
                <w:rFonts w:eastAsia="Times New Roman"/>
                <w:color w:val="000000"/>
                <w:szCs w:val="28"/>
                <w:lang w:eastAsia="ru-RU"/>
              </w:rPr>
              <w:t>ю</w:t>
            </w:r>
            <w:r w:rsidRPr="002B712F">
              <w:rPr>
                <w:rFonts w:eastAsia="Times New Roman"/>
                <w:color w:val="000000"/>
                <w:szCs w:val="28"/>
                <w:lang w:eastAsia="ru-RU"/>
              </w:rPr>
              <w:t>. Про контакти компанії для особистого спілкування з представниками зацікав</w:t>
            </w:r>
            <w:r w:rsidR="00A064BF" w:rsidRPr="002B712F">
              <w:rPr>
                <w:rFonts w:eastAsia="Times New Roman"/>
                <w:color w:val="000000"/>
                <w:szCs w:val="28"/>
                <w:lang w:eastAsia="ru-RU"/>
              </w:rPr>
              <w:t>л</w:t>
            </w:r>
            <w:r w:rsidRPr="002B712F">
              <w:rPr>
                <w:rFonts w:eastAsia="Times New Roman"/>
                <w:color w:val="000000"/>
                <w:szCs w:val="28"/>
                <w:lang w:eastAsia="ru-RU"/>
              </w:rPr>
              <w:t>еного споживача.</w:t>
            </w:r>
          </w:p>
        </w:tc>
        <w:tc>
          <w:tcPr>
            <w:tcW w:w="1446" w:type="dxa"/>
            <w:tcBorders>
              <w:top w:val="single" w:sz="4" w:space="0" w:color="000000"/>
              <w:left w:val="single" w:sz="4" w:space="0" w:color="000000"/>
              <w:bottom w:val="single" w:sz="4" w:space="0" w:color="000000"/>
              <w:right w:val="single" w:sz="4" w:space="0" w:color="000000"/>
            </w:tcBorders>
            <w:hideMark/>
          </w:tcPr>
          <w:p w14:paraId="334CF321"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Невідома</w:t>
            </w:r>
          </w:p>
        </w:tc>
        <w:tc>
          <w:tcPr>
            <w:tcW w:w="1830" w:type="dxa"/>
            <w:tcBorders>
              <w:top w:val="single" w:sz="4" w:space="0" w:color="000000"/>
              <w:left w:val="single" w:sz="4" w:space="0" w:color="000000"/>
              <w:bottom w:val="single" w:sz="4" w:space="0" w:color="000000"/>
              <w:right w:val="single" w:sz="4" w:space="0" w:color="000000"/>
            </w:tcBorders>
            <w:hideMark/>
          </w:tcPr>
          <w:p w14:paraId="2A17F77B"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Веб-сторінка з описом продукту</w:t>
            </w:r>
          </w:p>
        </w:tc>
      </w:tr>
    </w:tbl>
    <w:p w14:paraId="1E68DF3D" w14:textId="77777777" w:rsidR="00A064BF" w:rsidRDefault="00A064BF" w:rsidP="00623A45">
      <w:pPr>
        <w:spacing w:after="0"/>
        <w:rPr>
          <w:rFonts w:eastAsia="Times New Roman"/>
          <w:color w:val="000000"/>
          <w:szCs w:val="28"/>
          <w:lang w:eastAsia="ru-RU"/>
        </w:rPr>
      </w:pPr>
    </w:p>
    <w:p w14:paraId="3848DFBB"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Розробимо концепцію маркетингових комунікацій (табл.5.19).</w:t>
      </w:r>
    </w:p>
    <w:p w14:paraId="5EBBE817" w14:textId="77777777" w:rsidR="00623A45" w:rsidRPr="00623A45" w:rsidRDefault="00623A45" w:rsidP="00623A45">
      <w:pPr>
        <w:spacing w:after="0"/>
        <w:rPr>
          <w:rFonts w:eastAsia="Times New Roman"/>
          <w:color w:val="000000"/>
          <w:szCs w:val="28"/>
          <w:lang w:eastAsia="ru-RU"/>
        </w:rPr>
      </w:pPr>
      <w:r w:rsidRPr="00623A45">
        <w:rPr>
          <w:rFonts w:eastAsia="Times New Roman"/>
          <w:color w:val="000000"/>
          <w:szCs w:val="28"/>
          <w:lang w:eastAsia="ru-RU"/>
        </w:rPr>
        <w:t xml:space="preserve">Таблиця </w:t>
      </w:r>
      <w:r w:rsidR="003C7396">
        <w:rPr>
          <w:rFonts w:eastAsia="Times New Roman"/>
          <w:color w:val="000000"/>
          <w:szCs w:val="28"/>
          <w:lang w:eastAsia="ru-RU"/>
        </w:rPr>
        <w:t>5</w:t>
      </w:r>
      <w:r w:rsidRPr="00623A45">
        <w:rPr>
          <w:rFonts w:eastAsia="Times New Roman"/>
          <w:color w:val="000000"/>
          <w:szCs w:val="28"/>
          <w:lang w:eastAsia="ru-RU"/>
        </w:rPr>
        <w:t>.19 Концепція маркетингових комунікацій</w:t>
      </w:r>
    </w:p>
    <w:tbl>
      <w:tblPr>
        <w:tblW w:w="9075"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1548"/>
        <w:gridCol w:w="1843"/>
        <w:gridCol w:w="2011"/>
        <w:gridCol w:w="1533"/>
        <w:gridCol w:w="1590"/>
      </w:tblGrid>
      <w:tr w:rsidR="00623A45" w:rsidRPr="002B712F" w14:paraId="1C252E99" w14:textId="77777777" w:rsidTr="00A064BF">
        <w:trPr>
          <w:trHeight w:val="1453"/>
        </w:trPr>
        <w:tc>
          <w:tcPr>
            <w:tcW w:w="550" w:type="dxa"/>
            <w:tcBorders>
              <w:top w:val="single" w:sz="4" w:space="0" w:color="000000"/>
              <w:left w:val="single" w:sz="4" w:space="0" w:color="000000"/>
              <w:bottom w:val="single" w:sz="4" w:space="0" w:color="000000"/>
              <w:right w:val="single" w:sz="4" w:space="0" w:color="000000"/>
            </w:tcBorders>
            <w:hideMark/>
          </w:tcPr>
          <w:p w14:paraId="69C3AE6B"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 п/п</w:t>
            </w:r>
          </w:p>
        </w:tc>
        <w:tc>
          <w:tcPr>
            <w:tcW w:w="1548" w:type="dxa"/>
            <w:tcBorders>
              <w:top w:val="single" w:sz="4" w:space="0" w:color="000000"/>
              <w:left w:val="single" w:sz="4" w:space="0" w:color="000000"/>
              <w:bottom w:val="single" w:sz="4" w:space="0" w:color="000000"/>
              <w:right w:val="single" w:sz="4" w:space="0" w:color="000000"/>
            </w:tcBorders>
            <w:hideMark/>
          </w:tcPr>
          <w:p w14:paraId="13072693"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Специфіка поведінки цільових клієнтів</w:t>
            </w:r>
          </w:p>
        </w:tc>
        <w:tc>
          <w:tcPr>
            <w:tcW w:w="1843" w:type="dxa"/>
            <w:tcBorders>
              <w:top w:val="single" w:sz="4" w:space="0" w:color="000000"/>
              <w:left w:val="single" w:sz="4" w:space="0" w:color="000000"/>
              <w:bottom w:val="single" w:sz="4" w:space="0" w:color="000000"/>
              <w:right w:val="single" w:sz="4" w:space="0" w:color="000000"/>
            </w:tcBorders>
            <w:hideMark/>
          </w:tcPr>
          <w:p w14:paraId="145F97DE"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Канали комунікацій, якими користуються</w:t>
            </w:r>
          </w:p>
          <w:p w14:paraId="3251D78C"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клієнти</w:t>
            </w:r>
          </w:p>
        </w:tc>
        <w:tc>
          <w:tcPr>
            <w:tcW w:w="2011" w:type="dxa"/>
            <w:tcBorders>
              <w:top w:val="single" w:sz="4" w:space="0" w:color="000000"/>
              <w:left w:val="single" w:sz="4" w:space="0" w:color="000000"/>
              <w:bottom w:val="single" w:sz="4" w:space="0" w:color="000000"/>
              <w:right w:val="single" w:sz="4" w:space="0" w:color="000000"/>
            </w:tcBorders>
            <w:hideMark/>
          </w:tcPr>
          <w:p w14:paraId="08C6DCAC"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Ключові позиції, обрані для позиціонування</w:t>
            </w:r>
          </w:p>
        </w:tc>
        <w:tc>
          <w:tcPr>
            <w:tcW w:w="1533" w:type="dxa"/>
            <w:tcBorders>
              <w:top w:val="single" w:sz="4" w:space="0" w:color="000000"/>
              <w:left w:val="single" w:sz="4" w:space="0" w:color="000000"/>
              <w:bottom w:val="single" w:sz="4" w:space="0" w:color="000000"/>
              <w:right w:val="single" w:sz="4" w:space="0" w:color="000000"/>
            </w:tcBorders>
            <w:hideMark/>
          </w:tcPr>
          <w:p w14:paraId="500C588C"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Завдання рекламного повідомлення</w:t>
            </w:r>
          </w:p>
        </w:tc>
        <w:tc>
          <w:tcPr>
            <w:tcW w:w="1590" w:type="dxa"/>
            <w:tcBorders>
              <w:top w:val="single" w:sz="4" w:space="0" w:color="000000"/>
              <w:left w:val="single" w:sz="4" w:space="0" w:color="000000"/>
              <w:bottom w:val="single" w:sz="4" w:space="0" w:color="000000"/>
              <w:right w:val="single" w:sz="4" w:space="0" w:color="000000"/>
            </w:tcBorders>
            <w:hideMark/>
          </w:tcPr>
          <w:p w14:paraId="04ADD731"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Концепція рекламного звернення</w:t>
            </w:r>
          </w:p>
        </w:tc>
      </w:tr>
      <w:tr w:rsidR="00623A45" w:rsidRPr="002B712F" w14:paraId="73639EE5" w14:textId="77777777" w:rsidTr="00A064BF">
        <w:trPr>
          <w:trHeight w:val="557"/>
        </w:trPr>
        <w:tc>
          <w:tcPr>
            <w:tcW w:w="550" w:type="dxa"/>
            <w:tcBorders>
              <w:top w:val="single" w:sz="4" w:space="0" w:color="000000"/>
              <w:left w:val="single" w:sz="4" w:space="0" w:color="000000"/>
              <w:bottom w:val="single" w:sz="4" w:space="0" w:color="000000"/>
              <w:right w:val="single" w:sz="4" w:space="0" w:color="000000"/>
            </w:tcBorders>
            <w:hideMark/>
          </w:tcPr>
          <w:p w14:paraId="5979551C"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1</w:t>
            </w:r>
          </w:p>
        </w:tc>
        <w:tc>
          <w:tcPr>
            <w:tcW w:w="1548" w:type="dxa"/>
            <w:tcBorders>
              <w:top w:val="single" w:sz="4" w:space="0" w:color="000000"/>
              <w:left w:val="single" w:sz="4" w:space="0" w:color="000000"/>
              <w:bottom w:val="single" w:sz="4" w:space="0" w:color="000000"/>
              <w:right w:val="single" w:sz="4" w:space="0" w:color="000000"/>
            </w:tcBorders>
            <w:hideMark/>
          </w:tcPr>
          <w:p w14:paraId="1EC2EF7C"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Невідома</w:t>
            </w:r>
          </w:p>
        </w:tc>
        <w:tc>
          <w:tcPr>
            <w:tcW w:w="1843" w:type="dxa"/>
            <w:tcBorders>
              <w:top w:val="single" w:sz="4" w:space="0" w:color="000000"/>
              <w:left w:val="single" w:sz="4" w:space="0" w:color="000000"/>
              <w:bottom w:val="single" w:sz="4" w:space="0" w:color="000000"/>
              <w:right w:val="single" w:sz="4" w:space="0" w:color="000000"/>
            </w:tcBorders>
            <w:hideMark/>
          </w:tcPr>
          <w:p w14:paraId="376A397F"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Інтернет, особисте спілкування з представниками компанії</w:t>
            </w:r>
          </w:p>
        </w:tc>
        <w:tc>
          <w:tcPr>
            <w:tcW w:w="2011" w:type="dxa"/>
            <w:tcBorders>
              <w:top w:val="single" w:sz="4" w:space="0" w:color="000000"/>
              <w:left w:val="single" w:sz="4" w:space="0" w:color="000000"/>
              <w:bottom w:val="single" w:sz="4" w:space="0" w:color="000000"/>
              <w:right w:val="single" w:sz="4" w:space="0" w:color="000000"/>
            </w:tcBorders>
            <w:hideMark/>
          </w:tcPr>
          <w:p w14:paraId="012C81A0"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Можливості проекту</w:t>
            </w:r>
          </w:p>
        </w:tc>
        <w:tc>
          <w:tcPr>
            <w:tcW w:w="1533" w:type="dxa"/>
            <w:tcBorders>
              <w:top w:val="single" w:sz="4" w:space="0" w:color="000000"/>
              <w:left w:val="single" w:sz="4" w:space="0" w:color="000000"/>
              <w:bottom w:val="single" w:sz="4" w:space="0" w:color="000000"/>
              <w:right w:val="single" w:sz="4" w:space="0" w:color="000000"/>
            </w:tcBorders>
            <w:hideMark/>
          </w:tcPr>
          <w:p w14:paraId="23758B5A"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Донести про можливості проекту</w:t>
            </w:r>
          </w:p>
        </w:tc>
        <w:tc>
          <w:tcPr>
            <w:tcW w:w="1590" w:type="dxa"/>
            <w:tcBorders>
              <w:top w:val="single" w:sz="4" w:space="0" w:color="000000"/>
              <w:left w:val="single" w:sz="4" w:space="0" w:color="000000"/>
              <w:bottom w:val="single" w:sz="4" w:space="0" w:color="000000"/>
              <w:right w:val="single" w:sz="4" w:space="0" w:color="000000"/>
            </w:tcBorders>
            <w:hideMark/>
          </w:tcPr>
          <w:p w14:paraId="6F6FC653"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Донесення про можливості та сильні сторони</w:t>
            </w:r>
          </w:p>
          <w:p w14:paraId="2E184033" w14:textId="77777777" w:rsidR="00623A45" w:rsidRPr="002B712F" w:rsidRDefault="00623A45" w:rsidP="00A064BF">
            <w:pPr>
              <w:spacing w:after="0" w:line="240" w:lineRule="auto"/>
              <w:ind w:left="-57" w:right="-57" w:firstLine="0"/>
              <w:rPr>
                <w:rFonts w:eastAsia="Times New Roman"/>
                <w:color w:val="000000"/>
                <w:szCs w:val="28"/>
                <w:lang w:eastAsia="ru-RU"/>
              </w:rPr>
            </w:pPr>
            <w:r w:rsidRPr="002B712F">
              <w:rPr>
                <w:rFonts w:eastAsia="Times New Roman"/>
                <w:color w:val="000000"/>
                <w:szCs w:val="28"/>
                <w:lang w:eastAsia="ru-RU"/>
              </w:rPr>
              <w:t>проекту</w:t>
            </w:r>
          </w:p>
        </w:tc>
      </w:tr>
    </w:tbl>
    <w:p w14:paraId="4FD3A423" w14:textId="77777777" w:rsidR="00623A45" w:rsidRPr="00623A45" w:rsidRDefault="00623A45" w:rsidP="004670F0">
      <w:pPr>
        <w:spacing w:after="0"/>
        <w:rPr>
          <w:rFonts w:eastAsia="Times New Roman"/>
          <w:color w:val="000000"/>
          <w:szCs w:val="28"/>
          <w:lang w:eastAsia="ru-RU"/>
        </w:rPr>
      </w:pPr>
      <w:r w:rsidRPr="00623A45">
        <w:rPr>
          <w:rFonts w:eastAsia="Times New Roman"/>
          <w:color w:val="000000"/>
          <w:szCs w:val="28"/>
          <w:lang w:eastAsia="ru-RU"/>
        </w:rPr>
        <w:lastRenderedPageBreak/>
        <w:t xml:space="preserve">За результатами проведеного аналізу можна зробити висновок, що є можливість ринкової комерціалізації проекту оскільки на ринку є попит на таку продукцію. </w:t>
      </w:r>
    </w:p>
    <w:p w14:paraId="054CB0C1" w14:textId="77777777" w:rsidR="00F37F23" w:rsidRDefault="00F37F23" w:rsidP="007B22B4">
      <w:pPr>
        <w:spacing w:after="0"/>
        <w:ind w:firstLine="0"/>
        <w:jc w:val="center"/>
        <w:rPr>
          <w:rFonts w:eastAsia="Calibri"/>
          <w:b/>
          <w:sz w:val="36"/>
          <w:szCs w:val="36"/>
        </w:rPr>
      </w:pPr>
    </w:p>
    <w:p w14:paraId="6A258E03" w14:textId="77777777" w:rsidR="00F37F23" w:rsidRDefault="00F37F23" w:rsidP="007B22B4">
      <w:pPr>
        <w:spacing w:after="0"/>
        <w:ind w:firstLine="0"/>
        <w:jc w:val="center"/>
        <w:rPr>
          <w:rFonts w:eastAsia="Calibri"/>
          <w:b/>
          <w:sz w:val="36"/>
          <w:szCs w:val="36"/>
        </w:rPr>
      </w:pPr>
    </w:p>
    <w:p w14:paraId="3DC6083E" w14:textId="77777777" w:rsidR="00F37F23" w:rsidRDefault="00F37F23" w:rsidP="007B22B4">
      <w:pPr>
        <w:spacing w:after="0"/>
        <w:ind w:firstLine="0"/>
        <w:jc w:val="center"/>
        <w:rPr>
          <w:rFonts w:eastAsia="Calibri"/>
          <w:b/>
          <w:sz w:val="36"/>
          <w:szCs w:val="36"/>
        </w:rPr>
      </w:pPr>
    </w:p>
    <w:p w14:paraId="713715BA" w14:textId="77777777" w:rsidR="00F37F23" w:rsidRDefault="00F37F23" w:rsidP="007B22B4">
      <w:pPr>
        <w:spacing w:after="0"/>
        <w:ind w:firstLine="0"/>
        <w:jc w:val="center"/>
        <w:rPr>
          <w:rFonts w:eastAsia="Calibri"/>
          <w:b/>
          <w:sz w:val="36"/>
          <w:szCs w:val="36"/>
        </w:rPr>
      </w:pPr>
    </w:p>
    <w:p w14:paraId="69496D4A" w14:textId="77777777" w:rsidR="00F37F23" w:rsidRDefault="00F37F23" w:rsidP="007B22B4">
      <w:pPr>
        <w:spacing w:after="0"/>
        <w:ind w:firstLine="0"/>
        <w:jc w:val="center"/>
        <w:rPr>
          <w:rFonts w:eastAsia="Calibri"/>
          <w:b/>
          <w:sz w:val="36"/>
          <w:szCs w:val="36"/>
        </w:rPr>
      </w:pPr>
    </w:p>
    <w:p w14:paraId="40F29F4D" w14:textId="77777777" w:rsidR="007E3AEE" w:rsidRDefault="007E3AEE" w:rsidP="007B22B4">
      <w:pPr>
        <w:spacing w:after="0"/>
        <w:ind w:firstLine="0"/>
        <w:jc w:val="center"/>
        <w:rPr>
          <w:rFonts w:eastAsia="Calibri"/>
          <w:b/>
          <w:sz w:val="36"/>
          <w:szCs w:val="36"/>
        </w:rPr>
      </w:pPr>
    </w:p>
    <w:p w14:paraId="36D62AA2" w14:textId="77777777" w:rsidR="007E3AEE" w:rsidRDefault="007E3AEE" w:rsidP="003C7396">
      <w:pPr>
        <w:spacing w:after="0"/>
        <w:ind w:firstLine="0"/>
        <w:rPr>
          <w:rFonts w:eastAsia="Calibri"/>
          <w:b/>
          <w:sz w:val="36"/>
          <w:szCs w:val="36"/>
        </w:rPr>
      </w:pPr>
    </w:p>
    <w:p w14:paraId="512E64A3" w14:textId="77777777" w:rsidR="009F4D55" w:rsidRDefault="009F4D55" w:rsidP="003C7396">
      <w:pPr>
        <w:pStyle w:val="1"/>
        <w:jc w:val="center"/>
        <w:rPr>
          <w:rFonts w:eastAsia="Calibri"/>
        </w:rPr>
      </w:pPr>
    </w:p>
    <w:p w14:paraId="7BD7AE9B" w14:textId="77777777" w:rsidR="009F4D55" w:rsidRDefault="009F4D55" w:rsidP="003C7396">
      <w:pPr>
        <w:pStyle w:val="1"/>
        <w:jc w:val="center"/>
        <w:rPr>
          <w:rFonts w:eastAsia="Calibri"/>
        </w:rPr>
      </w:pPr>
    </w:p>
    <w:p w14:paraId="1C527802" w14:textId="77777777" w:rsidR="009F4D55" w:rsidRDefault="009F4D55" w:rsidP="003C7396">
      <w:pPr>
        <w:pStyle w:val="1"/>
        <w:jc w:val="center"/>
        <w:rPr>
          <w:rFonts w:eastAsia="Calibri"/>
        </w:rPr>
      </w:pPr>
    </w:p>
    <w:p w14:paraId="22D29668" w14:textId="77777777" w:rsidR="009F4D55" w:rsidRDefault="009F4D55" w:rsidP="003C7396">
      <w:pPr>
        <w:pStyle w:val="1"/>
        <w:jc w:val="center"/>
        <w:rPr>
          <w:rFonts w:eastAsia="Calibri"/>
        </w:rPr>
      </w:pPr>
    </w:p>
    <w:p w14:paraId="03E0D7AC" w14:textId="77777777" w:rsidR="009F4D55" w:rsidRDefault="009F4D55" w:rsidP="003C7396">
      <w:pPr>
        <w:pStyle w:val="1"/>
        <w:jc w:val="center"/>
        <w:rPr>
          <w:rFonts w:eastAsia="Calibri"/>
        </w:rPr>
      </w:pPr>
    </w:p>
    <w:p w14:paraId="63BE8453" w14:textId="77777777" w:rsidR="009F4D55" w:rsidRDefault="009F4D55" w:rsidP="003C7396">
      <w:pPr>
        <w:pStyle w:val="1"/>
        <w:jc w:val="center"/>
        <w:rPr>
          <w:rFonts w:eastAsia="Calibri"/>
        </w:rPr>
      </w:pPr>
    </w:p>
    <w:p w14:paraId="1EE74FC0" w14:textId="77777777" w:rsidR="009F4D55" w:rsidRDefault="009F4D55" w:rsidP="003C7396">
      <w:pPr>
        <w:pStyle w:val="1"/>
        <w:jc w:val="center"/>
        <w:rPr>
          <w:rFonts w:eastAsia="Calibri"/>
        </w:rPr>
      </w:pPr>
    </w:p>
    <w:p w14:paraId="2AEB4C4C" w14:textId="77777777" w:rsidR="009F4D55" w:rsidRDefault="009F4D55" w:rsidP="003C7396">
      <w:pPr>
        <w:pStyle w:val="1"/>
        <w:jc w:val="center"/>
        <w:rPr>
          <w:rFonts w:eastAsia="Calibri"/>
        </w:rPr>
      </w:pPr>
    </w:p>
    <w:p w14:paraId="1FDAC765" w14:textId="77777777" w:rsidR="00DB7CBF" w:rsidRDefault="00DB7CBF" w:rsidP="007E3AEE">
      <w:pPr>
        <w:spacing w:after="0"/>
        <w:rPr>
          <w:color w:val="FF0000"/>
        </w:rPr>
      </w:pPr>
    </w:p>
    <w:p w14:paraId="2720219E" w14:textId="77777777" w:rsidR="009F4D55" w:rsidRPr="009F4D55" w:rsidRDefault="009F4D55" w:rsidP="009F4D55">
      <w:pPr>
        <w:spacing w:after="0"/>
      </w:pPr>
      <w:r w:rsidRPr="009F4D55">
        <w:lastRenderedPageBreak/>
        <w:t>ВИСНОВОК</w:t>
      </w:r>
    </w:p>
    <w:p w14:paraId="16B67F85" w14:textId="77777777" w:rsidR="009F4D55" w:rsidRPr="009F4D55" w:rsidRDefault="009F4D55" w:rsidP="009F4D55">
      <w:pPr>
        <w:spacing w:after="0"/>
      </w:pPr>
      <w:r w:rsidRPr="009F4D55">
        <w:t>В ході виконання магістерської дисертації були виконані поставлені завдання:</w:t>
      </w:r>
    </w:p>
    <w:p w14:paraId="7246D1FA" w14:textId="77777777" w:rsidR="009F4D55" w:rsidRPr="009F4D55" w:rsidRDefault="009F4D55" w:rsidP="009F4D55">
      <w:pPr>
        <w:spacing w:after="0"/>
      </w:pPr>
      <w:r w:rsidRPr="009F4D55">
        <w:t>•</w:t>
      </w:r>
      <w:r w:rsidRPr="009F4D55">
        <w:tab/>
        <w:t>Наведено та проаналізовано загальну організацію структури мобільних телевізійних станцій, їх різновиди та особливості;</w:t>
      </w:r>
    </w:p>
    <w:p w14:paraId="21F25AA9" w14:textId="77777777" w:rsidR="009F4D55" w:rsidRPr="009F4D55" w:rsidRDefault="009F4D55" w:rsidP="009F4D55">
      <w:pPr>
        <w:spacing w:after="0"/>
      </w:pPr>
      <w:r w:rsidRPr="009F4D55">
        <w:t>•</w:t>
      </w:r>
      <w:r w:rsidRPr="009F4D55">
        <w:tab/>
        <w:t>Розглянуті варіанти реально існуючих мобільних телевізійних станцій. В ході розгляду існуючих варіантів вказано опис основних функціональних блоків, що беруть участь в формуванні готової програми;</w:t>
      </w:r>
    </w:p>
    <w:p w14:paraId="698CBC2A" w14:textId="77777777" w:rsidR="009F4D55" w:rsidRPr="009F4D55" w:rsidRDefault="009F4D55" w:rsidP="009F4D55">
      <w:pPr>
        <w:spacing w:after="0"/>
      </w:pPr>
      <w:r w:rsidRPr="009F4D55">
        <w:t>•</w:t>
      </w:r>
      <w:r w:rsidRPr="009F4D55">
        <w:tab/>
        <w:t>Для коректного опису процесів, що відбуваються в тракті МТС, при формуванні програми, було наведено та описано приклад відео- та аудіо-тракту, розробленого під час проходження переддипломної практики;</w:t>
      </w:r>
    </w:p>
    <w:p w14:paraId="571B8EFE" w14:textId="77777777" w:rsidR="009F4D55" w:rsidRPr="009F4D55" w:rsidRDefault="009F4D55" w:rsidP="009F4D55">
      <w:pPr>
        <w:spacing w:after="0"/>
      </w:pPr>
      <w:r w:rsidRPr="009F4D55">
        <w:t>•</w:t>
      </w:r>
      <w:r w:rsidRPr="009F4D55">
        <w:tab/>
        <w:t xml:space="preserve">Проаналізовано варіанти доставки сформованої програми від МТС до споживача, зокрема кабельні лінії, радіорелейний зв'язок, супутникові системи зв’язку, та обрано найбільш ефективний для поставленого завдання; </w:t>
      </w:r>
    </w:p>
    <w:p w14:paraId="57498A27" w14:textId="77777777" w:rsidR="009F4D55" w:rsidRPr="009F4D55" w:rsidRDefault="009F4D55" w:rsidP="009F4D55">
      <w:pPr>
        <w:spacing w:after="0"/>
      </w:pPr>
      <w:r w:rsidRPr="009F4D55">
        <w:t>•</w:t>
      </w:r>
      <w:r w:rsidRPr="009F4D55">
        <w:tab/>
        <w:t>Для формування уявлення сучасні стандарти цифрового телебачення наведено опис DVB-C2, DVB-T2, DVB-S2;</w:t>
      </w:r>
    </w:p>
    <w:p w14:paraId="3B45D8E1" w14:textId="77777777" w:rsidR="009F4D55" w:rsidRPr="009F4D55" w:rsidRDefault="009F4D55" w:rsidP="009F4D55">
      <w:pPr>
        <w:spacing w:after="0"/>
      </w:pPr>
      <w:r w:rsidRPr="009F4D55">
        <w:t>•</w:t>
      </w:r>
      <w:r w:rsidRPr="009F4D55">
        <w:tab/>
        <w:t>Розраховано можливість передачі сигналу від СПТС на супутник, а також контрольний прийом програми;</w:t>
      </w:r>
    </w:p>
    <w:p w14:paraId="019DF9FF" w14:textId="77777777" w:rsidR="009F4D55" w:rsidRPr="009F4D55" w:rsidRDefault="009F4D55" w:rsidP="009F4D55">
      <w:pPr>
        <w:spacing w:after="0"/>
      </w:pPr>
      <w:r w:rsidRPr="009F4D55">
        <w:t>•</w:t>
      </w:r>
      <w:r w:rsidRPr="009F4D55">
        <w:tab/>
        <w:t>Наведено варіант обладнання, що може бути використаний;</w:t>
      </w:r>
    </w:p>
    <w:p w14:paraId="248C5F57" w14:textId="77777777" w:rsidR="009F4D55" w:rsidRPr="009F4D55" w:rsidRDefault="009F4D55" w:rsidP="009F4D55">
      <w:pPr>
        <w:spacing w:after="0"/>
      </w:pPr>
      <w:r w:rsidRPr="009F4D55">
        <w:t>•</w:t>
      </w:r>
      <w:r w:rsidRPr="009F4D55">
        <w:tab/>
        <w:t xml:space="preserve">Визначені основних потенційно небезпечні та шкідливі фактори, що супроводжують використання електронно-обчислювальної техніки, при проведенні науково-дослідної роботи. Особлива увага приділена перевірці умов праці на відповідність виробничій санітарії, гігієні праці та вимогам техніки безпеки.  </w:t>
      </w:r>
    </w:p>
    <w:p w14:paraId="38324CD2" w14:textId="77777777" w:rsidR="00DB7CBF" w:rsidRPr="009F4D55" w:rsidRDefault="009F4D55" w:rsidP="009F4D55">
      <w:pPr>
        <w:spacing w:after="0"/>
      </w:pPr>
      <w:r w:rsidRPr="009F4D55">
        <w:t>•</w:t>
      </w:r>
      <w:r w:rsidRPr="009F4D55">
        <w:tab/>
        <w:t>Проведено маркетинговий аналізу стартап-проекту для визначення принципової можливості його ринкового впровадження та можливих напрямів реалізації цього впровадження.</w:t>
      </w:r>
      <w:r w:rsidR="00DB7CBF" w:rsidRPr="009F4D55">
        <w:br w:type="page"/>
      </w:r>
    </w:p>
    <w:p w14:paraId="7CB9ECD0" w14:textId="77777777" w:rsidR="007E3AEE" w:rsidRDefault="009A66A6" w:rsidP="009F4D55">
      <w:pPr>
        <w:pStyle w:val="1"/>
        <w:spacing w:before="0" w:after="0"/>
        <w:ind w:firstLine="709"/>
      </w:pPr>
      <w:bookmarkStart w:id="186" w:name="_Toc26802208"/>
      <w:r>
        <w:lastRenderedPageBreak/>
        <w:t>СПИСОК ВИКОРИСТАНИХ ДЖЕРЕЛ</w:t>
      </w:r>
      <w:bookmarkEnd w:id="186"/>
    </w:p>
    <w:p w14:paraId="03BEEBE4" w14:textId="77777777" w:rsidR="009F4D55" w:rsidRPr="009F4D55" w:rsidRDefault="009F4D55" w:rsidP="009F4D55">
      <w:pPr>
        <w:rPr>
          <w:lang w:eastAsia="ru-RU"/>
        </w:rPr>
      </w:pPr>
    </w:p>
    <w:p w14:paraId="4E6C34E9" w14:textId="77777777" w:rsidR="009A66A6" w:rsidRPr="00CF5D96" w:rsidRDefault="009A66A6" w:rsidP="009A66A6">
      <w:pPr>
        <w:spacing w:after="0"/>
        <w:rPr>
          <w:color w:val="000000" w:themeColor="text1"/>
        </w:rPr>
      </w:pPr>
      <w:r w:rsidRPr="00CF5D96">
        <w:rPr>
          <w:color w:val="000000" w:themeColor="text1"/>
        </w:rPr>
        <w:t>1)</w:t>
      </w:r>
      <w:r w:rsidRPr="00CF5D96">
        <w:rPr>
          <w:color w:val="000000" w:themeColor="text1"/>
        </w:rPr>
        <w:tab/>
      </w:r>
      <w:proofErr w:type="spellStart"/>
      <w:r w:rsidRPr="00CF5D96">
        <w:rPr>
          <w:color w:val="000000" w:themeColor="text1"/>
        </w:rPr>
        <w:t>Лазебний</w:t>
      </w:r>
      <w:proofErr w:type="spellEnd"/>
      <w:r w:rsidRPr="00CF5D96">
        <w:rPr>
          <w:color w:val="000000" w:themeColor="text1"/>
        </w:rPr>
        <w:t xml:space="preserve"> В.С., </w:t>
      </w:r>
      <w:proofErr w:type="spellStart"/>
      <w:r w:rsidRPr="00CF5D96">
        <w:rPr>
          <w:color w:val="000000" w:themeColor="text1"/>
        </w:rPr>
        <w:t>Бакіко</w:t>
      </w:r>
      <w:proofErr w:type="spellEnd"/>
      <w:r w:rsidRPr="00CF5D96">
        <w:rPr>
          <w:color w:val="000000" w:themeColor="text1"/>
        </w:rPr>
        <w:t xml:space="preserve"> В.М., </w:t>
      </w:r>
      <w:proofErr w:type="spellStart"/>
      <w:r w:rsidRPr="00CF5D96">
        <w:rPr>
          <w:color w:val="000000" w:themeColor="text1"/>
        </w:rPr>
        <w:t>Омельянець</w:t>
      </w:r>
      <w:proofErr w:type="spellEnd"/>
      <w:r w:rsidRPr="00CF5D96">
        <w:rPr>
          <w:color w:val="000000" w:themeColor="text1"/>
        </w:rPr>
        <w:t xml:space="preserve"> О.О. </w:t>
      </w:r>
      <w:proofErr w:type="spellStart"/>
      <w:r w:rsidRPr="00CF5D96">
        <w:rPr>
          <w:color w:val="000000" w:themeColor="text1"/>
        </w:rPr>
        <w:t>Організаія</w:t>
      </w:r>
      <w:proofErr w:type="spellEnd"/>
      <w:r w:rsidRPr="00CF5D96">
        <w:rPr>
          <w:color w:val="000000" w:themeColor="text1"/>
        </w:rPr>
        <w:t xml:space="preserve"> телевізійного виробництва: конспект лекцій.  Київ : КПІ ім. Ігоря Сікорського, 2018.  162 с. URL:  https://ela.kpi.ua/bitstream/123456789/23649/1/OTV.PDF.</w:t>
      </w:r>
    </w:p>
    <w:p w14:paraId="2836B97E" w14:textId="77777777" w:rsidR="009A66A6" w:rsidRPr="00CF5D96" w:rsidRDefault="009A66A6" w:rsidP="009A66A6">
      <w:pPr>
        <w:spacing w:after="0"/>
        <w:rPr>
          <w:color w:val="000000" w:themeColor="text1"/>
        </w:rPr>
      </w:pPr>
      <w:r w:rsidRPr="00CF5D96">
        <w:rPr>
          <w:color w:val="000000" w:themeColor="text1"/>
        </w:rPr>
        <w:t>2)</w:t>
      </w:r>
      <w:r w:rsidRPr="00CF5D96">
        <w:rPr>
          <w:color w:val="000000" w:themeColor="text1"/>
        </w:rPr>
        <w:tab/>
      </w:r>
      <w:proofErr w:type="spellStart"/>
      <w:r w:rsidRPr="00CF5D96">
        <w:rPr>
          <w:color w:val="000000" w:themeColor="text1"/>
        </w:rPr>
        <w:t>Ситников</w:t>
      </w:r>
      <w:proofErr w:type="spellEnd"/>
      <w:r w:rsidRPr="00CF5D96">
        <w:rPr>
          <w:color w:val="000000" w:themeColor="text1"/>
        </w:rPr>
        <w:t xml:space="preserve"> В. П. </w:t>
      </w:r>
      <w:proofErr w:type="spellStart"/>
      <w:r w:rsidRPr="00CF5D96">
        <w:rPr>
          <w:color w:val="000000" w:themeColor="text1"/>
        </w:rPr>
        <w:t>Техника</w:t>
      </w:r>
      <w:proofErr w:type="spellEnd"/>
      <w:r w:rsidRPr="00CF5D96">
        <w:rPr>
          <w:color w:val="000000" w:themeColor="text1"/>
        </w:rPr>
        <w:t xml:space="preserve"> и </w:t>
      </w:r>
      <w:proofErr w:type="spellStart"/>
      <w:r w:rsidRPr="00CF5D96">
        <w:rPr>
          <w:color w:val="000000" w:themeColor="text1"/>
        </w:rPr>
        <w:t>технология</w:t>
      </w:r>
      <w:proofErr w:type="spellEnd"/>
      <w:r w:rsidRPr="00CF5D96">
        <w:rPr>
          <w:color w:val="000000" w:themeColor="text1"/>
        </w:rPr>
        <w:t xml:space="preserve"> СМИ: печать, </w:t>
      </w:r>
      <w:proofErr w:type="spellStart"/>
      <w:r w:rsidRPr="00CF5D96">
        <w:rPr>
          <w:color w:val="000000" w:themeColor="text1"/>
        </w:rPr>
        <w:t>радио</w:t>
      </w:r>
      <w:proofErr w:type="spellEnd"/>
      <w:r w:rsidRPr="00CF5D96">
        <w:rPr>
          <w:color w:val="000000" w:themeColor="text1"/>
        </w:rPr>
        <w:t xml:space="preserve">, </w:t>
      </w:r>
      <w:proofErr w:type="spellStart"/>
      <w:r w:rsidRPr="00CF5D96">
        <w:rPr>
          <w:color w:val="000000" w:themeColor="text1"/>
        </w:rPr>
        <w:t>телевидение</w:t>
      </w:r>
      <w:proofErr w:type="spellEnd"/>
      <w:r w:rsidRPr="00CF5D96">
        <w:rPr>
          <w:color w:val="000000" w:themeColor="text1"/>
        </w:rPr>
        <w:t xml:space="preserve">. </w:t>
      </w:r>
      <w:proofErr w:type="spellStart"/>
      <w:r w:rsidRPr="00CF5D96">
        <w:rPr>
          <w:color w:val="000000" w:themeColor="text1"/>
        </w:rPr>
        <w:t>навч</w:t>
      </w:r>
      <w:proofErr w:type="spellEnd"/>
      <w:r w:rsidRPr="00CF5D96">
        <w:rPr>
          <w:color w:val="000000" w:themeColor="text1"/>
        </w:rPr>
        <w:t xml:space="preserve">. </w:t>
      </w:r>
      <w:proofErr w:type="spellStart"/>
      <w:r w:rsidRPr="00CF5D96">
        <w:rPr>
          <w:color w:val="000000" w:themeColor="text1"/>
        </w:rPr>
        <w:t>посіб</w:t>
      </w:r>
      <w:proofErr w:type="spellEnd"/>
      <w:r w:rsidRPr="00CF5D96">
        <w:rPr>
          <w:color w:val="000000" w:themeColor="text1"/>
        </w:rPr>
        <w:t>. Москва : ACT:СЛОВО, 2011, 416 с.</w:t>
      </w:r>
    </w:p>
    <w:p w14:paraId="5676F15C" w14:textId="77777777" w:rsidR="009A66A6" w:rsidRPr="00CF5D96" w:rsidRDefault="009A66A6" w:rsidP="009A66A6">
      <w:pPr>
        <w:spacing w:after="0"/>
        <w:rPr>
          <w:color w:val="000000" w:themeColor="text1"/>
        </w:rPr>
      </w:pPr>
      <w:r w:rsidRPr="00CF5D96">
        <w:rPr>
          <w:color w:val="000000" w:themeColor="text1"/>
        </w:rPr>
        <w:t>3)</w:t>
      </w:r>
      <w:r w:rsidRPr="00CF5D96">
        <w:rPr>
          <w:color w:val="000000" w:themeColor="text1"/>
        </w:rPr>
        <w:tab/>
        <w:t xml:space="preserve">SDI: </w:t>
      </w:r>
      <w:proofErr w:type="spellStart"/>
      <w:r w:rsidRPr="00CF5D96">
        <w:rPr>
          <w:color w:val="000000" w:themeColor="text1"/>
        </w:rPr>
        <w:t>последовательный</w:t>
      </w:r>
      <w:proofErr w:type="spellEnd"/>
      <w:r w:rsidRPr="00CF5D96">
        <w:rPr>
          <w:color w:val="000000" w:themeColor="text1"/>
        </w:rPr>
        <w:t xml:space="preserve"> </w:t>
      </w:r>
      <w:proofErr w:type="spellStart"/>
      <w:r w:rsidRPr="00CF5D96">
        <w:rPr>
          <w:color w:val="000000" w:themeColor="text1"/>
        </w:rPr>
        <w:t>цифровой</w:t>
      </w:r>
      <w:proofErr w:type="spellEnd"/>
      <w:r w:rsidRPr="00CF5D96">
        <w:rPr>
          <w:color w:val="000000" w:themeColor="text1"/>
        </w:rPr>
        <w:t xml:space="preserve"> </w:t>
      </w:r>
      <w:proofErr w:type="spellStart"/>
      <w:r w:rsidRPr="00CF5D96">
        <w:rPr>
          <w:color w:val="000000" w:themeColor="text1"/>
        </w:rPr>
        <w:t>интерфейс</w:t>
      </w:r>
      <w:proofErr w:type="spellEnd"/>
      <w:r w:rsidRPr="00CF5D96">
        <w:rPr>
          <w:color w:val="000000" w:themeColor="text1"/>
        </w:rPr>
        <w:t xml:space="preserve">. </w:t>
      </w:r>
      <w:proofErr w:type="spellStart"/>
      <w:r w:rsidRPr="00CF5D96">
        <w:rPr>
          <w:color w:val="000000" w:themeColor="text1"/>
        </w:rPr>
        <w:t>Radio</w:t>
      </w:r>
      <w:proofErr w:type="spellEnd"/>
      <w:r w:rsidRPr="00CF5D96">
        <w:rPr>
          <w:color w:val="000000" w:themeColor="text1"/>
        </w:rPr>
        <w:t xml:space="preserve"> </w:t>
      </w:r>
      <w:proofErr w:type="spellStart"/>
      <w:r w:rsidRPr="00CF5D96">
        <w:rPr>
          <w:color w:val="000000" w:themeColor="text1"/>
        </w:rPr>
        <w:t>Prog</w:t>
      </w:r>
      <w:proofErr w:type="spellEnd"/>
      <w:r w:rsidRPr="00CF5D96">
        <w:rPr>
          <w:color w:val="000000" w:themeColor="text1"/>
        </w:rPr>
        <w:t xml:space="preserve"> : веб-сайт. URL: https://radioprog.ru/post/186 </w:t>
      </w:r>
    </w:p>
    <w:p w14:paraId="2C16476A" w14:textId="77777777" w:rsidR="009A66A6" w:rsidRPr="00CF5D96" w:rsidRDefault="009A66A6" w:rsidP="009A66A6">
      <w:pPr>
        <w:spacing w:after="0"/>
        <w:rPr>
          <w:color w:val="000000" w:themeColor="text1"/>
        </w:rPr>
      </w:pPr>
      <w:r w:rsidRPr="00CF5D96">
        <w:rPr>
          <w:color w:val="000000" w:themeColor="text1"/>
        </w:rPr>
        <w:t>4)</w:t>
      </w:r>
      <w:r w:rsidRPr="00CF5D96">
        <w:rPr>
          <w:color w:val="000000" w:themeColor="text1"/>
        </w:rPr>
        <w:tab/>
      </w:r>
      <w:proofErr w:type="spellStart"/>
      <w:r w:rsidRPr="00CF5D96">
        <w:rPr>
          <w:color w:val="000000" w:themeColor="text1"/>
        </w:rPr>
        <w:t>Outside</w:t>
      </w:r>
      <w:proofErr w:type="spellEnd"/>
      <w:r w:rsidRPr="00CF5D96">
        <w:rPr>
          <w:color w:val="000000" w:themeColor="text1"/>
        </w:rPr>
        <w:t xml:space="preserve"> broadcast SKY New Zealand HD </w:t>
      </w:r>
      <w:proofErr w:type="spellStart"/>
      <w:r w:rsidRPr="00CF5D96">
        <w:rPr>
          <w:color w:val="000000" w:themeColor="text1"/>
        </w:rPr>
        <w:t>obtrailer</w:t>
      </w:r>
      <w:proofErr w:type="spellEnd"/>
      <w:r w:rsidRPr="00CF5D96">
        <w:rPr>
          <w:color w:val="000000" w:themeColor="text1"/>
        </w:rPr>
        <w:t xml:space="preserve"> 20 </w:t>
      </w:r>
      <w:proofErr w:type="spellStart"/>
      <w:r w:rsidRPr="00CF5D96">
        <w:rPr>
          <w:color w:val="000000" w:themeColor="text1"/>
        </w:rPr>
        <w:t>camera</w:t>
      </w:r>
      <w:proofErr w:type="spellEnd"/>
      <w:r w:rsidRPr="00CF5D96">
        <w:rPr>
          <w:color w:val="000000" w:themeColor="text1"/>
        </w:rPr>
        <w:t>. SONY : веб-сайт. URL: https://assets.pro.sony.eu/Web/ngp/pdf/outside-broadcast-sky-new-zealand-hd-ob-trailer-20-camera.pdf</w:t>
      </w:r>
    </w:p>
    <w:p w14:paraId="6DBE840C" w14:textId="77777777" w:rsidR="009A66A6" w:rsidRPr="00CF5D96" w:rsidRDefault="009A66A6" w:rsidP="009A66A6">
      <w:pPr>
        <w:spacing w:after="0"/>
        <w:rPr>
          <w:color w:val="000000" w:themeColor="text1"/>
        </w:rPr>
      </w:pPr>
      <w:r w:rsidRPr="00CF5D96">
        <w:rPr>
          <w:color w:val="000000" w:themeColor="text1"/>
        </w:rPr>
        <w:t>5)</w:t>
      </w:r>
      <w:r w:rsidRPr="00CF5D96">
        <w:rPr>
          <w:color w:val="000000" w:themeColor="text1"/>
        </w:rPr>
        <w:tab/>
      </w:r>
      <w:proofErr w:type="spellStart"/>
      <w:r w:rsidRPr="00CF5D96">
        <w:rPr>
          <w:color w:val="000000" w:themeColor="text1"/>
        </w:rPr>
        <w:t>Outside</w:t>
      </w:r>
      <w:proofErr w:type="spellEnd"/>
      <w:r w:rsidRPr="00CF5D96">
        <w:rPr>
          <w:color w:val="000000" w:themeColor="text1"/>
        </w:rPr>
        <w:t xml:space="preserve"> broadcast SKY New Zealand HD </w:t>
      </w:r>
      <w:proofErr w:type="spellStart"/>
      <w:r w:rsidRPr="00CF5D96">
        <w:rPr>
          <w:color w:val="000000" w:themeColor="text1"/>
        </w:rPr>
        <w:t>obtrailer</w:t>
      </w:r>
      <w:proofErr w:type="spellEnd"/>
      <w:r w:rsidRPr="00CF5D96">
        <w:rPr>
          <w:color w:val="000000" w:themeColor="text1"/>
        </w:rPr>
        <w:t xml:space="preserve"> 20 </w:t>
      </w:r>
      <w:proofErr w:type="spellStart"/>
      <w:r w:rsidRPr="00CF5D96">
        <w:rPr>
          <w:color w:val="000000" w:themeColor="text1"/>
        </w:rPr>
        <w:t>camera</w:t>
      </w:r>
      <w:proofErr w:type="spellEnd"/>
      <w:r w:rsidRPr="00CF5D96">
        <w:rPr>
          <w:color w:val="000000" w:themeColor="text1"/>
        </w:rPr>
        <w:t xml:space="preserve"> 2. SONY : веб-сайт. URL: https://assets.pro.sony.eu/Web/ngp/pdf/outside-broadcast-sky-new-zealand-hd-ob-trailer-20-camera-2.pdf</w:t>
      </w:r>
    </w:p>
    <w:p w14:paraId="40DCB8B2" w14:textId="77777777" w:rsidR="009A66A6" w:rsidRPr="00CF5D96" w:rsidRDefault="009A66A6" w:rsidP="009A66A6">
      <w:pPr>
        <w:spacing w:after="0"/>
        <w:rPr>
          <w:color w:val="000000" w:themeColor="text1"/>
        </w:rPr>
      </w:pPr>
      <w:r w:rsidRPr="00CF5D96">
        <w:rPr>
          <w:color w:val="000000" w:themeColor="text1"/>
        </w:rPr>
        <w:t>6)</w:t>
      </w:r>
      <w:r w:rsidRPr="00CF5D96">
        <w:rPr>
          <w:color w:val="000000" w:themeColor="text1"/>
        </w:rPr>
        <w:tab/>
      </w:r>
      <w:proofErr w:type="spellStart"/>
      <w:r w:rsidRPr="00CF5D96">
        <w:rPr>
          <w:color w:val="000000" w:themeColor="text1"/>
        </w:rPr>
        <w:t>Outside</w:t>
      </w:r>
      <w:proofErr w:type="spellEnd"/>
      <w:r w:rsidRPr="00CF5D96">
        <w:rPr>
          <w:color w:val="000000" w:themeColor="text1"/>
        </w:rPr>
        <w:t xml:space="preserve"> broadcast SKY New Zealand HD </w:t>
      </w:r>
      <w:proofErr w:type="spellStart"/>
      <w:r w:rsidRPr="00CF5D96">
        <w:rPr>
          <w:color w:val="000000" w:themeColor="text1"/>
        </w:rPr>
        <w:t>obtrailer</w:t>
      </w:r>
      <w:proofErr w:type="spellEnd"/>
      <w:r w:rsidRPr="00CF5D96">
        <w:rPr>
          <w:color w:val="000000" w:themeColor="text1"/>
        </w:rPr>
        <w:t>. SONY : веб-сайт. URL: https://assets.pro.sony.eu/Web/ngp/pdf/outside-broadcast-sky-new-zealand-hd-ob-trailer.pdf</w:t>
      </w:r>
    </w:p>
    <w:p w14:paraId="6EA653B6" w14:textId="77777777" w:rsidR="009A66A6" w:rsidRPr="00CF5D96" w:rsidRDefault="009A66A6" w:rsidP="009A66A6">
      <w:pPr>
        <w:spacing w:after="0"/>
        <w:rPr>
          <w:color w:val="000000" w:themeColor="text1"/>
        </w:rPr>
      </w:pPr>
      <w:r w:rsidRPr="00CF5D96">
        <w:rPr>
          <w:color w:val="000000" w:themeColor="text1"/>
        </w:rPr>
        <w:t>7)</w:t>
      </w:r>
      <w:r w:rsidRPr="00CF5D96">
        <w:rPr>
          <w:color w:val="000000" w:themeColor="text1"/>
        </w:rPr>
        <w:tab/>
        <w:t xml:space="preserve">5х </w:t>
      </w:r>
      <w:proofErr w:type="spellStart"/>
      <w:r w:rsidRPr="00CF5D96">
        <w:rPr>
          <w:color w:val="000000" w:themeColor="text1"/>
        </w:rPr>
        <w:t>камерная</w:t>
      </w:r>
      <w:proofErr w:type="spellEnd"/>
      <w:r w:rsidRPr="00CF5D96">
        <w:rPr>
          <w:color w:val="000000" w:themeColor="text1"/>
        </w:rPr>
        <w:t xml:space="preserve"> </w:t>
      </w:r>
      <w:proofErr w:type="spellStart"/>
      <w:r w:rsidRPr="00CF5D96">
        <w:rPr>
          <w:color w:val="000000" w:themeColor="text1"/>
        </w:rPr>
        <w:t>спутниковая</w:t>
      </w:r>
      <w:proofErr w:type="spellEnd"/>
      <w:r w:rsidRPr="00CF5D96">
        <w:rPr>
          <w:color w:val="000000" w:themeColor="text1"/>
        </w:rPr>
        <w:t xml:space="preserve"> ПТС </w:t>
      </w:r>
      <w:proofErr w:type="spellStart"/>
      <w:r w:rsidRPr="00CF5D96">
        <w:rPr>
          <w:color w:val="000000" w:themeColor="text1"/>
        </w:rPr>
        <w:t>LuckyBird</w:t>
      </w:r>
      <w:proofErr w:type="spellEnd"/>
      <w:r w:rsidRPr="00CF5D96">
        <w:rPr>
          <w:color w:val="000000" w:themeColor="text1"/>
        </w:rPr>
        <w:t xml:space="preserve">. ENGINEER </w:t>
      </w:r>
      <w:proofErr w:type="spellStart"/>
      <w:r w:rsidRPr="00CF5D96">
        <w:rPr>
          <w:color w:val="000000" w:themeColor="text1"/>
        </w:rPr>
        <w:t>service</w:t>
      </w:r>
      <w:proofErr w:type="spellEnd"/>
      <w:r w:rsidRPr="00CF5D96">
        <w:rPr>
          <w:color w:val="000000" w:themeColor="text1"/>
        </w:rPr>
        <w:t xml:space="preserve"> : веб-сайт. URL: http://www.iservice.kiev.ua/ru/rentobvan/LuckyBird/</w:t>
      </w:r>
    </w:p>
    <w:p w14:paraId="7DE65F28" w14:textId="77777777" w:rsidR="009A66A6" w:rsidRPr="00CF5D96" w:rsidRDefault="009A66A6" w:rsidP="009A66A6">
      <w:pPr>
        <w:spacing w:after="0"/>
        <w:rPr>
          <w:color w:val="000000" w:themeColor="text1"/>
        </w:rPr>
      </w:pPr>
      <w:r w:rsidRPr="00CF5D96">
        <w:rPr>
          <w:color w:val="000000" w:themeColor="text1"/>
        </w:rPr>
        <w:t>8)</w:t>
      </w:r>
      <w:r w:rsidRPr="00CF5D96">
        <w:rPr>
          <w:color w:val="000000" w:themeColor="text1"/>
        </w:rPr>
        <w:tab/>
        <w:t>ВОЛС (волоконно-</w:t>
      </w:r>
      <w:proofErr w:type="spellStart"/>
      <w:r w:rsidRPr="00CF5D96">
        <w:rPr>
          <w:color w:val="000000" w:themeColor="text1"/>
        </w:rPr>
        <w:t>оптические</w:t>
      </w:r>
      <w:proofErr w:type="spellEnd"/>
      <w:r w:rsidRPr="00CF5D96">
        <w:rPr>
          <w:color w:val="000000" w:themeColor="text1"/>
        </w:rPr>
        <w:t xml:space="preserve"> </w:t>
      </w:r>
      <w:proofErr w:type="spellStart"/>
      <w:r w:rsidRPr="00CF5D96">
        <w:rPr>
          <w:color w:val="000000" w:themeColor="text1"/>
        </w:rPr>
        <w:t>линии</w:t>
      </w:r>
      <w:proofErr w:type="spellEnd"/>
      <w:r w:rsidRPr="00CF5D96">
        <w:rPr>
          <w:color w:val="000000" w:themeColor="text1"/>
        </w:rPr>
        <w:t xml:space="preserve"> </w:t>
      </w:r>
      <w:proofErr w:type="spellStart"/>
      <w:r w:rsidRPr="00CF5D96">
        <w:rPr>
          <w:color w:val="000000" w:themeColor="text1"/>
        </w:rPr>
        <w:t>связи</w:t>
      </w:r>
      <w:proofErr w:type="spellEnd"/>
      <w:r w:rsidRPr="00CF5D96">
        <w:rPr>
          <w:color w:val="000000" w:themeColor="text1"/>
        </w:rPr>
        <w:t xml:space="preserve">).  </w:t>
      </w:r>
      <w:proofErr w:type="spellStart"/>
      <w:r w:rsidRPr="00CF5D96">
        <w:rPr>
          <w:color w:val="000000" w:themeColor="text1"/>
        </w:rPr>
        <w:t>Связь</w:t>
      </w:r>
      <w:proofErr w:type="spellEnd"/>
      <w:r w:rsidRPr="00CF5D96">
        <w:rPr>
          <w:color w:val="000000" w:themeColor="text1"/>
        </w:rPr>
        <w:t xml:space="preserve"> Комплект : веб-сайт. URL: https://skomplekt.com/solution/vols.htm/</w:t>
      </w:r>
    </w:p>
    <w:p w14:paraId="09DD6D0F" w14:textId="77777777" w:rsidR="009A66A6" w:rsidRPr="00CF5D96" w:rsidRDefault="009A66A6" w:rsidP="009A66A6">
      <w:pPr>
        <w:spacing w:after="0"/>
        <w:rPr>
          <w:color w:val="000000" w:themeColor="text1"/>
        </w:rPr>
      </w:pPr>
      <w:r w:rsidRPr="00CF5D96">
        <w:rPr>
          <w:color w:val="000000" w:themeColor="text1"/>
        </w:rPr>
        <w:t>9)</w:t>
      </w:r>
      <w:r w:rsidRPr="00CF5D96">
        <w:rPr>
          <w:color w:val="000000" w:themeColor="text1"/>
        </w:rPr>
        <w:tab/>
        <w:t xml:space="preserve">ВОЛС: </w:t>
      </w:r>
      <w:proofErr w:type="spellStart"/>
      <w:r w:rsidRPr="00CF5D96">
        <w:rPr>
          <w:color w:val="000000" w:themeColor="text1"/>
        </w:rPr>
        <w:t>преимущества</w:t>
      </w:r>
      <w:proofErr w:type="spellEnd"/>
      <w:r w:rsidRPr="00CF5D96">
        <w:rPr>
          <w:color w:val="000000" w:themeColor="text1"/>
        </w:rPr>
        <w:t xml:space="preserve"> и </w:t>
      </w:r>
      <w:proofErr w:type="spellStart"/>
      <w:r w:rsidRPr="00CF5D96">
        <w:rPr>
          <w:color w:val="000000" w:themeColor="text1"/>
        </w:rPr>
        <w:t>недостатки</w:t>
      </w:r>
      <w:proofErr w:type="spellEnd"/>
      <w:r w:rsidRPr="00CF5D96">
        <w:rPr>
          <w:color w:val="000000" w:themeColor="text1"/>
        </w:rPr>
        <w:t xml:space="preserve">. IGT : веб-сайт. URL: http://www.igt-tula.ru/articles/vols-preimushhestva-i-nedostatki </w:t>
      </w:r>
    </w:p>
    <w:p w14:paraId="0EAD7EBE" w14:textId="77777777" w:rsidR="009A66A6" w:rsidRPr="00CF5D96" w:rsidRDefault="009A66A6" w:rsidP="009A66A6">
      <w:pPr>
        <w:spacing w:after="0"/>
        <w:rPr>
          <w:color w:val="000000" w:themeColor="text1"/>
        </w:rPr>
      </w:pPr>
      <w:r w:rsidRPr="00CF5D96">
        <w:rPr>
          <w:color w:val="000000" w:themeColor="text1"/>
        </w:rPr>
        <w:t>10)</w:t>
      </w:r>
      <w:r w:rsidRPr="00CF5D96">
        <w:rPr>
          <w:color w:val="000000" w:themeColor="text1"/>
        </w:rPr>
        <w:tab/>
      </w:r>
      <w:proofErr w:type="spellStart"/>
      <w:r w:rsidRPr="00CF5D96">
        <w:rPr>
          <w:color w:val="000000" w:themeColor="text1"/>
        </w:rPr>
        <w:t>Лазебний</w:t>
      </w:r>
      <w:proofErr w:type="spellEnd"/>
      <w:r w:rsidRPr="00CF5D96">
        <w:rPr>
          <w:color w:val="000000" w:themeColor="text1"/>
        </w:rPr>
        <w:t xml:space="preserve"> В. С., Попович П. В. Системи цифрового телебачення: конспект лекцій з дисципліни «Телекомунікаційні </w:t>
      </w:r>
      <w:proofErr w:type="spellStart"/>
      <w:r w:rsidRPr="00CF5D96">
        <w:rPr>
          <w:color w:val="000000" w:themeColor="text1"/>
        </w:rPr>
        <w:t>безпроводові</w:t>
      </w:r>
      <w:proofErr w:type="spellEnd"/>
      <w:r w:rsidRPr="00CF5D96">
        <w:rPr>
          <w:color w:val="000000" w:themeColor="text1"/>
        </w:rPr>
        <w:t xml:space="preserve"> системи», част.3 Київ : 2016.  106 с.</w:t>
      </w:r>
    </w:p>
    <w:p w14:paraId="30E3EB88" w14:textId="77777777" w:rsidR="009A66A6" w:rsidRPr="00CF5D96" w:rsidRDefault="009A66A6" w:rsidP="009A66A6">
      <w:pPr>
        <w:spacing w:after="0"/>
        <w:rPr>
          <w:color w:val="000000" w:themeColor="text1"/>
        </w:rPr>
      </w:pPr>
      <w:r w:rsidRPr="00CF5D96">
        <w:rPr>
          <w:color w:val="000000" w:themeColor="text1"/>
        </w:rPr>
        <w:lastRenderedPageBreak/>
        <w:t>11)</w:t>
      </w:r>
      <w:r w:rsidRPr="00CF5D96">
        <w:rPr>
          <w:color w:val="000000" w:themeColor="text1"/>
        </w:rPr>
        <w:tab/>
      </w:r>
      <w:proofErr w:type="spellStart"/>
      <w:r w:rsidRPr="00CF5D96">
        <w:rPr>
          <w:color w:val="000000" w:themeColor="text1"/>
        </w:rPr>
        <w:t>Frame</w:t>
      </w:r>
      <w:proofErr w:type="spellEnd"/>
      <w:r w:rsidRPr="00CF5D96">
        <w:rPr>
          <w:color w:val="000000" w:themeColor="text1"/>
        </w:rPr>
        <w:t xml:space="preserve"> </w:t>
      </w:r>
      <w:proofErr w:type="spellStart"/>
      <w:r w:rsidRPr="00CF5D96">
        <w:rPr>
          <w:color w:val="000000" w:themeColor="text1"/>
        </w:rPr>
        <w:t>structure</w:t>
      </w:r>
      <w:proofErr w:type="spellEnd"/>
      <w:r w:rsidRPr="00CF5D96">
        <w:rPr>
          <w:color w:val="000000" w:themeColor="text1"/>
        </w:rPr>
        <w:t xml:space="preserve"> </w:t>
      </w:r>
      <w:proofErr w:type="spellStart"/>
      <w:r w:rsidRPr="00CF5D96">
        <w:rPr>
          <w:color w:val="000000" w:themeColor="text1"/>
        </w:rPr>
        <w:t>channel</w:t>
      </w:r>
      <w:proofErr w:type="spellEnd"/>
      <w:r w:rsidRPr="00CF5D96">
        <w:rPr>
          <w:color w:val="000000" w:themeColor="text1"/>
        </w:rPr>
        <w:t xml:space="preserve"> </w:t>
      </w:r>
      <w:proofErr w:type="spellStart"/>
      <w:r w:rsidRPr="00CF5D96">
        <w:rPr>
          <w:color w:val="000000" w:themeColor="text1"/>
        </w:rPr>
        <w:t>coding</w:t>
      </w:r>
      <w:proofErr w:type="spellEnd"/>
      <w:r w:rsidRPr="00CF5D96">
        <w:rPr>
          <w:color w:val="000000" w:themeColor="text1"/>
        </w:rPr>
        <w:t xml:space="preserve"> and </w:t>
      </w:r>
      <w:proofErr w:type="spellStart"/>
      <w:r w:rsidRPr="00CF5D96">
        <w:rPr>
          <w:color w:val="000000" w:themeColor="text1"/>
        </w:rPr>
        <w:t>modulation</w:t>
      </w:r>
      <w:proofErr w:type="spellEnd"/>
      <w:r w:rsidRPr="00CF5D96">
        <w:rPr>
          <w:color w:val="000000" w:themeColor="text1"/>
        </w:rPr>
        <w:t xml:space="preserve"> for a </w:t>
      </w:r>
      <w:proofErr w:type="spellStart"/>
      <w:r w:rsidRPr="00CF5D96">
        <w:rPr>
          <w:color w:val="000000" w:themeColor="text1"/>
        </w:rPr>
        <w:t>second</w:t>
      </w:r>
      <w:proofErr w:type="spellEnd"/>
      <w:r w:rsidRPr="00CF5D96">
        <w:rPr>
          <w:color w:val="000000" w:themeColor="text1"/>
        </w:rPr>
        <w:t xml:space="preserve"> generation </w:t>
      </w:r>
      <w:proofErr w:type="spellStart"/>
      <w:r w:rsidRPr="00CF5D96">
        <w:rPr>
          <w:color w:val="000000" w:themeColor="text1"/>
        </w:rPr>
        <w:t>digital</w:t>
      </w:r>
      <w:proofErr w:type="spellEnd"/>
      <w:r w:rsidRPr="00CF5D96">
        <w:rPr>
          <w:color w:val="000000" w:themeColor="text1"/>
        </w:rPr>
        <w:t xml:space="preserve"> </w:t>
      </w:r>
      <w:proofErr w:type="spellStart"/>
      <w:r w:rsidRPr="00CF5D96">
        <w:rPr>
          <w:color w:val="000000" w:themeColor="text1"/>
        </w:rPr>
        <w:t>transmission</w:t>
      </w:r>
      <w:proofErr w:type="spellEnd"/>
      <w:r w:rsidRPr="00CF5D96">
        <w:rPr>
          <w:color w:val="000000" w:themeColor="text1"/>
        </w:rPr>
        <w:t xml:space="preserve"> </w:t>
      </w:r>
      <w:proofErr w:type="spellStart"/>
      <w:r w:rsidRPr="00CF5D96">
        <w:rPr>
          <w:color w:val="000000" w:themeColor="text1"/>
        </w:rPr>
        <w:t>system</w:t>
      </w:r>
      <w:proofErr w:type="spellEnd"/>
      <w:r w:rsidRPr="00CF5D96">
        <w:rPr>
          <w:color w:val="000000" w:themeColor="text1"/>
        </w:rPr>
        <w:t xml:space="preserve"> for </w:t>
      </w:r>
      <w:proofErr w:type="spellStart"/>
      <w:r w:rsidRPr="00CF5D96">
        <w:rPr>
          <w:color w:val="000000" w:themeColor="text1"/>
        </w:rPr>
        <w:t>cable</w:t>
      </w:r>
      <w:proofErr w:type="spellEnd"/>
      <w:r w:rsidRPr="00CF5D96">
        <w:rPr>
          <w:color w:val="000000" w:themeColor="text1"/>
        </w:rPr>
        <w:t xml:space="preserve"> </w:t>
      </w:r>
      <w:proofErr w:type="spellStart"/>
      <w:r w:rsidRPr="00CF5D96">
        <w:rPr>
          <w:color w:val="000000" w:themeColor="text1"/>
        </w:rPr>
        <w:t>systems</w:t>
      </w:r>
      <w:proofErr w:type="spellEnd"/>
      <w:r w:rsidRPr="00CF5D96">
        <w:rPr>
          <w:color w:val="000000" w:themeColor="text1"/>
        </w:rPr>
        <w:t xml:space="preserve"> (DVB-C2). DVB : веб-сайт. URL: https://www.dvb.org/resources/public/standards/a138_dvb-c2_spec.pdf</w:t>
      </w:r>
    </w:p>
    <w:p w14:paraId="32CF9633" w14:textId="77777777" w:rsidR="009A66A6" w:rsidRPr="00CF5D96" w:rsidRDefault="009A66A6" w:rsidP="009A66A6">
      <w:pPr>
        <w:spacing w:after="0"/>
        <w:rPr>
          <w:color w:val="000000" w:themeColor="text1"/>
        </w:rPr>
      </w:pPr>
      <w:r w:rsidRPr="00CF5D96">
        <w:rPr>
          <w:color w:val="000000" w:themeColor="text1"/>
        </w:rPr>
        <w:t>12)</w:t>
      </w:r>
      <w:r w:rsidRPr="00CF5D96">
        <w:rPr>
          <w:color w:val="000000" w:themeColor="text1"/>
        </w:rPr>
        <w:tab/>
      </w:r>
      <w:proofErr w:type="spellStart"/>
      <w:r w:rsidRPr="00CF5D96">
        <w:rPr>
          <w:color w:val="000000" w:themeColor="text1"/>
        </w:rPr>
        <w:t>Современная</w:t>
      </w:r>
      <w:proofErr w:type="spellEnd"/>
      <w:r w:rsidRPr="00CF5D96">
        <w:rPr>
          <w:color w:val="000000" w:themeColor="text1"/>
        </w:rPr>
        <w:t xml:space="preserve"> </w:t>
      </w:r>
      <w:proofErr w:type="spellStart"/>
      <w:r w:rsidRPr="00CF5D96">
        <w:rPr>
          <w:color w:val="000000" w:themeColor="text1"/>
        </w:rPr>
        <w:t>радиорелейная</w:t>
      </w:r>
      <w:proofErr w:type="spellEnd"/>
      <w:r w:rsidRPr="00CF5D96">
        <w:rPr>
          <w:color w:val="000000" w:themeColor="text1"/>
        </w:rPr>
        <w:t xml:space="preserve"> </w:t>
      </w:r>
      <w:proofErr w:type="spellStart"/>
      <w:r w:rsidRPr="00CF5D96">
        <w:rPr>
          <w:color w:val="000000" w:themeColor="text1"/>
        </w:rPr>
        <w:t>связь</w:t>
      </w:r>
      <w:proofErr w:type="spellEnd"/>
      <w:r w:rsidRPr="00CF5D96">
        <w:rPr>
          <w:color w:val="000000" w:themeColor="text1"/>
        </w:rPr>
        <w:t>. LANTRONG : веб-сайт. URL: https://lantorg.com/article/sovremennaya-radiorelejnaya-svyaz</w:t>
      </w:r>
    </w:p>
    <w:p w14:paraId="60C1FB8A" w14:textId="77777777" w:rsidR="009A66A6" w:rsidRPr="00CF5D96" w:rsidRDefault="009A66A6" w:rsidP="009A66A6">
      <w:pPr>
        <w:spacing w:after="0"/>
        <w:rPr>
          <w:color w:val="000000" w:themeColor="text1"/>
        </w:rPr>
      </w:pPr>
      <w:r w:rsidRPr="00CF5D96">
        <w:rPr>
          <w:color w:val="000000" w:themeColor="text1"/>
        </w:rPr>
        <w:t>13)</w:t>
      </w:r>
      <w:r w:rsidRPr="00CF5D96">
        <w:rPr>
          <w:color w:val="000000" w:themeColor="text1"/>
        </w:rPr>
        <w:tab/>
      </w:r>
      <w:proofErr w:type="spellStart"/>
      <w:r w:rsidRPr="00CF5D96">
        <w:rPr>
          <w:color w:val="000000" w:themeColor="text1"/>
        </w:rPr>
        <w:t>Омелянюк</w:t>
      </w:r>
      <w:proofErr w:type="spellEnd"/>
      <w:r w:rsidRPr="00CF5D96">
        <w:rPr>
          <w:color w:val="000000" w:themeColor="text1"/>
        </w:rPr>
        <w:t xml:space="preserve"> І.В. ЦИФРОВЕ ЕФІРНЕ ТЕЛЕБАЧЕННЯ. Практика, нові напрямки розвитку цифрового ефірного телебачення та створення цифрових ефірних телемереж: посібник для фахівців телебачення. Київ.: ЗАО «ТЕЛЕРАДІОКУР’ЄР», 2009. 192 с.</w:t>
      </w:r>
    </w:p>
    <w:p w14:paraId="0CDBD53F" w14:textId="77777777" w:rsidR="009A66A6" w:rsidRPr="00CF5D96" w:rsidRDefault="009A66A6" w:rsidP="009A66A6">
      <w:pPr>
        <w:spacing w:after="0"/>
        <w:rPr>
          <w:color w:val="000000" w:themeColor="text1"/>
        </w:rPr>
      </w:pPr>
      <w:r w:rsidRPr="00CF5D96">
        <w:rPr>
          <w:color w:val="000000" w:themeColor="text1"/>
        </w:rPr>
        <w:t>14)</w:t>
      </w:r>
      <w:r w:rsidRPr="00CF5D96">
        <w:rPr>
          <w:color w:val="000000" w:themeColor="text1"/>
        </w:rPr>
        <w:tab/>
        <w:t>ETSI EN 302 755 V1.4.1. ETSI :веб-сайт. URL: https://www.etsi.org/deliver/etsi_en/302700_302799/302755/01.04.01_60/en_302755v010401p.pdf</w:t>
      </w:r>
    </w:p>
    <w:p w14:paraId="68908BE1" w14:textId="77777777" w:rsidR="009A66A6" w:rsidRPr="00CF5D96" w:rsidRDefault="009A66A6" w:rsidP="009A66A6">
      <w:pPr>
        <w:spacing w:after="0"/>
        <w:rPr>
          <w:color w:val="000000" w:themeColor="text1"/>
        </w:rPr>
      </w:pPr>
      <w:r w:rsidRPr="00CF5D96">
        <w:rPr>
          <w:color w:val="000000" w:themeColor="text1"/>
        </w:rPr>
        <w:t>15)</w:t>
      </w:r>
      <w:r w:rsidRPr="00CF5D96">
        <w:rPr>
          <w:color w:val="000000" w:themeColor="text1"/>
        </w:rPr>
        <w:tab/>
        <w:t xml:space="preserve">DVB </w:t>
      </w:r>
      <w:proofErr w:type="spellStart"/>
      <w:r w:rsidRPr="00CF5D96">
        <w:rPr>
          <w:color w:val="000000" w:themeColor="text1"/>
        </w:rPr>
        <w:t>Fact</w:t>
      </w:r>
      <w:proofErr w:type="spellEnd"/>
      <w:r w:rsidRPr="00CF5D96">
        <w:rPr>
          <w:color w:val="000000" w:themeColor="text1"/>
        </w:rPr>
        <w:t xml:space="preserve"> </w:t>
      </w:r>
      <w:proofErr w:type="spellStart"/>
      <w:r w:rsidRPr="00CF5D96">
        <w:rPr>
          <w:color w:val="000000" w:themeColor="text1"/>
        </w:rPr>
        <w:t>Sheet</w:t>
      </w:r>
      <w:proofErr w:type="spellEnd"/>
      <w:r w:rsidRPr="00CF5D96">
        <w:rPr>
          <w:color w:val="000000" w:themeColor="text1"/>
        </w:rPr>
        <w:t xml:space="preserve"> - </w:t>
      </w:r>
      <w:proofErr w:type="spellStart"/>
      <w:r w:rsidRPr="00CF5D96">
        <w:rPr>
          <w:color w:val="000000" w:themeColor="text1"/>
        </w:rPr>
        <w:t>September</w:t>
      </w:r>
      <w:proofErr w:type="spellEnd"/>
      <w:r w:rsidRPr="00CF5D96">
        <w:rPr>
          <w:color w:val="000000" w:themeColor="text1"/>
        </w:rPr>
        <w:t xml:space="preserve"> 2018. DVB :веб-сайт. URL: https://www.dvb.org/standards/factsheets</w:t>
      </w:r>
    </w:p>
    <w:p w14:paraId="0C532736" w14:textId="77777777" w:rsidR="009A66A6" w:rsidRPr="00CF5D96" w:rsidRDefault="009A66A6" w:rsidP="009A66A6">
      <w:pPr>
        <w:spacing w:after="0"/>
        <w:rPr>
          <w:color w:val="000000" w:themeColor="text1"/>
        </w:rPr>
      </w:pPr>
      <w:r w:rsidRPr="00CF5D96">
        <w:rPr>
          <w:color w:val="000000" w:themeColor="text1"/>
        </w:rPr>
        <w:t>16)</w:t>
      </w:r>
      <w:r w:rsidRPr="00CF5D96">
        <w:rPr>
          <w:color w:val="000000" w:themeColor="text1"/>
        </w:rPr>
        <w:tab/>
        <w:t>ETSI EN 302 307-1 V1.4.1 (2014-11). ETSI :веб-сайт. URL: https://www.etsi.org/deliver/etsi_en/302300_302399/30230701/01.04.01_20/en_30230701v010401a.pdf</w:t>
      </w:r>
    </w:p>
    <w:p w14:paraId="6D13E861" w14:textId="77777777" w:rsidR="009A66A6" w:rsidRPr="00CF5D96" w:rsidRDefault="009A66A6" w:rsidP="009A66A6">
      <w:pPr>
        <w:spacing w:after="0"/>
        <w:rPr>
          <w:color w:val="000000" w:themeColor="text1"/>
        </w:rPr>
      </w:pPr>
      <w:r w:rsidRPr="00CF5D96">
        <w:rPr>
          <w:color w:val="000000" w:themeColor="text1"/>
        </w:rPr>
        <w:t>17)</w:t>
      </w:r>
      <w:r w:rsidRPr="00CF5D96">
        <w:rPr>
          <w:color w:val="000000" w:themeColor="text1"/>
        </w:rPr>
        <w:tab/>
      </w:r>
      <w:proofErr w:type="spellStart"/>
      <w:r w:rsidRPr="00CF5D96">
        <w:rPr>
          <w:color w:val="000000" w:themeColor="text1"/>
        </w:rPr>
        <w:t>Мобильная</w:t>
      </w:r>
      <w:proofErr w:type="spellEnd"/>
      <w:r w:rsidRPr="00CF5D96">
        <w:rPr>
          <w:color w:val="000000" w:themeColor="text1"/>
        </w:rPr>
        <w:t xml:space="preserve"> </w:t>
      </w:r>
      <w:proofErr w:type="spellStart"/>
      <w:r w:rsidRPr="00CF5D96">
        <w:rPr>
          <w:color w:val="000000" w:themeColor="text1"/>
        </w:rPr>
        <w:t>спутниковая</w:t>
      </w:r>
      <w:proofErr w:type="spellEnd"/>
      <w:r w:rsidRPr="00CF5D96">
        <w:rPr>
          <w:color w:val="000000" w:themeColor="text1"/>
        </w:rPr>
        <w:t xml:space="preserve"> </w:t>
      </w:r>
      <w:proofErr w:type="spellStart"/>
      <w:r w:rsidRPr="00CF5D96">
        <w:rPr>
          <w:color w:val="000000" w:themeColor="text1"/>
        </w:rPr>
        <w:t>станция</w:t>
      </w:r>
      <w:proofErr w:type="spellEnd"/>
      <w:r w:rsidRPr="00CF5D96">
        <w:rPr>
          <w:color w:val="000000" w:themeColor="text1"/>
        </w:rPr>
        <w:t xml:space="preserve">. </w:t>
      </w:r>
      <w:proofErr w:type="spellStart"/>
      <w:r w:rsidRPr="00CF5D96">
        <w:rPr>
          <w:color w:val="000000" w:themeColor="text1"/>
        </w:rPr>
        <w:t>Википедия</w:t>
      </w:r>
      <w:proofErr w:type="spellEnd"/>
      <w:r w:rsidRPr="00CF5D96">
        <w:rPr>
          <w:color w:val="000000" w:themeColor="text1"/>
        </w:rPr>
        <w:t xml:space="preserve"> :веб-сайт. URL: https://ru.wikipedia.org/wiki/%D0%9C%D0%BE%D0%B1%D0%B8%D0%BB%D1%8C%D0%BD%D0%B0%D1%8F_%D1%81%D0%BF%D1%83%D1%82%D0%BD%D0%B8%D0%BA%D0%BE%D0%B2%D0%B0%D1%8F_%D1%81%D1%82%D0%B0%D0%BD%D1%86%D0%B8%D1%8F</w:t>
      </w:r>
    </w:p>
    <w:p w14:paraId="2FC6C00F" w14:textId="77777777" w:rsidR="009A66A6" w:rsidRPr="00CF5D96" w:rsidRDefault="009A66A6" w:rsidP="009A66A6">
      <w:pPr>
        <w:spacing w:after="0"/>
        <w:rPr>
          <w:color w:val="000000" w:themeColor="text1"/>
        </w:rPr>
      </w:pPr>
      <w:r w:rsidRPr="00CF5D96">
        <w:rPr>
          <w:color w:val="000000" w:themeColor="text1"/>
        </w:rPr>
        <w:t>18)</w:t>
      </w:r>
      <w:r w:rsidRPr="00CF5D96">
        <w:rPr>
          <w:color w:val="000000" w:themeColor="text1"/>
        </w:rPr>
        <w:tab/>
      </w:r>
      <w:proofErr w:type="spellStart"/>
      <w:r w:rsidRPr="00CF5D96">
        <w:rPr>
          <w:color w:val="000000" w:themeColor="text1"/>
        </w:rPr>
        <w:t>Спутниковое</w:t>
      </w:r>
      <w:proofErr w:type="spellEnd"/>
      <w:r w:rsidRPr="00CF5D96">
        <w:rPr>
          <w:color w:val="000000" w:themeColor="text1"/>
        </w:rPr>
        <w:t xml:space="preserve"> </w:t>
      </w:r>
      <w:proofErr w:type="spellStart"/>
      <w:r w:rsidRPr="00CF5D96">
        <w:rPr>
          <w:color w:val="000000" w:themeColor="text1"/>
        </w:rPr>
        <w:t>телевидение</w:t>
      </w:r>
      <w:proofErr w:type="spellEnd"/>
      <w:r w:rsidRPr="00CF5D96">
        <w:rPr>
          <w:color w:val="000000" w:themeColor="text1"/>
        </w:rPr>
        <w:t xml:space="preserve">. </w:t>
      </w:r>
      <w:proofErr w:type="spellStart"/>
      <w:r w:rsidRPr="00CF5D96">
        <w:rPr>
          <w:color w:val="000000" w:themeColor="text1"/>
        </w:rPr>
        <w:t>Спутник</w:t>
      </w:r>
      <w:proofErr w:type="spellEnd"/>
      <w:r w:rsidRPr="00CF5D96">
        <w:rPr>
          <w:color w:val="000000" w:themeColor="text1"/>
        </w:rPr>
        <w:t xml:space="preserve"> </w:t>
      </w:r>
      <w:proofErr w:type="spellStart"/>
      <w:r w:rsidRPr="00CF5D96">
        <w:rPr>
          <w:color w:val="000000" w:themeColor="text1"/>
        </w:rPr>
        <w:t>Hot</w:t>
      </w:r>
      <w:proofErr w:type="spellEnd"/>
      <w:r w:rsidRPr="00CF5D96">
        <w:rPr>
          <w:color w:val="000000" w:themeColor="text1"/>
        </w:rPr>
        <w:t xml:space="preserve"> </w:t>
      </w:r>
      <w:proofErr w:type="spellStart"/>
      <w:r w:rsidRPr="00CF5D96">
        <w:rPr>
          <w:color w:val="000000" w:themeColor="text1"/>
        </w:rPr>
        <w:t>Bird</w:t>
      </w:r>
      <w:proofErr w:type="spellEnd"/>
      <w:r w:rsidRPr="00CF5D96">
        <w:rPr>
          <w:color w:val="000000" w:themeColor="text1"/>
        </w:rPr>
        <w:t xml:space="preserve"> 13E карта </w:t>
      </w:r>
      <w:proofErr w:type="spellStart"/>
      <w:r w:rsidRPr="00CF5D96">
        <w:rPr>
          <w:color w:val="000000" w:themeColor="text1"/>
        </w:rPr>
        <w:t>покрытия</w:t>
      </w:r>
      <w:proofErr w:type="spellEnd"/>
      <w:r w:rsidRPr="00CF5D96">
        <w:rPr>
          <w:color w:val="000000" w:themeColor="text1"/>
        </w:rPr>
        <w:t xml:space="preserve">. </w:t>
      </w:r>
      <w:proofErr w:type="spellStart"/>
      <w:r w:rsidRPr="00CF5D96">
        <w:rPr>
          <w:color w:val="000000" w:themeColor="text1"/>
        </w:rPr>
        <w:t>Space</w:t>
      </w:r>
      <w:proofErr w:type="spellEnd"/>
      <w:r w:rsidRPr="00CF5D96">
        <w:rPr>
          <w:color w:val="000000" w:themeColor="text1"/>
        </w:rPr>
        <w:t xml:space="preserve"> Link:веб-сайт.URL:http://www.sl.spacelink.ru/tv/Sat-map/Hot_Bird_13E_satellite_map.php</w:t>
      </w:r>
    </w:p>
    <w:p w14:paraId="76C2CBCC" w14:textId="77777777" w:rsidR="009A66A6" w:rsidRPr="00CF5D96" w:rsidRDefault="009A66A6" w:rsidP="009A66A6">
      <w:pPr>
        <w:spacing w:after="0"/>
        <w:rPr>
          <w:color w:val="000000" w:themeColor="text1"/>
        </w:rPr>
      </w:pPr>
      <w:r w:rsidRPr="00CF5D96">
        <w:rPr>
          <w:color w:val="000000" w:themeColor="text1"/>
        </w:rPr>
        <w:t>19)</w:t>
      </w:r>
      <w:r w:rsidRPr="00CF5D96">
        <w:rPr>
          <w:color w:val="000000" w:themeColor="text1"/>
        </w:rPr>
        <w:tab/>
      </w:r>
      <w:proofErr w:type="spellStart"/>
      <w:r w:rsidRPr="00CF5D96">
        <w:rPr>
          <w:color w:val="000000" w:themeColor="text1"/>
        </w:rPr>
        <w:t>Спутниковые</w:t>
      </w:r>
      <w:proofErr w:type="spellEnd"/>
      <w:r w:rsidRPr="00CF5D96">
        <w:rPr>
          <w:color w:val="000000" w:themeColor="text1"/>
        </w:rPr>
        <w:t xml:space="preserve"> </w:t>
      </w:r>
      <w:proofErr w:type="spellStart"/>
      <w:r w:rsidRPr="00CF5D96">
        <w:rPr>
          <w:color w:val="000000" w:themeColor="text1"/>
        </w:rPr>
        <w:t>технологии</w:t>
      </w:r>
      <w:proofErr w:type="spellEnd"/>
      <w:r w:rsidRPr="00CF5D96">
        <w:rPr>
          <w:color w:val="000000" w:themeColor="text1"/>
        </w:rPr>
        <w:t xml:space="preserve">. Калькулятор азимута и </w:t>
      </w:r>
      <w:proofErr w:type="spellStart"/>
      <w:r w:rsidRPr="00CF5D96">
        <w:rPr>
          <w:color w:val="000000" w:themeColor="text1"/>
        </w:rPr>
        <w:t>угла</w:t>
      </w:r>
      <w:proofErr w:type="spellEnd"/>
      <w:r w:rsidRPr="00CF5D96">
        <w:rPr>
          <w:color w:val="000000" w:themeColor="text1"/>
        </w:rPr>
        <w:t xml:space="preserve"> </w:t>
      </w:r>
      <w:proofErr w:type="spellStart"/>
      <w:r w:rsidRPr="00CF5D96">
        <w:rPr>
          <w:color w:val="000000" w:themeColor="text1"/>
        </w:rPr>
        <w:t>места</w:t>
      </w:r>
      <w:proofErr w:type="spellEnd"/>
      <w:r w:rsidRPr="00CF5D96">
        <w:rPr>
          <w:color w:val="000000" w:themeColor="text1"/>
        </w:rPr>
        <w:t xml:space="preserve">. </w:t>
      </w:r>
      <w:proofErr w:type="spellStart"/>
      <w:r w:rsidRPr="00CF5D96">
        <w:rPr>
          <w:color w:val="000000" w:themeColor="text1"/>
        </w:rPr>
        <w:t>SatCalc</w:t>
      </w:r>
      <w:proofErr w:type="spellEnd"/>
      <w:r w:rsidRPr="00CF5D96">
        <w:rPr>
          <w:color w:val="000000" w:themeColor="text1"/>
        </w:rPr>
        <w:t>. вебсайт.URL:https://satcalc.ru/angle.php?s=50&amp;s_min=27&amp;s_sec=00&amp;d=30&amp;d_min=31&amp;d_sec=25&amp;d_0=13e&amp;n_0=13e</w:t>
      </w:r>
    </w:p>
    <w:p w14:paraId="2A1154D6" w14:textId="77777777" w:rsidR="009A66A6" w:rsidRPr="00CF5D96" w:rsidRDefault="009A66A6" w:rsidP="009A66A6">
      <w:pPr>
        <w:spacing w:after="0"/>
        <w:rPr>
          <w:color w:val="000000" w:themeColor="text1"/>
        </w:rPr>
      </w:pPr>
      <w:r w:rsidRPr="00CF5D96">
        <w:rPr>
          <w:color w:val="000000" w:themeColor="text1"/>
        </w:rPr>
        <w:t>20)</w:t>
      </w:r>
      <w:r w:rsidRPr="00CF5D96">
        <w:rPr>
          <w:color w:val="000000" w:themeColor="text1"/>
        </w:rPr>
        <w:tab/>
      </w:r>
      <w:proofErr w:type="spellStart"/>
      <w:r w:rsidRPr="00CF5D96">
        <w:rPr>
          <w:color w:val="000000" w:themeColor="text1"/>
        </w:rPr>
        <w:t>Swe-dish</w:t>
      </w:r>
      <w:proofErr w:type="spellEnd"/>
      <w:r w:rsidRPr="00CF5D96">
        <w:rPr>
          <w:color w:val="000000" w:themeColor="text1"/>
        </w:rPr>
        <w:t xml:space="preserve"> 150 KM </w:t>
      </w:r>
      <w:proofErr w:type="spellStart"/>
      <w:r w:rsidRPr="00CF5D96">
        <w:rPr>
          <w:color w:val="000000" w:themeColor="text1"/>
        </w:rPr>
        <w:t>Drive</w:t>
      </w:r>
      <w:proofErr w:type="spellEnd"/>
      <w:r w:rsidRPr="00CF5D96">
        <w:rPr>
          <w:color w:val="000000" w:themeColor="text1"/>
        </w:rPr>
        <w:t xml:space="preserve"> </w:t>
      </w:r>
      <w:proofErr w:type="spellStart"/>
      <w:r w:rsidRPr="00CF5D96">
        <w:rPr>
          <w:color w:val="000000" w:themeColor="text1"/>
        </w:rPr>
        <w:t>Away</w:t>
      </w:r>
      <w:proofErr w:type="spellEnd"/>
      <w:r w:rsidRPr="00CF5D96">
        <w:rPr>
          <w:color w:val="000000" w:themeColor="text1"/>
        </w:rPr>
        <w:t xml:space="preserve"> 1.5 m. </w:t>
      </w:r>
      <w:proofErr w:type="spellStart"/>
      <w:r w:rsidRPr="00CF5D96">
        <w:rPr>
          <w:color w:val="000000" w:themeColor="text1"/>
        </w:rPr>
        <w:t>Sat</w:t>
      </w:r>
      <w:proofErr w:type="spellEnd"/>
      <w:r w:rsidRPr="00CF5D96">
        <w:rPr>
          <w:color w:val="000000" w:themeColor="text1"/>
        </w:rPr>
        <w:t xml:space="preserve"> </w:t>
      </w:r>
      <w:proofErr w:type="spellStart"/>
      <w:r w:rsidRPr="00CF5D96">
        <w:rPr>
          <w:color w:val="000000" w:themeColor="text1"/>
        </w:rPr>
        <w:t>Cast</w:t>
      </w:r>
      <w:proofErr w:type="spellEnd"/>
      <w:r w:rsidRPr="00CF5D96">
        <w:rPr>
          <w:color w:val="000000" w:themeColor="text1"/>
        </w:rPr>
        <w:t xml:space="preserve">  :веб-сайт. URL: http://satcast.ru/binary/item/2011/10/07/1310_1317933042_10883.pdf</w:t>
      </w:r>
    </w:p>
    <w:p w14:paraId="75F055CE" w14:textId="77777777" w:rsidR="009A66A6" w:rsidRPr="00CF5D96" w:rsidRDefault="009A66A6" w:rsidP="009A66A6">
      <w:pPr>
        <w:spacing w:after="0"/>
        <w:rPr>
          <w:color w:val="000000" w:themeColor="text1"/>
        </w:rPr>
      </w:pPr>
      <w:r w:rsidRPr="00CF5D96">
        <w:rPr>
          <w:color w:val="000000" w:themeColor="text1"/>
        </w:rPr>
        <w:lastRenderedPageBreak/>
        <w:t>21)</w:t>
      </w:r>
      <w:r w:rsidRPr="00CF5D96">
        <w:rPr>
          <w:color w:val="000000" w:themeColor="text1"/>
        </w:rPr>
        <w:tab/>
        <w:t xml:space="preserve">2.4 </w:t>
      </w:r>
      <w:proofErr w:type="spellStart"/>
      <w:r w:rsidRPr="00CF5D96">
        <w:rPr>
          <w:color w:val="000000" w:themeColor="text1"/>
        </w:rPr>
        <w:t>Meter</w:t>
      </w:r>
      <w:proofErr w:type="spellEnd"/>
      <w:r w:rsidRPr="00CF5D96">
        <w:rPr>
          <w:color w:val="000000" w:themeColor="text1"/>
        </w:rPr>
        <w:t xml:space="preserve"> </w:t>
      </w:r>
      <w:proofErr w:type="spellStart"/>
      <w:r w:rsidRPr="00CF5D96">
        <w:rPr>
          <w:color w:val="000000" w:themeColor="text1"/>
        </w:rPr>
        <w:t>Motorized</w:t>
      </w:r>
      <w:proofErr w:type="spellEnd"/>
      <w:r w:rsidRPr="00CF5D96">
        <w:rPr>
          <w:color w:val="000000" w:themeColor="text1"/>
        </w:rPr>
        <w:t xml:space="preserve"> </w:t>
      </w:r>
      <w:proofErr w:type="spellStart"/>
      <w:r w:rsidRPr="00CF5D96">
        <w:rPr>
          <w:color w:val="000000" w:themeColor="text1"/>
        </w:rPr>
        <w:t>Vehicle-Mount</w:t>
      </w:r>
      <w:proofErr w:type="spellEnd"/>
      <w:r w:rsidRPr="00CF5D96">
        <w:rPr>
          <w:color w:val="000000" w:themeColor="text1"/>
        </w:rPr>
        <w:t xml:space="preserve"> </w:t>
      </w:r>
      <w:proofErr w:type="spellStart"/>
      <w:r w:rsidRPr="00CF5D96">
        <w:rPr>
          <w:color w:val="000000" w:themeColor="text1"/>
        </w:rPr>
        <w:t>Antenna</w:t>
      </w:r>
      <w:proofErr w:type="spellEnd"/>
      <w:r w:rsidRPr="00CF5D96">
        <w:rPr>
          <w:color w:val="000000" w:themeColor="text1"/>
        </w:rPr>
        <w:t xml:space="preserve">. </w:t>
      </w:r>
      <w:proofErr w:type="spellStart"/>
      <w:r w:rsidRPr="00CF5D96">
        <w:rPr>
          <w:color w:val="000000" w:themeColor="text1"/>
        </w:rPr>
        <w:t>Advantech</w:t>
      </w:r>
      <w:proofErr w:type="spellEnd"/>
      <w:r w:rsidRPr="00CF5D96">
        <w:rPr>
          <w:color w:val="000000" w:themeColor="text1"/>
        </w:rPr>
        <w:t xml:space="preserve"> </w:t>
      </w:r>
      <w:proofErr w:type="spellStart"/>
      <w:r w:rsidRPr="00CF5D96">
        <w:rPr>
          <w:color w:val="000000" w:themeColor="text1"/>
        </w:rPr>
        <w:t>wireless</w:t>
      </w:r>
      <w:proofErr w:type="spellEnd"/>
      <w:r w:rsidRPr="00CF5D96">
        <w:rPr>
          <w:color w:val="000000" w:themeColor="text1"/>
        </w:rPr>
        <w:t xml:space="preserve"> : веб-сайт. URL: https://advantechwireless.com/product/2-4-meter-motorized-vehicle-mount-antenna-2/</w:t>
      </w:r>
    </w:p>
    <w:p w14:paraId="2018A54B" w14:textId="77777777" w:rsidR="009A66A6" w:rsidRPr="00CF5D96" w:rsidRDefault="009A66A6" w:rsidP="009A66A6">
      <w:pPr>
        <w:spacing w:after="0"/>
        <w:rPr>
          <w:color w:val="000000" w:themeColor="text1"/>
        </w:rPr>
      </w:pPr>
      <w:r w:rsidRPr="00CF5D96">
        <w:rPr>
          <w:color w:val="000000" w:themeColor="text1"/>
        </w:rPr>
        <w:t>22)</w:t>
      </w:r>
      <w:r w:rsidRPr="00CF5D96">
        <w:rPr>
          <w:color w:val="000000" w:themeColor="text1"/>
        </w:rPr>
        <w:tab/>
        <w:t>RC3000 MOBILE ANTENNA CONTROLLER USER’S MANUAL. UplinkPro:вебсайт.URL:http://www.uplink.pro/equipmentforsale/rf_equipment/antenna_controllers/rc3000/RC3000_Manual_Schm_Dec_05.pdf</w:t>
      </w:r>
    </w:p>
    <w:sectPr w:rsidR="009A66A6" w:rsidRPr="00CF5D96" w:rsidSect="00B86EBA">
      <w:headerReference w:type="default" r:id="rId86"/>
      <w:pgSz w:w="11906" w:h="16838"/>
      <w:pgMar w:top="1134" w:right="567" w:bottom="1134" w:left="1418" w:header="709" w:footer="70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папа" w:date="2019-12-02T09:42:00Z" w:initials="п">
    <w:p w14:paraId="435F7F97" w14:textId="77777777" w:rsidR="009C176B" w:rsidRDefault="009C176B" w:rsidP="00FC5468">
      <w:pPr>
        <w:pStyle w:val="af8"/>
      </w:pPr>
      <w:r>
        <w:rPr>
          <w:rStyle w:val="af7"/>
        </w:rPr>
        <w:annotationRef/>
      </w:r>
      <w:r>
        <w:t>Перевірити як в наазі</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35F7F9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5F7F97" w16cid:durableId="218F5A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99FF3" w14:textId="77777777" w:rsidR="00541916" w:rsidRDefault="00541916" w:rsidP="00D55153">
      <w:pPr>
        <w:spacing w:after="0" w:line="240" w:lineRule="auto"/>
      </w:pPr>
      <w:r>
        <w:separator/>
      </w:r>
    </w:p>
  </w:endnote>
  <w:endnote w:type="continuationSeparator" w:id="0">
    <w:p w14:paraId="307CA06E" w14:textId="77777777" w:rsidR="00541916" w:rsidRDefault="00541916" w:rsidP="00D55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72765" w14:textId="77777777" w:rsidR="00541916" w:rsidRDefault="00541916" w:rsidP="00D55153">
      <w:pPr>
        <w:spacing w:after="0" w:line="240" w:lineRule="auto"/>
      </w:pPr>
      <w:r>
        <w:separator/>
      </w:r>
    </w:p>
  </w:footnote>
  <w:footnote w:type="continuationSeparator" w:id="0">
    <w:p w14:paraId="68BBB1F0" w14:textId="77777777" w:rsidR="00541916" w:rsidRDefault="00541916" w:rsidP="00D55153">
      <w:pPr>
        <w:spacing w:after="0" w:line="240" w:lineRule="auto"/>
      </w:pPr>
      <w:r>
        <w:continuationSeparator/>
      </w:r>
    </w:p>
  </w:footnote>
  <w:footnote w:id="1">
    <w:p w14:paraId="2CD857AE" w14:textId="77777777" w:rsidR="009C176B" w:rsidRPr="00AC002D" w:rsidRDefault="009C176B" w:rsidP="00FC5468">
      <w:pPr>
        <w:pStyle w:val="af5"/>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946866"/>
      <w:docPartObj>
        <w:docPartGallery w:val="Page Numbers (Top of Page)"/>
        <w:docPartUnique/>
      </w:docPartObj>
    </w:sdtPr>
    <w:sdtContent>
      <w:p w14:paraId="36BF7EA6" w14:textId="77777777" w:rsidR="009C176B" w:rsidRDefault="009C176B">
        <w:pPr>
          <w:pStyle w:val="aa"/>
          <w:jc w:val="right"/>
        </w:pPr>
        <w:r>
          <w:fldChar w:fldCharType="begin"/>
        </w:r>
        <w:r>
          <w:instrText>PAGE   \* MERGEFORMAT</w:instrText>
        </w:r>
        <w:r>
          <w:fldChar w:fldCharType="separate"/>
        </w:r>
        <w:r>
          <w:rPr>
            <w:noProof/>
          </w:rPr>
          <w:t>20</w:t>
        </w:r>
        <w:r>
          <w:fldChar w:fldCharType="end"/>
        </w:r>
      </w:p>
    </w:sdtContent>
  </w:sdt>
  <w:p w14:paraId="6B6A7594" w14:textId="77777777" w:rsidR="009C176B" w:rsidRDefault="009C176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1752"/>
    <w:multiLevelType w:val="hybridMultilevel"/>
    <w:tmpl w:val="F420F7EE"/>
    <w:lvl w:ilvl="0" w:tplc="0419000F">
      <w:start w:val="1"/>
      <w:numFmt w:val="decimal"/>
      <w:lvlText w:val="%1."/>
      <w:lvlJc w:val="left"/>
      <w:pPr>
        <w:ind w:left="29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525DB9"/>
    <w:multiLevelType w:val="hybridMultilevel"/>
    <w:tmpl w:val="884EB0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C280946"/>
    <w:multiLevelType w:val="hybridMultilevel"/>
    <w:tmpl w:val="772C6152"/>
    <w:lvl w:ilvl="0" w:tplc="04190001">
      <w:start w:val="1"/>
      <w:numFmt w:val="bullet"/>
      <w:lvlText w:val=""/>
      <w:lvlJc w:val="left"/>
      <w:pPr>
        <w:ind w:left="1996" w:hanging="360"/>
      </w:pPr>
      <w:rPr>
        <w:rFonts w:ascii="Symbol" w:hAnsi="Symbol" w:hint="default"/>
      </w:rPr>
    </w:lvl>
    <w:lvl w:ilvl="1" w:tplc="E9167214">
      <w:numFmt w:val="bullet"/>
      <w:lvlText w:val="–"/>
      <w:lvlJc w:val="left"/>
      <w:pPr>
        <w:ind w:left="2007" w:hanging="360"/>
      </w:pPr>
      <w:rPr>
        <w:rFonts w:ascii="Times New Roman" w:eastAsia="Times New Roman" w:hAnsi="Times New Roman"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15:restartNumberingAfterBreak="0">
    <w:nsid w:val="171E1DE1"/>
    <w:multiLevelType w:val="hybridMultilevel"/>
    <w:tmpl w:val="DC94DA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1A4926A0"/>
    <w:multiLevelType w:val="hybridMultilevel"/>
    <w:tmpl w:val="1D7A5948"/>
    <w:lvl w:ilvl="0" w:tplc="04190001">
      <w:start w:val="1"/>
      <w:numFmt w:val="bullet"/>
      <w:lvlText w:val=""/>
      <w:lvlJc w:val="left"/>
      <w:pPr>
        <w:ind w:left="720" w:hanging="360"/>
      </w:pPr>
      <w:rPr>
        <w:rFonts w:ascii="Symbol" w:hAnsi="Symbol" w:hint="default"/>
      </w:rPr>
    </w:lvl>
    <w:lvl w:ilvl="1" w:tplc="1536380C">
      <w:start w:val="2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677561"/>
    <w:multiLevelType w:val="hybridMultilevel"/>
    <w:tmpl w:val="ABDCC8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1E920C3"/>
    <w:multiLevelType w:val="hybridMultilevel"/>
    <w:tmpl w:val="D7E87EC0"/>
    <w:lvl w:ilvl="0" w:tplc="A45A7DC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2A791540"/>
    <w:multiLevelType w:val="hybridMultilevel"/>
    <w:tmpl w:val="DCECDBC6"/>
    <w:lvl w:ilvl="0" w:tplc="379A64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30A13A23"/>
    <w:multiLevelType w:val="hybridMultilevel"/>
    <w:tmpl w:val="1F30F3E6"/>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 w15:restartNumberingAfterBreak="0">
    <w:nsid w:val="32052A91"/>
    <w:multiLevelType w:val="hybridMultilevel"/>
    <w:tmpl w:val="EC260B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B36597"/>
    <w:multiLevelType w:val="hybridMultilevel"/>
    <w:tmpl w:val="44F2794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15:restartNumberingAfterBreak="0">
    <w:nsid w:val="34E57F26"/>
    <w:multiLevelType w:val="hybridMultilevel"/>
    <w:tmpl w:val="5DE22214"/>
    <w:lvl w:ilvl="0" w:tplc="0290CD7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3A8F4BE4"/>
    <w:multiLevelType w:val="hybridMultilevel"/>
    <w:tmpl w:val="69E27DB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3CA55176"/>
    <w:multiLevelType w:val="hybridMultilevel"/>
    <w:tmpl w:val="56161034"/>
    <w:lvl w:ilvl="0" w:tplc="6B923598">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4" w15:restartNumberingAfterBreak="0">
    <w:nsid w:val="45C56BDD"/>
    <w:multiLevelType w:val="hybridMultilevel"/>
    <w:tmpl w:val="D52C91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D45B38"/>
    <w:multiLevelType w:val="hybridMultilevel"/>
    <w:tmpl w:val="46DCFDA2"/>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6" w15:restartNumberingAfterBreak="0">
    <w:nsid w:val="55962151"/>
    <w:multiLevelType w:val="hybridMultilevel"/>
    <w:tmpl w:val="21529922"/>
    <w:lvl w:ilvl="0" w:tplc="C4DCB79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15:restartNumberingAfterBreak="0">
    <w:nsid w:val="55DA5253"/>
    <w:multiLevelType w:val="hybridMultilevel"/>
    <w:tmpl w:val="999EED9A"/>
    <w:lvl w:ilvl="0" w:tplc="002AB1FC">
      <w:start w:val="6"/>
      <w:numFmt w:val="bullet"/>
      <w:lvlText w:val="—"/>
      <w:lvlJc w:val="left"/>
      <w:pPr>
        <w:ind w:left="1211" w:hanging="360"/>
      </w:pPr>
      <w:rPr>
        <w:rFonts w:ascii="Times New Roman" w:eastAsiaTheme="minorHAnsi"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18" w15:restartNumberingAfterBreak="0">
    <w:nsid w:val="577143BC"/>
    <w:multiLevelType w:val="hybridMultilevel"/>
    <w:tmpl w:val="FD483C24"/>
    <w:lvl w:ilvl="0" w:tplc="7F766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DF53A04"/>
    <w:multiLevelType w:val="hybridMultilevel"/>
    <w:tmpl w:val="B66AA544"/>
    <w:lvl w:ilvl="0" w:tplc="6A14D95A">
      <w:numFmt w:val="bullet"/>
      <w:lvlText w:val="−"/>
      <w:lvlJc w:val="left"/>
      <w:pPr>
        <w:ind w:left="720" w:hanging="360"/>
      </w:pPr>
      <w:rPr>
        <w:rFonts w:ascii="Consolas" w:eastAsia="Times New Roman" w:hAnsi="Consola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EA7711B"/>
    <w:multiLevelType w:val="hybridMultilevel"/>
    <w:tmpl w:val="1DACCA6A"/>
    <w:lvl w:ilvl="0" w:tplc="13781EA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15:restartNumberingAfterBreak="0">
    <w:nsid w:val="64805DFD"/>
    <w:multiLevelType w:val="hybridMultilevel"/>
    <w:tmpl w:val="D9041C12"/>
    <w:lvl w:ilvl="0" w:tplc="9DDCB1D6">
      <w:start w:val="4"/>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22" w15:restartNumberingAfterBreak="0">
    <w:nsid w:val="69022CA7"/>
    <w:multiLevelType w:val="hybridMultilevel"/>
    <w:tmpl w:val="B72A51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8AE79EB"/>
    <w:multiLevelType w:val="hybridMultilevel"/>
    <w:tmpl w:val="EFD6A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797C4B25"/>
    <w:multiLevelType w:val="hybridMultilevel"/>
    <w:tmpl w:val="B238931E"/>
    <w:lvl w:ilvl="0" w:tplc="4BDA717C">
      <w:start w:val="1"/>
      <w:numFmt w:val="decimal"/>
      <w:lvlText w:val="%1."/>
      <w:lvlJc w:val="left"/>
      <w:pPr>
        <w:ind w:left="467" w:hanging="360"/>
      </w:pPr>
      <w:rPr>
        <w:rFonts w:ascii="Times New Roman" w:eastAsia="Times New Roman" w:hAnsi="Times New Roman" w:cs="Times New Roman" w:hint="default"/>
        <w:spacing w:val="-2"/>
        <w:w w:val="100"/>
        <w:sz w:val="28"/>
        <w:szCs w:val="28"/>
      </w:rPr>
    </w:lvl>
    <w:lvl w:ilvl="1" w:tplc="5276C9C4">
      <w:numFmt w:val="bullet"/>
      <w:lvlText w:val="•"/>
      <w:lvlJc w:val="left"/>
      <w:pPr>
        <w:ind w:left="1067" w:hanging="360"/>
      </w:pPr>
    </w:lvl>
    <w:lvl w:ilvl="2" w:tplc="1B2CAA82">
      <w:numFmt w:val="bullet"/>
      <w:lvlText w:val="•"/>
      <w:lvlJc w:val="left"/>
      <w:pPr>
        <w:ind w:left="1674" w:hanging="360"/>
      </w:pPr>
    </w:lvl>
    <w:lvl w:ilvl="3" w:tplc="AE406EEE">
      <w:numFmt w:val="bullet"/>
      <w:lvlText w:val="•"/>
      <w:lvlJc w:val="left"/>
      <w:pPr>
        <w:ind w:left="2281" w:hanging="360"/>
      </w:pPr>
    </w:lvl>
    <w:lvl w:ilvl="4" w:tplc="3564A538">
      <w:numFmt w:val="bullet"/>
      <w:lvlText w:val="•"/>
      <w:lvlJc w:val="left"/>
      <w:pPr>
        <w:ind w:left="2888" w:hanging="360"/>
      </w:pPr>
    </w:lvl>
    <w:lvl w:ilvl="5" w:tplc="0714085E">
      <w:numFmt w:val="bullet"/>
      <w:lvlText w:val="•"/>
      <w:lvlJc w:val="left"/>
      <w:pPr>
        <w:ind w:left="3495" w:hanging="360"/>
      </w:pPr>
    </w:lvl>
    <w:lvl w:ilvl="6" w:tplc="3D400A7E">
      <w:numFmt w:val="bullet"/>
      <w:lvlText w:val="•"/>
      <w:lvlJc w:val="left"/>
      <w:pPr>
        <w:ind w:left="4102" w:hanging="360"/>
      </w:pPr>
    </w:lvl>
    <w:lvl w:ilvl="7" w:tplc="E512850E">
      <w:numFmt w:val="bullet"/>
      <w:lvlText w:val="•"/>
      <w:lvlJc w:val="left"/>
      <w:pPr>
        <w:ind w:left="4709" w:hanging="360"/>
      </w:pPr>
    </w:lvl>
    <w:lvl w:ilvl="8" w:tplc="D376CF1E">
      <w:numFmt w:val="bullet"/>
      <w:lvlText w:val="•"/>
      <w:lvlJc w:val="left"/>
      <w:pPr>
        <w:ind w:left="5316" w:hanging="360"/>
      </w:pPr>
    </w:lvl>
  </w:abstractNum>
  <w:abstractNum w:abstractNumId="25" w15:restartNumberingAfterBreak="0">
    <w:nsid w:val="79BC748E"/>
    <w:multiLevelType w:val="hybridMultilevel"/>
    <w:tmpl w:val="94388C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CA81064"/>
    <w:multiLevelType w:val="hybridMultilevel"/>
    <w:tmpl w:val="09F2034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15:restartNumberingAfterBreak="0">
    <w:nsid w:val="7DBF4DB9"/>
    <w:multiLevelType w:val="hybridMultilevel"/>
    <w:tmpl w:val="57001698"/>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28" w15:restartNumberingAfterBreak="0">
    <w:nsid w:val="7E1D6D33"/>
    <w:multiLevelType w:val="hybridMultilevel"/>
    <w:tmpl w:val="07EEA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E4918DB"/>
    <w:multiLevelType w:val="hybridMultilevel"/>
    <w:tmpl w:val="6FF2310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6"/>
  </w:num>
  <w:num w:numId="4">
    <w:abstractNumId w:val="1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
  </w:num>
  <w:num w:numId="9">
    <w:abstractNumId w:val="7"/>
  </w:num>
  <w:num w:numId="10">
    <w:abstractNumId w:val="3"/>
  </w:num>
  <w:num w:numId="11">
    <w:abstractNumId w:val="26"/>
  </w:num>
  <w:num w:numId="12">
    <w:abstractNumId w:val="29"/>
  </w:num>
  <w:num w:numId="13">
    <w:abstractNumId w:val="10"/>
  </w:num>
  <w:num w:numId="14">
    <w:abstractNumId w:val="2"/>
  </w:num>
  <w:num w:numId="15">
    <w:abstractNumId w:val="11"/>
  </w:num>
  <w:num w:numId="16">
    <w:abstractNumId w:val="8"/>
  </w:num>
  <w:num w:numId="17">
    <w:abstractNumId w:val="15"/>
  </w:num>
  <w:num w:numId="18">
    <w:abstractNumId w:val="27"/>
  </w:num>
  <w:num w:numId="19">
    <w:abstractNumId w:val="1"/>
  </w:num>
  <w:num w:numId="20">
    <w:abstractNumId w:val="17"/>
  </w:num>
  <w:num w:numId="21">
    <w:abstractNumId w:val="24"/>
    <w:lvlOverride w:ilvl="0">
      <w:startOverride w:val="1"/>
    </w:lvlOverride>
    <w:lvlOverride w:ilvl="1"/>
    <w:lvlOverride w:ilvl="2"/>
    <w:lvlOverride w:ilvl="3"/>
    <w:lvlOverride w:ilvl="4"/>
    <w:lvlOverride w:ilvl="5"/>
    <w:lvlOverride w:ilvl="6"/>
    <w:lvlOverride w:ilvl="7"/>
    <w:lvlOverride w:ilvl="8"/>
  </w:num>
  <w:num w:numId="22">
    <w:abstractNumId w:val="20"/>
  </w:num>
  <w:num w:numId="23">
    <w:abstractNumId w:val="25"/>
  </w:num>
  <w:num w:numId="24">
    <w:abstractNumId w:val="22"/>
  </w:num>
  <w:num w:numId="25">
    <w:abstractNumId w:val="18"/>
  </w:num>
  <w:num w:numId="26">
    <w:abstractNumId w:val="13"/>
  </w:num>
  <w:num w:numId="27">
    <w:abstractNumId w:val="21"/>
  </w:num>
  <w:num w:numId="28">
    <w:abstractNumId w:val="23"/>
  </w:num>
  <w:num w:numId="29">
    <w:abstractNumId w:val="0"/>
  </w:num>
  <w:num w:numId="30">
    <w:abstractNumId w:val="14"/>
  </w:num>
  <w:num w:numId="31">
    <w:abstractNumId w:val="5"/>
  </w:num>
  <w:num w:numId="32">
    <w:abstractNumId w:val="12"/>
  </w:num>
  <w:num w:numId="33">
    <w:abstractNumId w:val="28"/>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папа">
    <w15:presenceInfo w15:providerId="None" w15:userId="пап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85C"/>
    <w:rsid w:val="00005B3C"/>
    <w:rsid w:val="00022A90"/>
    <w:rsid w:val="00033AB2"/>
    <w:rsid w:val="000454FD"/>
    <w:rsid w:val="000641E0"/>
    <w:rsid w:val="00082F83"/>
    <w:rsid w:val="000910B1"/>
    <w:rsid w:val="000A15AC"/>
    <w:rsid w:val="000E582F"/>
    <w:rsid w:val="00133C14"/>
    <w:rsid w:val="00137B24"/>
    <w:rsid w:val="00141A00"/>
    <w:rsid w:val="00145D48"/>
    <w:rsid w:val="001629DD"/>
    <w:rsid w:val="00176948"/>
    <w:rsid w:val="00187A63"/>
    <w:rsid w:val="001930D6"/>
    <w:rsid w:val="001B1C09"/>
    <w:rsid w:val="001C5848"/>
    <w:rsid w:val="001F5A2C"/>
    <w:rsid w:val="00221429"/>
    <w:rsid w:val="002378F1"/>
    <w:rsid w:val="00241D5C"/>
    <w:rsid w:val="00247A25"/>
    <w:rsid w:val="002579CC"/>
    <w:rsid w:val="00260BFC"/>
    <w:rsid w:val="00297125"/>
    <w:rsid w:val="002A5756"/>
    <w:rsid w:val="002B712F"/>
    <w:rsid w:val="002C3F65"/>
    <w:rsid w:val="002D4E47"/>
    <w:rsid w:val="002E20FE"/>
    <w:rsid w:val="00300761"/>
    <w:rsid w:val="00320C26"/>
    <w:rsid w:val="00321BEA"/>
    <w:rsid w:val="003263A1"/>
    <w:rsid w:val="003351F5"/>
    <w:rsid w:val="00356201"/>
    <w:rsid w:val="00376F66"/>
    <w:rsid w:val="00383CC6"/>
    <w:rsid w:val="00386FB3"/>
    <w:rsid w:val="003877CB"/>
    <w:rsid w:val="00396AF9"/>
    <w:rsid w:val="003A1D25"/>
    <w:rsid w:val="003B45DE"/>
    <w:rsid w:val="003C1DFE"/>
    <w:rsid w:val="003C7396"/>
    <w:rsid w:val="003D77A2"/>
    <w:rsid w:val="003E3FF1"/>
    <w:rsid w:val="0046663C"/>
    <w:rsid w:val="004670F0"/>
    <w:rsid w:val="0048585C"/>
    <w:rsid w:val="00486179"/>
    <w:rsid w:val="004D70C9"/>
    <w:rsid w:val="004E0E65"/>
    <w:rsid w:val="005120AA"/>
    <w:rsid w:val="0051751D"/>
    <w:rsid w:val="00541916"/>
    <w:rsid w:val="005725B1"/>
    <w:rsid w:val="00590780"/>
    <w:rsid w:val="005B42AE"/>
    <w:rsid w:val="005D0528"/>
    <w:rsid w:val="005D4997"/>
    <w:rsid w:val="005E55D5"/>
    <w:rsid w:val="00601503"/>
    <w:rsid w:val="00623A45"/>
    <w:rsid w:val="00626425"/>
    <w:rsid w:val="006405B6"/>
    <w:rsid w:val="0069442A"/>
    <w:rsid w:val="006A06C1"/>
    <w:rsid w:val="006A0AE5"/>
    <w:rsid w:val="006B07AB"/>
    <w:rsid w:val="006C4283"/>
    <w:rsid w:val="006D3E7A"/>
    <w:rsid w:val="006E119E"/>
    <w:rsid w:val="00700D2A"/>
    <w:rsid w:val="00715481"/>
    <w:rsid w:val="007373EA"/>
    <w:rsid w:val="007376E4"/>
    <w:rsid w:val="00744219"/>
    <w:rsid w:val="00787E0B"/>
    <w:rsid w:val="00793E39"/>
    <w:rsid w:val="007A12FD"/>
    <w:rsid w:val="007B05BC"/>
    <w:rsid w:val="007B22B4"/>
    <w:rsid w:val="007B2A77"/>
    <w:rsid w:val="007E3AEE"/>
    <w:rsid w:val="007F124E"/>
    <w:rsid w:val="008063C3"/>
    <w:rsid w:val="008202F7"/>
    <w:rsid w:val="008233FE"/>
    <w:rsid w:val="0083393C"/>
    <w:rsid w:val="008356B6"/>
    <w:rsid w:val="008429BB"/>
    <w:rsid w:val="00843E51"/>
    <w:rsid w:val="008720A5"/>
    <w:rsid w:val="00893FBA"/>
    <w:rsid w:val="008B692D"/>
    <w:rsid w:val="008D03FD"/>
    <w:rsid w:val="008D2BDC"/>
    <w:rsid w:val="009225B4"/>
    <w:rsid w:val="00965623"/>
    <w:rsid w:val="00973303"/>
    <w:rsid w:val="00974A52"/>
    <w:rsid w:val="00986D65"/>
    <w:rsid w:val="009A170E"/>
    <w:rsid w:val="009A3B0D"/>
    <w:rsid w:val="009A66A6"/>
    <w:rsid w:val="009B5435"/>
    <w:rsid w:val="009B5675"/>
    <w:rsid w:val="009C176B"/>
    <w:rsid w:val="009E44B4"/>
    <w:rsid w:val="009F4D55"/>
    <w:rsid w:val="00A01D6A"/>
    <w:rsid w:val="00A064BF"/>
    <w:rsid w:val="00A62B3D"/>
    <w:rsid w:val="00A81F28"/>
    <w:rsid w:val="00A875AC"/>
    <w:rsid w:val="00AA6C67"/>
    <w:rsid w:val="00AC727E"/>
    <w:rsid w:val="00AD737F"/>
    <w:rsid w:val="00AE14D4"/>
    <w:rsid w:val="00AF2E3B"/>
    <w:rsid w:val="00B127AC"/>
    <w:rsid w:val="00B12D88"/>
    <w:rsid w:val="00B21E0B"/>
    <w:rsid w:val="00B30DD8"/>
    <w:rsid w:val="00B43A65"/>
    <w:rsid w:val="00B65AD6"/>
    <w:rsid w:val="00B86EBA"/>
    <w:rsid w:val="00B870A8"/>
    <w:rsid w:val="00BE0011"/>
    <w:rsid w:val="00BE2627"/>
    <w:rsid w:val="00BF2A88"/>
    <w:rsid w:val="00C071B6"/>
    <w:rsid w:val="00C368AB"/>
    <w:rsid w:val="00C43E0E"/>
    <w:rsid w:val="00CB2527"/>
    <w:rsid w:val="00CB4782"/>
    <w:rsid w:val="00CD266A"/>
    <w:rsid w:val="00CE23A8"/>
    <w:rsid w:val="00CF1F4E"/>
    <w:rsid w:val="00CF5D96"/>
    <w:rsid w:val="00D30E71"/>
    <w:rsid w:val="00D32133"/>
    <w:rsid w:val="00D55153"/>
    <w:rsid w:val="00D658E6"/>
    <w:rsid w:val="00D75A1F"/>
    <w:rsid w:val="00D831A6"/>
    <w:rsid w:val="00D90B15"/>
    <w:rsid w:val="00DA7D7B"/>
    <w:rsid w:val="00DB7CBF"/>
    <w:rsid w:val="00DD69BB"/>
    <w:rsid w:val="00DE0157"/>
    <w:rsid w:val="00DE2A4A"/>
    <w:rsid w:val="00DE4266"/>
    <w:rsid w:val="00E11545"/>
    <w:rsid w:val="00E20981"/>
    <w:rsid w:val="00E269CC"/>
    <w:rsid w:val="00E41ADC"/>
    <w:rsid w:val="00E445F4"/>
    <w:rsid w:val="00E92005"/>
    <w:rsid w:val="00EC028F"/>
    <w:rsid w:val="00ED29E9"/>
    <w:rsid w:val="00EF0453"/>
    <w:rsid w:val="00EF5BF7"/>
    <w:rsid w:val="00F070EB"/>
    <w:rsid w:val="00F26C1D"/>
    <w:rsid w:val="00F26D39"/>
    <w:rsid w:val="00F31023"/>
    <w:rsid w:val="00F37737"/>
    <w:rsid w:val="00F37F23"/>
    <w:rsid w:val="00F60F54"/>
    <w:rsid w:val="00F803BA"/>
    <w:rsid w:val="00F87558"/>
    <w:rsid w:val="00F94A2D"/>
    <w:rsid w:val="00FA00E2"/>
    <w:rsid w:val="00FA697C"/>
    <w:rsid w:val="00FC5468"/>
    <w:rsid w:val="00FC7389"/>
    <w:rsid w:val="00FE0319"/>
    <w:rsid w:val="00FF4C3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7A47B"/>
  <w15:chartTrackingRefBased/>
  <w15:docId w15:val="{FB6E65B3-5E09-4D62-B5CD-C4C44C13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2"/>
        <w:lang w:val="uk-UA" w:eastAsia="en-US" w:bidi="ar-SA"/>
      </w:rPr>
    </w:rPrDefault>
    <w:pPrDefault>
      <w:pPr>
        <w:spacing w:after="16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E445F4"/>
    <w:pPr>
      <w:keepNext/>
      <w:keepLines/>
      <w:spacing w:before="480" w:after="120"/>
      <w:ind w:firstLine="0"/>
      <w:outlineLvl w:val="0"/>
    </w:pPr>
    <w:rPr>
      <w:rFonts w:eastAsia="Times New Roman"/>
      <w:color w:val="000000"/>
      <w:szCs w:val="48"/>
      <w:lang w:eastAsia="ru-RU"/>
    </w:rPr>
  </w:style>
  <w:style w:type="paragraph" w:styleId="2">
    <w:name w:val="heading 2"/>
    <w:basedOn w:val="a"/>
    <w:next w:val="a"/>
    <w:link w:val="20"/>
    <w:qFormat/>
    <w:rsid w:val="00E445F4"/>
    <w:pPr>
      <w:keepNext/>
      <w:keepLines/>
      <w:spacing w:before="360" w:after="80"/>
      <w:ind w:firstLine="0"/>
      <w:outlineLvl w:val="1"/>
    </w:pPr>
    <w:rPr>
      <w:rFonts w:eastAsia="Times New Roman"/>
      <w:color w:val="000000"/>
      <w:szCs w:val="36"/>
      <w:lang w:eastAsia="ru-RU"/>
    </w:rPr>
  </w:style>
  <w:style w:type="paragraph" w:styleId="3">
    <w:name w:val="heading 3"/>
    <w:basedOn w:val="a"/>
    <w:next w:val="a"/>
    <w:link w:val="30"/>
    <w:qFormat/>
    <w:rsid w:val="00F26D39"/>
    <w:pPr>
      <w:keepNext/>
      <w:keepLines/>
      <w:spacing w:before="280" w:after="80"/>
      <w:ind w:firstLine="0"/>
      <w:outlineLvl w:val="2"/>
    </w:pPr>
    <w:rPr>
      <w:rFonts w:eastAsia="Times New Roman"/>
      <w:color w:val="000000"/>
      <w:szCs w:val="28"/>
      <w:lang w:eastAsia="ru-RU"/>
    </w:rPr>
  </w:style>
  <w:style w:type="paragraph" w:styleId="4">
    <w:name w:val="heading 4"/>
    <w:basedOn w:val="a"/>
    <w:next w:val="a"/>
    <w:link w:val="40"/>
    <w:qFormat/>
    <w:rsid w:val="00E445F4"/>
    <w:pPr>
      <w:keepNext/>
      <w:keepLines/>
      <w:spacing w:before="240" w:after="40"/>
      <w:ind w:firstLine="0"/>
      <w:outlineLvl w:val="3"/>
    </w:pPr>
    <w:rPr>
      <w:rFonts w:eastAsia="Times New Roman"/>
      <w:color w:val="000000"/>
      <w:szCs w:val="24"/>
      <w:lang w:eastAsia="ru-RU"/>
    </w:rPr>
  </w:style>
  <w:style w:type="paragraph" w:styleId="5">
    <w:name w:val="heading 5"/>
    <w:basedOn w:val="a"/>
    <w:next w:val="a"/>
    <w:link w:val="50"/>
    <w:qFormat/>
    <w:rsid w:val="00E445F4"/>
    <w:pPr>
      <w:keepNext/>
      <w:keepLines/>
      <w:spacing w:before="220" w:after="40"/>
      <w:ind w:firstLine="0"/>
      <w:outlineLvl w:val="4"/>
    </w:pPr>
    <w:rPr>
      <w:rFonts w:eastAsia="Times New Roman"/>
      <w:color w:val="000000"/>
      <w:lang w:eastAsia="ru-RU"/>
    </w:rPr>
  </w:style>
  <w:style w:type="paragraph" w:styleId="6">
    <w:name w:val="heading 6"/>
    <w:basedOn w:val="a"/>
    <w:next w:val="a"/>
    <w:link w:val="60"/>
    <w:qFormat/>
    <w:rsid w:val="0048585C"/>
    <w:pPr>
      <w:keepNext/>
      <w:keepLines/>
      <w:spacing w:before="200" w:after="40" w:line="259" w:lineRule="auto"/>
      <w:ind w:firstLine="0"/>
      <w:jc w:val="center"/>
      <w:outlineLvl w:val="5"/>
    </w:pPr>
    <w:rPr>
      <w:rFonts w:eastAsia="Times New Roman"/>
      <w:color w:val="000000"/>
      <w:sz w:val="20"/>
      <w:szCs w:val="20"/>
      <w:lang w:eastAsia="ru-RU"/>
    </w:rPr>
  </w:style>
  <w:style w:type="paragraph" w:styleId="7">
    <w:name w:val="heading 7"/>
    <w:basedOn w:val="a"/>
    <w:next w:val="a"/>
    <w:link w:val="70"/>
    <w:uiPriority w:val="9"/>
    <w:semiHidden/>
    <w:unhideWhenUsed/>
    <w:qFormat/>
    <w:rsid w:val="0048585C"/>
    <w:pPr>
      <w:keepNext/>
      <w:keepLines/>
      <w:spacing w:before="40" w:after="0"/>
      <w:outlineLvl w:val="6"/>
    </w:pPr>
    <w:rPr>
      <w:rFonts w:eastAsia="Times New Roman"/>
      <w:iCs/>
      <w:color w:val="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45F4"/>
    <w:rPr>
      <w:rFonts w:eastAsia="Times New Roman"/>
      <w:color w:val="000000"/>
      <w:szCs w:val="48"/>
      <w:lang w:eastAsia="ru-RU"/>
    </w:rPr>
  </w:style>
  <w:style w:type="character" w:customStyle="1" w:styleId="20">
    <w:name w:val="Заголовок 2 Знак"/>
    <w:basedOn w:val="a0"/>
    <w:link w:val="2"/>
    <w:rsid w:val="00E445F4"/>
    <w:rPr>
      <w:rFonts w:eastAsia="Times New Roman"/>
      <w:color w:val="000000"/>
      <w:szCs w:val="36"/>
      <w:lang w:eastAsia="ru-RU"/>
    </w:rPr>
  </w:style>
  <w:style w:type="character" w:customStyle="1" w:styleId="30">
    <w:name w:val="Заголовок 3 Знак"/>
    <w:basedOn w:val="a0"/>
    <w:link w:val="3"/>
    <w:rsid w:val="00F26D39"/>
    <w:rPr>
      <w:rFonts w:eastAsia="Times New Roman"/>
      <w:color w:val="000000"/>
      <w:szCs w:val="28"/>
      <w:lang w:eastAsia="ru-RU"/>
    </w:rPr>
  </w:style>
  <w:style w:type="character" w:customStyle="1" w:styleId="40">
    <w:name w:val="Заголовок 4 Знак"/>
    <w:basedOn w:val="a0"/>
    <w:link w:val="4"/>
    <w:rsid w:val="00E445F4"/>
    <w:rPr>
      <w:rFonts w:eastAsia="Times New Roman"/>
      <w:color w:val="000000"/>
      <w:szCs w:val="24"/>
      <w:lang w:eastAsia="ru-RU"/>
    </w:rPr>
  </w:style>
  <w:style w:type="character" w:customStyle="1" w:styleId="50">
    <w:name w:val="Заголовок 5 Знак"/>
    <w:basedOn w:val="a0"/>
    <w:link w:val="5"/>
    <w:rsid w:val="00E445F4"/>
    <w:rPr>
      <w:rFonts w:eastAsia="Times New Roman"/>
      <w:color w:val="000000"/>
      <w:lang w:eastAsia="ru-RU"/>
    </w:rPr>
  </w:style>
  <w:style w:type="character" w:customStyle="1" w:styleId="60">
    <w:name w:val="Заголовок 6 Знак"/>
    <w:basedOn w:val="a0"/>
    <w:link w:val="6"/>
    <w:rsid w:val="0048585C"/>
    <w:rPr>
      <w:rFonts w:eastAsia="Times New Roman"/>
      <w:color w:val="000000"/>
      <w:sz w:val="20"/>
      <w:szCs w:val="20"/>
      <w:lang w:eastAsia="ru-RU"/>
    </w:rPr>
  </w:style>
  <w:style w:type="paragraph" w:customStyle="1" w:styleId="71">
    <w:name w:val="Заголовок 71"/>
    <w:basedOn w:val="a"/>
    <w:next w:val="a"/>
    <w:uiPriority w:val="9"/>
    <w:unhideWhenUsed/>
    <w:qFormat/>
    <w:rsid w:val="0048585C"/>
    <w:pPr>
      <w:keepNext/>
      <w:keepLines/>
      <w:spacing w:before="40" w:after="0" w:line="259" w:lineRule="auto"/>
      <w:ind w:firstLine="0"/>
      <w:jc w:val="center"/>
      <w:outlineLvl w:val="6"/>
    </w:pPr>
    <w:rPr>
      <w:rFonts w:eastAsia="Times New Roman"/>
      <w:iCs/>
      <w:color w:val="000000"/>
      <w:szCs w:val="28"/>
      <w:lang w:eastAsia="ru-RU"/>
    </w:rPr>
  </w:style>
  <w:style w:type="numbering" w:customStyle="1" w:styleId="11">
    <w:name w:val="Немає списку1"/>
    <w:next w:val="a2"/>
    <w:uiPriority w:val="99"/>
    <w:semiHidden/>
    <w:unhideWhenUsed/>
    <w:rsid w:val="0048585C"/>
  </w:style>
  <w:style w:type="table" w:customStyle="1" w:styleId="TableNormal1">
    <w:name w:val="Table Normal1"/>
    <w:rsid w:val="0048585C"/>
    <w:pPr>
      <w:spacing w:line="259" w:lineRule="auto"/>
      <w:ind w:firstLine="0"/>
      <w:jc w:val="center"/>
    </w:pPr>
    <w:rPr>
      <w:rFonts w:eastAsia="Times New Roman"/>
      <w:szCs w:val="28"/>
      <w:lang w:eastAsia="ru-RU"/>
    </w:rPr>
    <w:tblPr>
      <w:tblCellMar>
        <w:top w:w="0" w:type="dxa"/>
        <w:left w:w="0" w:type="dxa"/>
        <w:bottom w:w="0" w:type="dxa"/>
        <w:right w:w="0" w:type="dxa"/>
      </w:tblCellMar>
    </w:tblPr>
  </w:style>
  <w:style w:type="paragraph" w:styleId="a3">
    <w:name w:val="Title"/>
    <w:basedOn w:val="a"/>
    <w:next w:val="a"/>
    <w:link w:val="a4"/>
    <w:qFormat/>
    <w:rsid w:val="0048585C"/>
    <w:pPr>
      <w:keepNext/>
      <w:keepLines/>
      <w:spacing w:before="480" w:after="120" w:line="259" w:lineRule="auto"/>
      <w:ind w:firstLine="0"/>
      <w:jc w:val="center"/>
    </w:pPr>
    <w:rPr>
      <w:rFonts w:eastAsia="Times New Roman"/>
      <w:color w:val="000000"/>
      <w:sz w:val="72"/>
      <w:szCs w:val="72"/>
      <w:lang w:eastAsia="ru-RU"/>
    </w:rPr>
  </w:style>
  <w:style w:type="character" w:customStyle="1" w:styleId="a4">
    <w:name w:val="Назва Знак"/>
    <w:basedOn w:val="a0"/>
    <w:link w:val="a3"/>
    <w:rsid w:val="0048585C"/>
    <w:rPr>
      <w:rFonts w:eastAsia="Times New Roman"/>
      <w:color w:val="000000"/>
      <w:sz w:val="72"/>
      <w:szCs w:val="72"/>
      <w:lang w:eastAsia="ru-RU"/>
    </w:rPr>
  </w:style>
  <w:style w:type="paragraph" w:styleId="a5">
    <w:name w:val="Plain Text"/>
    <w:basedOn w:val="a"/>
    <w:link w:val="a6"/>
    <w:uiPriority w:val="99"/>
    <w:unhideWhenUsed/>
    <w:rsid w:val="0048585C"/>
    <w:pPr>
      <w:spacing w:after="0" w:line="240" w:lineRule="auto"/>
      <w:ind w:firstLine="0"/>
      <w:jc w:val="center"/>
    </w:pPr>
    <w:rPr>
      <w:rFonts w:ascii="Consolas" w:eastAsia="Times New Roman" w:hAnsi="Consolas"/>
      <w:color w:val="000000"/>
      <w:sz w:val="21"/>
      <w:szCs w:val="21"/>
      <w:lang w:eastAsia="ru-RU"/>
    </w:rPr>
  </w:style>
  <w:style w:type="character" w:customStyle="1" w:styleId="a6">
    <w:name w:val="Текст Знак"/>
    <w:basedOn w:val="a0"/>
    <w:link w:val="a5"/>
    <w:uiPriority w:val="99"/>
    <w:rsid w:val="0048585C"/>
    <w:rPr>
      <w:rFonts w:ascii="Consolas" w:eastAsia="Times New Roman" w:hAnsi="Consolas"/>
      <w:color w:val="000000"/>
      <w:sz w:val="21"/>
      <w:szCs w:val="21"/>
      <w:lang w:eastAsia="ru-RU"/>
    </w:rPr>
  </w:style>
  <w:style w:type="paragraph" w:customStyle="1" w:styleId="BodyText1">
    <w:name w:val="Body Text1"/>
    <w:next w:val="a"/>
    <w:uiPriority w:val="1"/>
    <w:qFormat/>
    <w:rsid w:val="0048585C"/>
    <w:pPr>
      <w:spacing w:after="0" w:line="240" w:lineRule="auto"/>
      <w:ind w:firstLine="0"/>
    </w:pPr>
    <w:rPr>
      <w:rFonts w:eastAsia="Times New Roman"/>
      <w:color w:val="000000"/>
      <w:szCs w:val="28"/>
      <w:lang w:eastAsia="ru-RU"/>
    </w:rPr>
  </w:style>
  <w:style w:type="paragraph" w:styleId="a7">
    <w:name w:val="Subtitle"/>
    <w:basedOn w:val="a"/>
    <w:next w:val="a"/>
    <w:link w:val="a8"/>
    <w:qFormat/>
    <w:rsid w:val="0048585C"/>
    <w:pPr>
      <w:keepNext/>
      <w:keepLines/>
      <w:spacing w:before="360" w:after="80" w:line="259" w:lineRule="auto"/>
      <w:ind w:firstLine="0"/>
      <w:jc w:val="center"/>
    </w:pPr>
    <w:rPr>
      <w:rFonts w:ascii="Georgia" w:eastAsia="Georgia" w:hAnsi="Georgia" w:cs="Georgia"/>
      <w:i/>
      <w:color w:val="666666"/>
      <w:sz w:val="48"/>
      <w:szCs w:val="48"/>
      <w:lang w:eastAsia="ru-RU"/>
    </w:rPr>
  </w:style>
  <w:style w:type="character" w:customStyle="1" w:styleId="a8">
    <w:name w:val="Підзаголовок Знак"/>
    <w:basedOn w:val="a0"/>
    <w:link w:val="a7"/>
    <w:rsid w:val="0048585C"/>
    <w:rPr>
      <w:rFonts w:ascii="Georgia" w:eastAsia="Georgia" w:hAnsi="Georgia" w:cs="Georgia"/>
      <w:i/>
      <w:color w:val="666666"/>
      <w:sz w:val="48"/>
      <w:szCs w:val="48"/>
      <w:lang w:eastAsia="ru-RU"/>
    </w:rPr>
  </w:style>
  <w:style w:type="character" w:customStyle="1" w:styleId="70">
    <w:name w:val="Заголовок 7 Знак"/>
    <w:basedOn w:val="a0"/>
    <w:link w:val="7"/>
    <w:uiPriority w:val="9"/>
    <w:rsid w:val="0048585C"/>
    <w:rPr>
      <w:rFonts w:eastAsia="Times New Roman" w:cs="Times New Roman"/>
      <w:iCs/>
      <w:color w:val="000000"/>
    </w:rPr>
  </w:style>
  <w:style w:type="paragraph" w:styleId="a9">
    <w:name w:val="List Paragraph"/>
    <w:basedOn w:val="a"/>
    <w:uiPriority w:val="34"/>
    <w:qFormat/>
    <w:rsid w:val="0048585C"/>
    <w:pPr>
      <w:spacing w:line="259" w:lineRule="auto"/>
      <w:ind w:left="720" w:firstLine="0"/>
      <w:contextualSpacing/>
      <w:jc w:val="center"/>
    </w:pPr>
    <w:rPr>
      <w:rFonts w:eastAsia="Times New Roman"/>
      <w:color w:val="000000"/>
      <w:szCs w:val="28"/>
      <w:lang w:eastAsia="ru-RU"/>
    </w:rPr>
  </w:style>
  <w:style w:type="paragraph" w:styleId="aa">
    <w:name w:val="header"/>
    <w:basedOn w:val="a"/>
    <w:link w:val="ab"/>
    <w:uiPriority w:val="99"/>
    <w:unhideWhenUsed/>
    <w:rsid w:val="0048585C"/>
    <w:pPr>
      <w:tabs>
        <w:tab w:val="center" w:pos="4677"/>
        <w:tab w:val="right" w:pos="9355"/>
      </w:tabs>
      <w:spacing w:after="0" w:line="240" w:lineRule="auto"/>
      <w:ind w:firstLine="0"/>
      <w:jc w:val="center"/>
    </w:pPr>
    <w:rPr>
      <w:rFonts w:eastAsia="Times New Roman"/>
      <w:color w:val="000000"/>
      <w:szCs w:val="28"/>
      <w:lang w:eastAsia="ru-RU"/>
    </w:rPr>
  </w:style>
  <w:style w:type="character" w:customStyle="1" w:styleId="ab">
    <w:name w:val="Верхній колонтитул Знак"/>
    <w:basedOn w:val="a0"/>
    <w:link w:val="aa"/>
    <w:uiPriority w:val="99"/>
    <w:rsid w:val="0048585C"/>
    <w:rPr>
      <w:rFonts w:eastAsia="Times New Roman"/>
      <w:color w:val="000000"/>
      <w:szCs w:val="28"/>
      <w:lang w:eastAsia="ru-RU"/>
    </w:rPr>
  </w:style>
  <w:style w:type="paragraph" w:styleId="ac">
    <w:name w:val="footer"/>
    <w:basedOn w:val="a"/>
    <w:link w:val="ad"/>
    <w:uiPriority w:val="99"/>
    <w:unhideWhenUsed/>
    <w:rsid w:val="0048585C"/>
    <w:pPr>
      <w:tabs>
        <w:tab w:val="center" w:pos="4677"/>
        <w:tab w:val="right" w:pos="9355"/>
      </w:tabs>
      <w:spacing w:after="0" w:line="240" w:lineRule="auto"/>
      <w:ind w:firstLine="0"/>
      <w:jc w:val="center"/>
    </w:pPr>
    <w:rPr>
      <w:rFonts w:eastAsia="Times New Roman"/>
      <w:color w:val="000000"/>
      <w:szCs w:val="28"/>
      <w:lang w:eastAsia="ru-RU"/>
    </w:rPr>
  </w:style>
  <w:style w:type="character" w:customStyle="1" w:styleId="ad">
    <w:name w:val="Нижній колонтитул Знак"/>
    <w:basedOn w:val="a0"/>
    <w:link w:val="ac"/>
    <w:uiPriority w:val="99"/>
    <w:rsid w:val="0048585C"/>
    <w:rPr>
      <w:rFonts w:eastAsia="Times New Roman"/>
      <w:color w:val="000000"/>
      <w:szCs w:val="28"/>
      <w:lang w:eastAsia="ru-RU"/>
    </w:rPr>
  </w:style>
  <w:style w:type="table" w:styleId="ae">
    <w:name w:val="Table Grid"/>
    <w:basedOn w:val="a1"/>
    <w:uiPriority w:val="39"/>
    <w:rsid w:val="0048585C"/>
    <w:pPr>
      <w:spacing w:after="0" w:line="240" w:lineRule="auto"/>
      <w:ind w:firstLine="0"/>
      <w:jc w:val="center"/>
    </w:pPr>
    <w:rPr>
      <w:rFonts w:eastAsia="Times New Roman"/>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10">
    <w:name w:val="Заголовок 7 Знак1"/>
    <w:basedOn w:val="a0"/>
    <w:uiPriority w:val="9"/>
    <w:semiHidden/>
    <w:rsid w:val="0048585C"/>
    <w:rPr>
      <w:rFonts w:asciiTheme="majorHAnsi" w:eastAsiaTheme="majorEastAsia" w:hAnsiTheme="majorHAnsi" w:cstheme="majorBidi"/>
      <w:i/>
      <w:iCs/>
      <w:color w:val="1F3763" w:themeColor="accent1" w:themeShade="7F"/>
    </w:rPr>
  </w:style>
  <w:style w:type="paragraph" w:customStyle="1" w:styleId="12">
    <w:name w:val="Без інтервалів1"/>
    <w:aliases w:val="Body Text"/>
    <w:next w:val="a"/>
    <w:uiPriority w:val="1"/>
    <w:qFormat/>
    <w:rsid w:val="00BF2A88"/>
    <w:pPr>
      <w:spacing w:after="0" w:line="240" w:lineRule="auto"/>
      <w:ind w:firstLine="0"/>
    </w:pPr>
    <w:rPr>
      <w:rFonts w:eastAsia="Times New Roman"/>
      <w:color w:val="000000" w:themeColor="text1"/>
      <w:szCs w:val="28"/>
      <w:lang w:eastAsia="ru-RU"/>
    </w:rPr>
  </w:style>
  <w:style w:type="paragraph" w:customStyle="1" w:styleId="msonormal0">
    <w:name w:val="msonormal"/>
    <w:basedOn w:val="a"/>
    <w:rsid w:val="00DA7D7B"/>
    <w:pPr>
      <w:spacing w:before="100" w:beforeAutospacing="1" w:after="100" w:afterAutospacing="1" w:line="240" w:lineRule="auto"/>
      <w:ind w:firstLine="0"/>
      <w:jc w:val="left"/>
    </w:pPr>
    <w:rPr>
      <w:rFonts w:eastAsia="Times New Roman"/>
      <w:sz w:val="24"/>
      <w:szCs w:val="24"/>
      <w:lang w:eastAsia="uk-UA"/>
    </w:rPr>
  </w:style>
  <w:style w:type="paragraph" w:styleId="af">
    <w:name w:val="No Spacing"/>
    <w:next w:val="a"/>
    <w:uiPriority w:val="1"/>
    <w:qFormat/>
    <w:rsid w:val="00DA7D7B"/>
    <w:pPr>
      <w:spacing w:after="0" w:line="240" w:lineRule="auto"/>
      <w:ind w:firstLine="0"/>
    </w:pPr>
    <w:rPr>
      <w:rFonts w:eastAsia="Times New Roman"/>
      <w:color w:val="000000" w:themeColor="text1"/>
      <w:szCs w:val="28"/>
      <w:lang w:eastAsia="ru-RU"/>
    </w:rPr>
  </w:style>
  <w:style w:type="character" w:styleId="af0">
    <w:name w:val="Hyperlink"/>
    <w:basedOn w:val="a0"/>
    <w:uiPriority w:val="99"/>
    <w:unhideWhenUsed/>
    <w:rsid w:val="009A3B0D"/>
    <w:rPr>
      <w:color w:val="0563C1" w:themeColor="hyperlink"/>
      <w:u w:val="single"/>
    </w:rPr>
  </w:style>
  <w:style w:type="character" w:customStyle="1" w:styleId="UnresolvedMention1">
    <w:name w:val="Unresolved Mention1"/>
    <w:basedOn w:val="a0"/>
    <w:uiPriority w:val="99"/>
    <w:semiHidden/>
    <w:unhideWhenUsed/>
    <w:rsid w:val="009A3B0D"/>
    <w:rPr>
      <w:color w:val="605E5C"/>
      <w:shd w:val="clear" w:color="auto" w:fill="E1DFDD"/>
    </w:rPr>
  </w:style>
  <w:style w:type="paragraph" w:customStyle="1" w:styleId="af1">
    <w:name w:val="Готовый"/>
    <w:basedOn w:val="a"/>
    <w:rsid w:val="00EF5BF7"/>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0"/>
      <w:jc w:val="left"/>
    </w:pPr>
    <w:rPr>
      <w:rFonts w:ascii="Courier New" w:eastAsia="Times New Roman" w:hAnsi="Courier New"/>
      <w:snapToGrid w:val="0"/>
      <w:sz w:val="20"/>
      <w:szCs w:val="20"/>
      <w:lang w:val="ru-RU" w:eastAsia="ru-RU"/>
    </w:rPr>
  </w:style>
  <w:style w:type="paragraph" w:styleId="af2">
    <w:name w:val="Balloon Text"/>
    <w:basedOn w:val="a"/>
    <w:link w:val="af3"/>
    <w:uiPriority w:val="99"/>
    <w:semiHidden/>
    <w:unhideWhenUsed/>
    <w:rsid w:val="00CE23A8"/>
    <w:pPr>
      <w:spacing w:after="0" w:line="240" w:lineRule="auto"/>
    </w:pPr>
    <w:rPr>
      <w:rFonts w:ascii="Segoe UI" w:hAnsi="Segoe UI" w:cs="Segoe UI"/>
      <w:sz w:val="18"/>
      <w:szCs w:val="18"/>
    </w:rPr>
  </w:style>
  <w:style w:type="character" w:customStyle="1" w:styleId="af3">
    <w:name w:val="Текст у виносці Знак"/>
    <w:basedOn w:val="a0"/>
    <w:link w:val="af2"/>
    <w:uiPriority w:val="99"/>
    <w:semiHidden/>
    <w:rsid w:val="00CE23A8"/>
    <w:rPr>
      <w:rFonts w:ascii="Segoe UI" w:hAnsi="Segoe UI" w:cs="Segoe UI"/>
      <w:sz w:val="18"/>
      <w:szCs w:val="18"/>
    </w:rPr>
  </w:style>
  <w:style w:type="paragraph" w:styleId="af4">
    <w:name w:val="TOC Heading"/>
    <w:basedOn w:val="1"/>
    <w:next w:val="a"/>
    <w:uiPriority w:val="39"/>
    <w:unhideWhenUsed/>
    <w:qFormat/>
    <w:rsid w:val="00843E51"/>
    <w:pPr>
      <w:spacing w:before="240" w:after="0" w:line="259" w:lineRule="auto"/>
      <w:jc w:val="left"/>
      <w:outlineLvl w:val="9"/>
    </w:pPr>
    <w:rPr>
      <w:rFonts w:asciiTheme="majorHAnsi" w:eastAsiaTheme="majorEastAsia" w:hAnsiTheme="majorHAnsi" w:cstheme="majorBidi"/>
      <w:color w:val="2F5496" w:themeColor="accent1" w:themeShade="BF"/>
      <w:sz w:val="32"/>
      <w:szCs w:val="32"/>
      <w:lang w:val="en-US" w:eastAsia="en-US"/>
    </w:rPr>
  </w:style>
  <w:style w:type="paragraph" w:styleId="13">
    <w:name w:val="toc 1"/>
    <w:basedOn w:val="a"/>
    <w:next w:val="a"/>
    <w:autoRedefine/>
    <w:uiPriority w:val="39"/>
    <w:unhideWhenUsed/>
    <w:rsid w:val="005D4997"/>
    <w:pPr>
      <w:tabs>
        <w:tab w:val="right" w:leader="dot" w:pos="9911"/>
      </w:tabs>
      <w:spacing w:after="0"/>
    </w:pPr>
  </w:style>
  <w:style w:type="paragraph" w:styleId="21">
    <w:name w:val="toc 2"/>
    <w:basedOn w:val="a"/>
    <w:next w:val="a"/>
    <w:autoRedefine/>
    <w:uiPriority w:val="39"/>
    <w:unhideWhenUsed/>
    <w:rsid w:val="00843E51"/>
    <w:pPr>
      <w:spacing w:after="100"/>
      <w:ind w:left="280"/>
    </w:pPr>
  </w:style>
  <w:style w:type="paragraph" w:styleId="31">
    <w:name w:val="toc 3"/>
    <w:basedOn w:val="a"/>
    <w:next w:val="a"/>
    <w:autoRedefine/>
    <w:uiPriority w:val="39"/>
    <w:unhideWhenUsed/>
    <w:rsid w:val="00843E51"/>
    <w:pPr>
      <w:spacing w:after="100"/>
      <w:ind w:left="560"/>
    </w:pPr>
  </w:style>
  <w:style w:type="paragraph" w:styleId="af5">
    <w:name w:val="footnote text"/>
    <w:basedOn w:val="a"/>
    <w:link w:val="af6"/>
    <w:semiHidden/>
    <w:rsid w:val="00FC5468"/>
    <w:pPr>
      <w:spacing w:after="0" w:line="264" w:lineRule="auto"/>
      <w:ind w:firstLine="357"/>
    </w:pPr>
    <w:rPr>
      <w:rFonts w:eastAsia="Times New Roman"/>
      <w:sz w:val="20"/>
      <w:szCs w:val="20"/>
      <w:lang w:eastAsia="ru-RU"/>
    </w:rPr>
  </w:style>
  <w:style w:type="character" w:customStyle="1" w:styleId="af6">
    <w:name w:val="Текст виноски Знак"/>
    <w:basedOn w:val="a0"/>
    <w:link w:val="af5"/>
    <w:semiHidden/>
    <w:rsid w:val="00FC5468"/>
    <w:rPr>
      <w:rFonts w:eastAsia="Times New Roman"/>
      <w:sz w:val="20"/>
      <w:szCs w:val="20"/>
      <w:lang w:eastAsia="ru-RU"/>
    </w:rPr>
  </w:style>
  <w:style w:type="character" w:styleId="af7">
    <w:name w:val="annotation reference"/>
    <w:uiPriority w:val="99"/>
    <w:semiHidden/>
    <w:unhideWhenUsed/>
    <w:rsid w:val="00FC5468"/>
    <w:rPr>
      <w:sz w:val="16"/>
      <w:szCs w:val="16"/>
    </w:rPr>
  </w:style>
  <w:style w:type="paragraph" w:styleId="af8">
    <w:name w:val="annotation text"/>
    <w:basedOn w:val="a"/>
    <w:link w:val="af9"/>
    <w:uiPriority w:val="99"/>
    <w:semiHidden/>
    <w:unhideWhenUsed/>
    <w:rsid w:val="00FC5468"/>
    <w:pPr>
      <w:spacing w:after="0" w:line="264" w:lineRule="auto"/>
      <w:ind w:firstLine="357"/>
    </w:pPr>
    <w:rPr>
      <w:rFonts w:eastAsia="Times New Roman"/>
      <w:sz w:val="20"/>
      <w:szCs w:val="20"/>
      <w:lang w:eastAsia="ru-RU"/>
    </w:rPr>
  </w:style>
  <w:style w:type="character" w:customStyle="1" w:styleId="af9">
    <w:name w:val="Текст примітки Знак"/>
    <w:basedOn w:val="a0"/>
    <w:link w:val="af8"/>
    <w:uiPriority w:val="99"/>
    <w:semiHidden/>
    <w:rsid w:val="00FC5468"/>
    <w:rPr>
      <w:rFonts w:eastAsia="Times New Roman"/>
      <w:sz w:val="20"/>
      <w:szCs w:val="20"/>
      <w:lang w:eastAsia="ru-RU"/>
    </w:rPr>
  </w:style>
  <w:style w:type="table" w:customStyle="1" w:styleId="14">
    <w:name w:val="Сітка таблиці1"/>
    <w:basedOn w:val="a1"/>
    <w:next w:val="ae"/>
    <w:uiPriority w:val="39"/>
    <w:rsid w:val="004E0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11701">
      <w:bodyDiv w:val="1"/>
      <w:marLeft w:val="0"/>
      <w:marRight w:val="0"/>
      <w:marTop w:val="0"/>
      <w:marBottom w:val="0"/>
      <w:divBdr>
        <w:top w:val="none" w:sz="0" w:space="0" w:color="auto"/>
        <w:left w:val="none" w:sz="0" w:space="0" w:color="auto"/>
        <w:bottom w:val="none" w:sz="0" w:space="0" w:color="auto"/>
        <w:right w:val="none" w:sz="0" w:space="0" w:color="auto"/>
      </w:divBdr>
    </w:div>
    <w:div w:id="154492009">
      <w:bodyDiv w:val="1"/>
      <w:marLeft w:val="0"/>
      <w:marRight w:val="0"/>
      <w:marTop w:val="0"/>
      <w:marBottom w:val="0"/>
      <w:divBdr>
        <w:top w:val="none" w:sz="0" w:space="0" w:color="auto"/>
        <w:left w:val="none" w:sz="0" w:space="0" w:color="auto"/>
        <w:bottom w:val="none" w:sz="0" w:space="0" w:color="auto"/>
        <w:right w:val="none" w:sz="0" w:space="0" w:color="auto"/>
      </w:divBdr>
    </w:div>
    <w:div w:id="242423042">
      <w:bodyDiv w:val="1"/>
      <w:marLeft w:val="0"/>
      <w:marRight w:val="0"/>
      <w:marTop w:val="0"/>
      <w:marBottom w:val="0"/>
      <w:divBdr>
        <w:top w:val="none" w:sz="0" w:space="0" w:color="auto"/>
        <w:left w:val="none" w:sz="0" w:space="0" w:color="auto"/>
        <w:bottom w:val="none" w:sz="0" w:space="0" w:color="auto"/>
        <w:right w:val="none" w:sz="0" w:space="0" w:color="auto"/>
      </w:divBdr>
    </w:div>
    <w:div w:id="249973576">
      <w:bodyDiv w:val="1"/>
      <w:marLeft w:val="0"/>
      <w:marRight w:val="0"/>
      <w:marTop w:val="0"/>
      <w:marBottom w:val="0"/>
      <w:divBdr>
        <w:top w:val="none" w:sz="0" w:space="0" w:color="auto"/>
        <w:left w:val="none" w:sz="0" w:space="0" w:color="auto"/>
        <w:bottom w:val="none" w:sz="0" w:space="0" w:color="auto"/>
        <w:right w:val="none" w:sz="0" w:space="0" w:color="auto"/>
      </w:divBdr>
    </w:div>
    <w:div w:id="415982519">
      <w:bodyDiv w:val="1"/>
      <w:marLeft w:val="0"/>
      <w:marRight w:val="0"/>
      <w:marTop w:val="0"/>
      <w:marBottom w:val="0"/>
      <w:divBdr>
        <w:top w:val="none" w:sz="0" w:space="0" w:color="auto"/>
        <w:left w:val="none" w:sz="0" w:space="0" w:color="auto"/>
        <w:bottom w:val="none" w:sz="0" w:space="0" w:color="auto"/>
        <w:right w:val="none" w:sz="0" w:space="0" w:color="auto"/>
      </w:divBdr>
    </w:div>
    <w:div w:id="609974940">
      <w:bodyDiv w:val="1"/>
      <w:marLeft w:val="0"/>
      <w:marRight w:val="0"/>
      <w:marTop w:val="0"/>
      <w:marBottom w:val="0"/>
      <w:divBdr>
        <w:top w:val="none" w:sz="0" w:space="0" w:color="auto"/>
        <w:left w:val="none" w:sz="0" w:space="0" w:color="auto"/>
        <w:bottom w:val="none" w:sz="0" w:space="0" w:color="auto"/>
        <w:right w:val="none" w:sz="0" w:space="0" w:color="auto"/>
      </w:divBdr>
    </w:div>
    <w:div w:id="746730242">
      <w:bodyDiv w:val="1"/>
      <w:marLeft w:val="0"/>
      <w:marRight w:val="0"/>
      <w:marTop w:val="0"/>
      <w:marBottom w:val="0"/>
      <w:divBdr>
        <w:top w:val="none" w:sz="0" w:space="0" w:color="auto"/>
        <w:left w:val="none" w:sz="0" w:space="0" w:color="auto"/>
        <w:bottom w:val="none" w:sz="0" w:space="0" w:color="auto"/>
        <w:right w:val="none" w:sz="0" w:space="0" w:color="auto"/>
      </w:divBdr>
    </w:div>
    <w:div w:id="775028948">
      <w:bodyDiv w:val="1"/>
      <w:marLeft w:val="0"/>
      <w:marRight w:val="0"/>
      <w:marTop w:val="0"/>
      <w:marBottom w:val="0"/>
      <w:divBdr>
        <w:top w:val="none" w:sz="0" w:space="0" w:color="auto"/>
        <w:left w:val="none" w:sz="0" w:space="0" w:color="auto"/>
        <w:bottom w:val="none" w:sz="0" w:space="0" w:color="auto"/>
        <w:right w:val="none" w:sz="0" w:space="0" w:color="auto"/>
      </w:divBdr>
    </w:div>
    <w:div w:id="798064201">
      <w:bodyDiv w:val="1"/>
      <w:marLeft w:val="0"/>
      <w:marRight w:val="0"/>
      <w:marTop w:val="0"/>
      <w:marBottom w:val="0"/>
      <w:divBdr>
        <w:top w:val="none" w:sz="0" w:space="0" w:color="auto"/>
        <w:left w:val="none" w:sz="0" w:space="0" w:color="auto"/>
        <w:bottom w:val="none" w:sz="0" w:space="0" w:color="auto"/>
        <w:right w:val="none" w:sz="0" w:space="0" w:color="auto"/>
      </w:divBdr>
    </w:div>
    <w:div w:id="834539476">
      <w:bodyDiv w:val="1"/>
      <w:marLeft w:val="0"/>
      <w:marRight w:val="0"/>
      <w:marTop w:val="0"/>
      <w:marBottom w:val="0"/>
      <w:divBdr>
        <w:top w:val="none" w:sz="0" w:space="0" w:color="auto"/>
        <w:left w:val="none" w:sz="0" w:space="0" w:color="auto"/>
        <w:bottom w:val="none" w:sz="0" w:space="0" w:color="auto"/>
        <w:right w:val="none" w:sz="0" w:space="0" w:color="auto"/>
      </w:divBdr>
    </w:div>
    <w:div w:id="1183125812">
      <w:bodyDiv w:val="1"/>
      <w:marLeft w:val="0"/>
      <w:marRight w:val="0"/>
      <w:marTop w:val="0"/>
      <w:marBottom w:val="0"/>
      <w:divBdr>
        <w:top w:val="none" w:sz="0" w:space="0" w:color="auto"/>
        <w:left w:val="none" w:sz="0" w:space="0" w:color="auto"/>
        <w:bottom w:val="none" w:sz="0" w:space="0" w:color="auto"/>
        <w:right w:val="none" w:sz="0" w:space="0" w:color="auto"/>
      </w:divBdr>
    </w:div>
    <w:div w:id="1348944123">
      <w:bodyDiv w:val="1"/>
      <w:marLeft w:val="0"/>
      <w:marRight w:val="0"/>
      <w:marTop w:val="0"/>
      <w:marBottom w:val="0"/>
      <w:divBdr>
        <w:top w:val="none" w:sz="0" w:space="0" w:color="auto"/>
        <w:left w:val="none" w:sz="0" w:space="0" w:color="auto"/>
        <w:bottom w:val="none" w:sz="0" w:space="0" w:color="auto"/>
        <w:right w:val="none" w:sz="0" w:space="0" w:color="auto"/>
      </w:divBdr>
    </w:div>
    <w:div w:id="1467159399">
      <w:bodyDiv w:val="1"/>
      <w:marLeft w:val="0"/>
      <w:marRight w:val="0"/>
      <w:marTop w:val="0"/>
      <w:marBottom w:val="0"/>
      <w:divBdr>
        <w:top w:val="none" w:sz="0" w:space="0" w:color="auto"/>
        <w:left w:val="none" w:sz="0" w:space="0" w:color="auto"/>
        <w:bottom w:val="none" w:sz="0" w:space="0" w:color="auto"/>
        <w:right w:val="none" w:sz="0" w:space="0" w:color="auto"/>
      </w:divBdr>
    </w:div>
    <w:div w:id="1518156618">
      <w:bodyDiv w:val="1"/>
      <w:marLeft w:val="0"/>
      <w:marRight w:val="0"/>
      <w:marTop w:val="0"/>
      <w:marBottom w:val="0"/>
      <w:divBdr>
        <w:top w:val="none" w:sz="0" w:space="0" w:color="auto"/>
        <w:left w:val="none" w:sz="0" w:space="0" w:color="auto"/>
        <w:bottom w:val="none" w:sz="0" w:space="0" w:color="auto"/>
        <w:right w:val="none" w:sz="0" w:space="0" w:color="auto"/>
      </w:divBdr>
    </w:div>
    <w:div w:id="1588269258">
      <w:bodyDiv w:val="1"/>
      <w:marLeft w:val="0"/>
      <w:marRight w:val="0"/>
      <w:marTop w:val="0"/>
      <w:marBottom w:val="0"/>
      <w:divBdr>
        <w:top w:val="none" w:sz="0" w:space="0" w:color="auto"/>
        <w:left w:val="none" w:sz="0" w:space="0" w:color="auto"/>
        <w:bottom w:val="none" w:sz="0" w:space="0" w:color="auto"/>
        <w:right w:val="none" w:sz="0" w:space="0" w:color="auto"/>
      </w:divBdr>
    </w:div>
    <w:div w:id="1642032337">
      <w:bodyDiv w:val="1"/>
      <w:marLeft w:val="0"/>
      <w:marRight w:val="0"/>
      <w:marTop w:val="0"/>
      <w:marBottom w:val="0"/>
      <w:divBdr>
        <w:top w:val="none" w:sz="0" w:space="0" w:color="auto"/>
        <w:left w:val="none" w:sz="0" w:space="0" w:color="auto"/>
        <w:bottom w:val="none" w:sz="0" w:space="0" w:color="auto"/>
        <w:right w:val="none" w:sz="0" w:space="0" w:color="auto"/>
      </w:divBdr>
    </w:div>
    <w:div w:id="2004813804">
      <w:bodyDiv w:val="1"/>
      <w:marLeft w:val="0"/>
      <w:marRight w:val="0"/>
      <w:marTop w:val="0"/>
      <w:marBottom w:val="0"/>
      <w:divBdr>
        <w:top w:val="none" w:sz="0" w:space="0" w:color="auto"/>
        <w:left w:val="none" w:sz="0" w:space="0" w:color="auto"/>
        <w:bottom w:val="none" w:sz="0" w:space="0" w:color="auto"/>
        <w:right w:val="none" w:sz="0" w:space="0" w:color="auto"/>
      </w:divBdr>
    </w:div>
    <w:div w:id="2095012562">
      <w:bodyDiv w:val="1"/>
      <w:marLeft w:val="0"/>
      <w:marRight w:val="0"/>
      <w:marTop w:val="0"/>
      <w:marBottom w:val="0"/>
      <w:divBdr>
        <w:top w:val="none" w:sz="0" w:space="0" w:color="auto"/>
        <w:left w:val="none" w:sz="0" w:space="0" w:color="auto"/>
        <w:bottom w:val="none" w:sz="0" w:space="0" w:color="auto"/>
        <w:right w:val="none" w:sz="0" w:space="0" w:color="auto"/>
      </w:divBdr>
    </w:div>
    <w:div w:id="211139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hyperlink" Target="https://uk.wikipedia.org/wiki/%D0%9A%D1%80%D1%83%D0%B3%D0%BE%D0%B2%D0%B0_%D0%BE%D1%80%D0%B1%D1%96%D1%82%D0%B0" TargetMode="External"/><Relationship Id="rId47" Type="http://schemas.openxmlformats.org/officeDocument/2006/relationships/hyperlink" Target="https://uk.wikipedia.org/wiki/%D0%97%D0%B5%D0%BC%D0%BB%D1%8F" TargetMode="External"/><Relationship Id="rId63" Type="http://schemas.openxmlformats.org/officeDocument/2006/relationships/image" Target="media/image41.png"/><Relationship Id="rId68" Type="http://schemas.openxmlformats.org/officeDocument/2006/relationships/image" Target="media/image44.png"/><Relationship Id="rId84" Type="http://schemas.openxmlformats.org/officeDocument/2006/relationships/image" Target="media/image55.wmf"/><Relationship Id="rId89"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0.wmf"/><Relationship Id="rId79" Type="http://schemas.openxmlformats.org/officeDocument/2006/relationships/oleObject" Target="embeddings/oleObject3.bin"/><Relationship Id="rId5" Type="http://schemas.openxmlformats.org/officeDocument/2006/relationships/webSettings" Target="webSettings.xml"/><Relationship Id="rId14" Type="http://schemas.openxmlformats.org/officeDocument/2006/relationships/package" Target="embeddings/Microsoft_Visio_Drawing.vsdx"/><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uk.wikipedia.org/wiki/%D0%9E%D1%80%D0%B1%D1%96%D1%82%D0%B0" TargetMode="External"/><Relationship Id="rId48" Type="http://schemas.openxmlformats.org/officeDocument/2006/relationships/hyperlink" Target="https://uk.wikipedia.org/wiki/%D0%9D%D0%B0%D1%85%D0%B8%D0%BB_%D0%BE%D1%80%D0%B1%D1%96%D1%82%D0%B8" TargetMode="External"/><Relationship Id="rId56" Type="http://schemas.openxmlformats.org/officeDocument/2006/relationships/image" Target="media/image35.png"/><Relationship Id="rId64" Type="http://schemas.microsoft.com/office/2007/relationships/hdphoto" Target="media/hdphoto2.wdp"/><Relationship Id="rId69" Type="http://schemas.openxmlformats.org/officeDocument/2006/relationships/image" Target="media/image45.png"/><Relationship Id="rId77" Type="http://schemas.openxmlformats.org/officeDocument/2006/relationships/oleObject" Target="embeddings/oleObject2.bin"/><Relationship Id="rId8" Type="http://schemas.openxmlformats.org/officeDocument/2006/relationships/comments" Target="comments.xml"/><Relationship Id="rId51" Type="http://schemas.openxmlformats.org/officeDocument/2006/relationships/image" Target="media/image30.png"/><Relationship Id="rId72" Type="http://schemas.openxmlformats.org/officeDocument/2006/relationships/image" Target="media/image48.jpeg"/><Relationship Id="rId80" Type="http://schemas.openxmlformats.org/officeDocument/2006/relationships/image" Target="media/image53.wmf"/><Relationship Id="rId85"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package" Target="embeddings/Microsoft_Visio_Drawing1.vsdx"/><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uk.wikipedia.org/wiki/%D0%95%D0%BA%D0%B2%D0%B0%D1%82%D0%BE%D1%80" TargetMode="External"/><Relationship Id="rId59" Type="http://schemas.openxmlformats.org/officeDocument/2006/relationships/image" Target="media/image38.gif"/><Relationship Id="rId67" Type="http://schemas.openxmlformats.org/officeDocument/2006/relationships/image" Target="media/image43.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33.png"/><Relationship Id="rId62" Type="http://schemas.microsoft.com/office/2007/relationships/hdphoto" Target="media/hdphoto1.wdp"/><Relationship Id="rId70" Type="http://schemas.openxmlformats.org/officeDocument/2006/relationships/image" Target="media/image46.jpeg"/><Relationship Id="rId75" Type="http://schemas.openxmlformats.org/officeDocument/2006/relationships/oleObject" Target="embeddings/oleObject1.bin"/><Relationship Id="rId83" Type="http://schemas.openxmlformats.org/officeDocument/2006/relationships/oleObject" Target="embeddings/oleObject5.bin"/><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uk.wikipedia.org/wiki/%D0%95%D0%BA%D1%81%D1%86%D0%B5%D0%BD%D1%82%D1%80%D0%B8%D1%81%D0%B8%D1%82%D0%B5%D1%82" TargetMode="External"/><Relationship Id="rId57" Type="http://schemas.openxmlformats.org/officeDocument/2006/relationships/image" Target="media/image36.png"/><Relationship Id="rId10" Type="http://schemas.microsoft.com/office/2016/09/relationships/commentsIds" Target="commentsIds.xml"/><Relationship Id="rId31" Type="http://schemas.openxmlformats.org/officeDocument/2006/relationships/image" Target="media/image19.png"/><Relationship Id="rId44" Type="http://schemas.openxmlformats.org/officeDocument/2006/relationships/hyperlink" Target="https://uk.wikipedia.org/wiki/%D0%A8%D1%82%D1%83%D1%87%D0%BD%D0%B8%D0%B9_%D1%81%D1%83%D0%BF%D1%83%D1%82%D0%BD%D0%B8%D0%BA"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image" Target="media/image52.wmf"/><Relationship Id="rId81" Type="http://schemas.openxmlformats.org/officeDocument/2006/relationships/oleObject" Target="embeddings/oleObject4.bin"/><Relationship Id="rId86"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3.emf"/><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hyperlink" Target="https://uk.wikipedia.org/wiki/%D0%A1%D0%B8%D0%B4%D0%B5%D1%80%D0%B8%D1%87%D0%BD%D0%B8%D0%B9_%D0%BF%D0%B5%D1%80%D1%96%D0%BE%D0%B4" TargetMode="External"/><Relationship Id="rId55" Type="http://schemas.openxmlformats.org/officeDocument/2006/relationships/image" Target="media/image34.png"/><Relationship Id="rId76" Type="http://schemas.openxmlformats.org/officeDocument/2006/relationships/image" Target="media/image51.wmf"/><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emf"/><Relationship Id="rId40" Type="http://schemas.openxmlformats.org/officeDocument/2006/relationships/image" Target="media/image28.png"/><Relationship Id="rId45" Type="http://schemas.openxmlformats.org/officeDocument/2006/relationships/hyperlink" Target="https://uk.wikipedia.org/wiki/%D0%93%D0%B5%D0%BE%D1%81%D0%B8%D0%BD%D1%85%D1%80%D0%BE%D0%BD%D0%BD%D0%B0_%D0%BE%D1%80%D0%B1%D1%96%D1%82%D0%B0" TargetMode="External"/><Relationship Id="rId66" Type="http://schemas.microsoft.com/office/2007/relationships/hdphoto" Target="media/hdphoto3.wdp"/><Relationship Id="rId87" Type="http://schemas.openxmlformats.org/officeDocument/2006/relationships/fontTable" Target="fontTable.xml"/><Relationship Id="rId61" Type="http://schemas.openxmlformats.org/officeDocument/2006/relationships/image" Target="media/image40.png"/><Relationship Id="rId82" Type="http://schemas.openxmlformats.org/officeDocument/2006/relationships/image" Target="media/image54.wmf"/><Relationship Id="rId19" Type="http://schemas.openxmlformats.org/officeDocument/2006/relationships/image" Target="media/image8.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9D480-0998-4D42-B952-FDFDE1343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102689</Words>
  <Characters>58534</Characters>
  <Application>Microsoft Office Word</Application>
  <DocSecurity>0</DocSecurity>
  <Lines>487</Lines>
  <Paragraphs>321</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160902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папа</dc:creator>
  <cp:keywords/>
  <dc:description/>
  <cp:lastModifiedBy>папа</cp:lastModifiedBy>
  <cp:revision>2</cp:revision>
  <dcterms:created xsi:type="dcterms:W3CDTF">2019-12-09T15:37:00Z</dcterms:created>
  <dcterms:modified xsi:type="dcterms:W3CDTF">2019-12-09T15:37:00Z</dcterms:modified>
</cp:coreProperties>
</file>